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886EF" w14:textId="77777777" w:rsidR="004613C2" w:rsidRDefault="004613C2" w:rsidP="004613C2">
      <w:pPr>
        <w:rPr>
          <w:rFonts w:ascii="Times New Roman" w:eastAsia="Times New Roman" w:hAnsi="Times New Roman" w:cs="Times New Roman"/>
        </w:rPr>
      </w:pPr>
      <w:r w:rsidRPr="004B510B">
        <w:rPr>
          <w:rFonts w:ascii="Times New Roman" w:eastAsia="Times New Roman" w:hAnsi="Times New Roman" w:cs="Times New Roman"/>
          <w:noProof/>
        </w:rPr>
        <w:drawing>
          <wp:anchor distT="0" distB="0" distL="114300" distR="114300" simplePos="0" relativeHeight="251666432" behindDoc="0" locked="0" layoutInCell="1" allowOverlap="1" wp14:anchorId="4DDAA3F2" wp14:editId="57D067EF">
            <wp:simplePos x="0" y="0"/>
            <wp:positionH relativeFrom="margin">
              <wp:posOffset>4709821</wp:posOffset>
            </wp:positionH>
            <wp:positionV relativeFrom="margin">
              <wp:posOffset>-461518</wp:posOffset>
            </wp:positionV>
            <wp:extent cx="1330325" cy="667385"/>
            <wp:effectExtent l="0" t="0" r="317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0325"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510B">
        <w:rPr>
          <w:rFonts w:ascii="Times New Roman" w:eastAsia="Times New Roman" w:hAnsi="Times New Roman" w:cs="Times New Roman"/>
          <w:bCs/>
          <w:noProof/>
          <w:sz w:val="18"/>
          <w:szCs w:val="20"/>
        </w:rPr>
        <w:drawing>
          <wp:anchor distT="0" distB="0" distL="114300" distR="114300" simplePos="0" relativeHeight="251662336" behindDoc="1" locked="0" layoutInCell="1" allowOverlap="1" wp14:anchorId="713020AD" wp14:editId="5E62796B">
            <wp:simplePos x="0" y="0"/>
            <wp:positionH relativeFrom="column">
              <wp:posOffset>3027680</wp:posOffset>
            </wp:positionH>
            <wp:positionV relativeFrom="paragraph">
              <wp:posOffset>-438658</wp:posOffset>
            </wp:positionV>
            <wp:extent cx="1550822" cy="803275"/>
            <wp:effectExtent l="0" t="0" r="0" b="0"/>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10" cstate="print">
                      <a:extLst>
                        <a:ext uri="{28A0092B-C50C-407E-A947-70E740481C1C}">
                          <a14:useLocalDpi xmlns:a14="http://schemas.microsoft.com/office/drawing/2010/main" val="0"/>
                        </a:ext>
                      </a:extLst>
                    </a:blip>
                    <a:srcRect l="5618" t="22843" r="6990" b="14069"/>
                    <a:stretch/>
                  </pic:blipFill>
                  <pic:spPr bwMode="auto">
                    <a:xfrm>
                      <a:off x="0" y="0"/>
                      <a:ext cx="1550822" cy="80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510B">
        <w:rPr>
          <w:rFonts w:ascii="Times New Roman" w:eastAsia="Times New Roman" w:hAnsi="Times New Roman" w:cs="Times New Roman"/>
          <w:noProof/>
        </w:rPr>
        <w:drawing>
          <wp:anchor distT="0" distB="0" distL="114300" distR="114300" simplePos="0" relativeHeight="251665408" behindDoc="1" locked="0" layoutInCell="1" allowOverlap="1" wp14:anchorId="02D8DF5B" wp14:editId="54FD6599">
            <wp:simplePos x="0" y="0"/>
            <wp:positionH relativeFrom="page">
              <wp:posOffset>2347570</wp:posOffset>
            </wp:positionH>
            <wp:positionV relativeFrom="page">
              <wp:posOffset>562737</wp:posOffset>
            </wp:positionV>
            <wp:extent cx="1536192" cy="523875"/>
            <wp:effectExtent l="0" t="0" r="698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192"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510B">
        <w:rPr>
          <w:rFonts w:ascii="Times New Roman" w:eastAsia="Times New Roman" w:hAnsi="Times New Roman" w:cs="Times New Roman"/>
          <w:noProof/>
          <w:lang w:val="en-GB"/>
        </w:rPr>
        <w:drawing>
          <wp:anchor distT="0" distB="0" distL="114300" distR="114300" simplePos="0" relativeHeight="251667456" behindDoc="0" locked="0" layoutInCell="1" allowOverlap="1" wp14:anchorId="182F79A0" wp14:editId="7059ADD6">
            <wp:simplePos x="0" y="0"/>
            <wp:positionH relativeFrom="margin">
              <wp:posOffset>-139065</wp:posOffset>
            </wp:positionH>
            <wp:positionV relativeFrom="margin">
              <wp:posOffset>-351486</wp:posOffset>
            </wp:positionV>
            <wp:extent cx="1387475" cy="413385"/>
            <wp:effectExtent l="0" t="0" r="3175" b="5715"/>
            <wp:wrapSquare wrapText="bothSides"/>
            <wp:docPr id="674489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747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ED3F30" w14:textId="77777777" w:rsidR="004613C2" w:rsidRPr="004B510B" w:rsidRDefault="004613C2" w:rsidP="004613C2">
      <w:pPr>
        <w:kinsoku w:val="0"/>
        <w:overflowPunct w:val="0"/>
        <w:spacing w:after="120" w:line="14" w:lineRule="auto"/>
        <w:rPr>
          <w:rFonts w:ascii="Times New Roman" w:eastAsia="Times New Roman" w:hAnsi="Times New Roman" w:cs="Times New Roman"/>
          <w:sz w:val="20"/>
          <w:szCs w:val="20"/>
        </w:rPr>
      </w:pPr>
      <w:r w:rsidRPr="004B510B">
        <w:rPr>
          <w:rFonts w:ascii="Times New Roman" w:eastAsia="Times New Roman" w:hAnsi="Times New Roman" w:cs="Times New Roman"/>
          <w:noProof/>
        </w:rPr>
        <mc:AlternateContent>
          <mc:Choice Requires="wps">
            <w:drawing>
              <wp:anchor distT="0" distB="0" distL="114300" distR="114300" simplePos="0" relativeHeight="251664384" behindDoc="1" locked="0" layoutInCell="0" allowOverlap="1" wp14:anchorId="3B6EEC38" wp14:editId="2968F564">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B7468" w14:textId="77777777" w:rsidR="004613C2" w:rsidRDefault="004613C2" w:rsidP="004613C2">
                            <w:pPr>
                              <w:spacing w:line="1120" w:lineRule="atLeast"/>
                            </w:pPr>
                          </w:p>
                          <w:p w14:paraId="21BD77AD" w14:textId="77777777" w:rsidR="004613C2" w:rsidRDefault="004613C2" w:rsidP="004613C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EEC38" id="Rectangle 21" o:spid="_x0000_s1026" style="position:absolute;left:0;text-align:left;margin-left:472.2pt;margin-top:24.2pt;width:99pt;height:4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184B7468" w14:textId="77777777" w:rsidR="004613C2" w:rsidRDefault="004613C2" w:rsidP="004613C2">
                      <w:pPr>
                        <w:spacing w:line="1120" w:lineRule="atLeast"/>
                      </w:pPr>
                    </w:p>
                    <w:p w14:paraId="21BD77AD" w14:textId="77777777" w:rsidR="004613C2" w:rsidRDefault="004613C2" w:rsidP="004613C2"/>
                  </w:txbxContent>
                </v:textbox>
                <w10:wrap anchorx="page" anchory="page"/>
              </v:rect>
            </w:pict>
          </mc:Fallback>
        </mc:AlternateContent>
      </w:r>
    </w:p>
    <w:p w14:paraId="3A9DEF67" w14:textId="77777777" w:rsidR="004613C2" w:rsidRPr="004B510B" w:rsidRDefault="004613C2" w:rsidP="004613C2">
      <w:pPr>
        <w:rPr>
          <w:rFonts w:ascii="Arial" w:eastAsia="Times New Roman" w:hAnsi="Arial" w:cs="Arial"/>
          <w:bCs/>
          <w:sz w:val="18"/>
          <w:szCs w:val="28"/>
        </w:rPr>
      </w:pPr>
      <w:r w:rsidRPr="004B510B">
        <w:rPr>
          <w:rFonts w:ascii="Times New Roman" w:eastAsia="Times New Roman" w:hAnsi="Times New Roman" w:cs="Times New Roman"/>
          <w:bCs/>
          <w:noProof/>
          <w:sz w:val="18"/>
          <w:szCs w:val="20"/>
        </w:rPr>
        <mc:AlternateContent>
          <mc:Choice Requires="wps">
            <w:drawing>
              <wp:anchor distT="0" distB="0" distL="114300" distR="114300" simplePos="0" relativeHeight="251661312" behindDoc="0" locked="0" layoutInCell="1" allowOverlap="1" wp14:anchorId="3A9AB706" wp14:editId="5C6C35C6">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BCAA5" w14:textId="77777777" w:rsidR="004613C2" w:rsidRDefault="004613C2" w:rsidP="00461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AB706" id="Rectangle 4" o:spid="_x0000_s1027" style="position:absolute;left:0;text-align:left;margin-left:370.85pt;margin-top:-51.6pt;width:130.45pt;height:3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5D6BCAA5" w14:textId="77777777" w:rsidR="004613C2" w:rsidRDefault="004613C2" w:rsidP="004613C2"/>
                  </w:txbxContent>
                </v:textbox>
              </v:rect>
            </w:pict>
          </mc:Fallback>
        </mc:AlternateContent>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t xml:space="preserve">         </w:t>
      </w:r>
    </w:p>
    <w:p w14:paraId="57F60986" w14:textId="77777777" w:rsidR="004613C2" w:rsidRPr="004B510B" w:rsidRDefault="004613C2" w:rsidP="004613C2">
      <w:pPr>
        <w:jc w:val="right"/>
        <w:rPr>
          <w:rFonts w:ascii="Arial" w:eastAsia="Times New Roman" w:hAnsi="Arial" w:cs="Arial"/>
          <w:b/>
          <w:bCs/>
          <w:sz w:val="18"/>
          <w:szCs w:val="18"/>
          <w:lang w:val="en-GB"/>
        </w:rPr>
      </w:pP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r>
      <w:r w:rsidRPr="004B510B">
        <w:rPr>
          <w:rFonts w:ascii="Arial" w:eastAsia="Times New Roman" w:hAnsi="Arial" w:cs="Arial"/>
          <w:bCs/>
          <w:sz w:val="18"/>
          <w:szCs w:val="28"/>
        </w:rPr>
        <w:tab/>
        <w:t xml:space="preserve">           </w:t>
      </w:r>
      <w:r w:rsidRPr="004B510B">
        <w:rPr>
          <w:rFonts w:ascii="Arial" w:eastAsia="Times New Roman" w:hAnsi="Arial" w:cs="Arial"/>
          <w:b/>
          <w:bCs/>
          <w:sz w:val="18"/>
          <w:szCs w:val="18"/>
        </w:rPr>
        <w:t xml:space="preserve">ISSN:   </w:t>
      </w:r>
      <w:r w:rsidRPr="004B510B">
        <w:rPr>
          <w:rFonts w:ascii="Arial" w:eastAsia="Times New Roman" w:hAnsi="Arial" w:cs="Arial"/>
          <w:b/>
          <w:bCs/>
          <w:sz w:val="18"/>
          <w:szCs w:val="18"/>
          <w:lang w:val="en-GB"/>
        </w:rPr>
        <w:t>1995-1132</w:t>
      </w:r>
    </w:p>
    <w:p w14:paraId="14D841FC" w14:textId="77777777" w:rsidR="004613C2" w:rsidRPr="004B510B" w:rsidRDefault="004613C2" w:rsidP="004613C2">
      <w:pPr>
        <w:ind w:firstLine="720"/>
        <w:jc w:val="center"/>
        <w:rPr>
          <w:rFonts w:ascii="Arial" w:eastAsia="Times New Roman" w:hAnsi="Arial" w:cs="Arial"/>
          <w:b/>
          <w:bCs/>
          <w:sz w:val="18"/>
          <w:szCs w:val="18"/>
          <w:lang w:val="en-GB"/>
        </w:rPr>
      </w:pPr>
    </w:p>
    <w:p w14:paraId="47680E07" w14:textId="12AAB079" w:rsidR="004613C2" w:rsidRPr="004B510B" w:rsidRDefault="004613C2" w:rsidP="004613C2">
      <w:pPr>
        <w:ind w:firstLine="720"/>
        <w:jc w:val="right"/>
        <w:rPr>
          <w:rFonts w:ascii="Arial" w:eastAsia="Times New Roman" w:hAnsi="Arial" w:cs="Arial"/>
          <w:b/>
          <w:sz w:val="28"/>
          <w:szCs w:val="28"/>
        </w:rPr>
      </w:pPr>
      <w:r w:rsidRPr="004B510B">
        <w:rPr>
          <w:rFonts w:ascii="Arial" w:eastAsia="Times New Roman" w:hAnsi="Arial" w:cs="Arial"/>
          <w:b/>
          <w:sz w:val="28"/>
          <w:szCs w:val="28"/>
        </w:rPr>
        <w:t xml:space="preserve">    CRFM Technical &amp; Advisory Document No. 2025 / </w:t>
      </w:r>
      <w:r>
        <w:rPr>
          <w:rFonts w:ascii="Arial" w:eastAsia="Times New Roman" w:hAnsi="Arial" w:cs="Arial"/>
          <w:b/>
          <w:sz w:val="28"/>
          <w:szCs w:val="28"/>
        </w:rPr>
        <w:t>11</w:t>
      </w:r>
    </w:p>
    <w:p w14:paraId="7DEF0632" w14:textId="77777777" w:rsidR="004613C2" w:rsidRPr="004B510B" w:rsidRDefault="004613C2" w:rsidP="004613C2">
      <w:pPr>
        <w:ind w:firstLine="720"/>
        <w:jc w:val="right"/>
        <w:rPr>
          <w:rFonts w:ascii="Arial" w:eastAsia="Times New Roman" w:hAnsi="Arial" w:cs="Arial"/>
          <w:bCs/>
          <w:sz w:val="28"/>
          <w:szCs w:val="20"/>
        </w:rPr>
      </w:pPr>
      <w:r w:rsidRPr="004B510B">
        <w:rPr>
          <w:rFonts w:ascii="Arial" w:eastAsia="Times New Roman" w:hAnsi="Arial" w:cs="Arial"/>
          <w:bCs/>
          <w:noProof/>
          <w:sz w:val="20"/>
          <w:szCs w:val="20"/>
        </w:rPr>
        <mc:AlternateContent>
          <mc:Choice Requires="wps">
            <w:drawing>
              <wp:anchor distT="4294967291" distB="4294967291" distL="114300" distR="114300" simplePos="0" relativeHeight="251663360" behindDoc="0" locked="0" layoutInCell="1" allowOverlap="1" wp14:anchorId="3E57C98B" wp14:editId="48DBA074">
                <wp:simplePos x="0" y="0"/>
                <wp:positionH relativeFrom="column">
                  <wp:posOffset>-160934</wp:posOffset>
                </wp:positionH>
                <wp:positionV relativeFrom="paragraph">
                  <wp:posOffset>100227</wp:posOffset>
                </wp:positionV>
                <wp:extent cx="6188659" cy="14555"/>
                <wp:effectExtent l="0" t="19050" r="41275" b="4318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88659" cy="14555"/>
                        </a:xfrm>
                        <a:prstGeom prst="line">
                          <a:avLst/>
                        </a:prstGeom>
                        <a:noFill/>
                        <a:ln w="57150" cmpd="thickThin">
                          <a:solidFill>
                            <a:schemeClr val="tx2">
                              <a:lumMod val="90000"/>
                              <a:lumOff val="1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A5995" id="Line 3" o:spid="_x0000_s1026" style="position:absolute;flip:y;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5pt,7.9pt" to="474.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" strokecolor="#153e64 [2911]" strokeweight="4.5pt">
                <v:stroke linestyle="thickThin"/>
              </v:line>
            </w:pict>
          </mc:Fallback>
        </mc:AlternateContent>
      </w:r>
    </w:p>
    <w:p w14:paraId="55CD9C55" w14:textId="77777777" w:rsidR="004613C2" w:rsidRPr="004B510B" w:rsidRDefault="004613C2" w:rsidP="004613C2">
      <w:pPr>
        <w:jc w:val="center"/>
        <w:rPr>
          <w:rFonts w:ascii="Arial" w:hAnsi="Arial" w:cs="Arial"/>
          <w:b/>
          <w:color w:val="006600"/>
          <w:sz w:val="36"/>
          <w:szCs w:val="36"/>
          <w:lang w:val="en-GB"/>
        </w:rPr>
      </w:pPr>
    </w:p>
    <w:p w14:paraId="5C14D1E1" w14:textId="77777777" w:rsidR="004613C2" w:rsidRDefault="004613C2" w:rsidP="004613C2">
      <w:pPr>
        <w:textDirection w:val="btLr"/>
        <w:rPr>
          <w:rFonts w:ascii="Times New Roman" w:hAnsi="Times New Roman"/>
          <w:b/>
          <w:szCs w:val="20"/>
          <w:vertAlign w:val="superscript"/>
          <w:lang w:val="en-GB"/>
        </w:rPr>
      </w:pPr>
      <w:r w:rsidRPr="00D76093">
        <w:rPr>
          <w:rFonts w:ascii="Times New Roman" w:hAnsi="Times New Roman"/>
          <w:b/>
          <w:szCs w:val="20"/>
          <w:vertAlign w:val="superscript"/>
          <w:lang w:val="en-GB"/>
        </w:rPr>
        <w:tab/>
      </w:r>
    </w:p>
    <w:p w14:paraId="7E38C56F" w14:textId="1ABF1E6B" w:rsidR="004613C2" w:rsidRDefault="004613C2" w:rsidP="004613C2">
      <w:pPr>
        <w:textDirection w:val="btLr"/>
        <w:rPr>
          <w:rFonts w:ascii="Times New Roman" w:hAnsi="Times New Roman"/>
          <w:b/>
          <w:szCs w:val="20"/>
          <w:vertAlign w:val="superscript"/>
          <w:lang w:val="en-GB"/>
        </w:rPr>
      </w:pPr>
    </w:p>
    <w:p w14:paraId="1D89A34E" w14:textId="77777777" w:rsidR="00634160" w:rsidRDefault="00634160" w:rsidP="004613C2">
      <w:pPr>
        <w:textDirection w:val="btLr"/>
        <w:rPr>
          <w:rFonts w:ascii="Times New Roman" w:hAnsi="Times New Roman"/>
          <w:b/>
          <w:szCs w:val="20"/>
          <w:vertAlign w:val="superscript"/>
          <w:lang w:val="en-GB"/>
        </w:rPr>
      </w:pPr>
    </w:p>
    <w:p w14:paraId="7FC850B6" w14:textId="77777777" w:rsidR="00634160" w:rsidRDefault="00634160" w:rsidP="004613C2">
      <w:pPr>
        <w:textDirection w:val="btLr"/>
        <w:rPr>
          <w:rFonts w:ascii="Times New Roman" w:hAnsi="Times New Roman"/>
          <w:b/>
          <w:szCs w:val="20"/>
          <w:vertAlign w:val="superscript"/>
          <w:lang w:val="en-GB"/>
        </w:rPr>
      </w:pPr>
    </w:p>
    <w:p w14:paraId="59E35490" w14:textId="77777777" w:rsidR="004613C2" w:rsidRDefault="004613C2" w:rsidP="004613C2">
      <w:pPr>
        <w:textDirection w:val="btLr"/>
        <w:rPr>
          <w:rFonts w:ascii="Times New Roman" w:hAnsi="Times New Roman"/>
          <w:b/>
          <w:szCs w:val="20"/>
          <w:vertAlign w:val="superscript"/>
          <w:lang w:val="en-GB"/>
        </w:rPr>
      </w:pPr>
    </w:p>
    <w:p w14:paraId="5D8E8F86" w14:textId="77777777" w:rsidR="004613C2" w:rsidRDefault="004613C2" w:rsidP="004613C2">
      <w:pPr>
        <w:jc w:val="center"/>
        <w:textDirection w:val="btLr"/>
        <w:rPr>
          <w:rFonts w:ascii="Arial" w:eastAsia="Georgia" w:hAnsi="Arial" w:cs="Arial"/>
          <w:b/>
          <w:color w:val="000000"/>
          <w:sz w:val="36"/>
          <w:szCs w:val="36"/>
        </w:rPr>
      </w:pPr>
      <w:r>
        <w:rPr>
          <w:rFonts w:ascii="Arial" w:eastAsia="Georgia" w:hAnsi="Arial" w:cs="Arial"/>
          <w:b/>
          <w:color w:val="000000"/>
          <w:sz w:val="36"/>
          <w:szCs w:val="36"/>
        </w:rPr>
        <w:t>FINAL REPORT</w:t>
      </w:r>
    </w:p>
    <w:p w14:paraId="305AF0DF" w14:textId="7A1D7502" w:rsidR="004613C2" w:rsidRPr="004613C2" w:rsidRDefault="004613C2" w:rsidP="004613C2">
      <w:pPr>
        <w:jc w:val="center"/>
        <w:textDirection w:val="btLr"/>
        <w:rPr>
          <w:rFonts w:ascii="Arial" w:hAnsi="Arial" w:cs="Arial"/>
          <w:sz w:val="36"/>
          <w:szCs w:val="36"/>
        </w:rPr>
      </w:pPr>
      <w:r w:rsidRPr="004613C2">
        <w:rPr>
          <w:rFonts w:ascii="Arial" w:eastAsia="Georgia" w:hAnsi="Arial" w:cs="Arial"/>
          <w:b/>
          <w:color w:val="000000"/>
          <w:sz w:val="36"/>
          <w:szCs w:val="36"/>
        </w:rPr>
        <w:t>DATA GAP AND NEEDS ASSESSMENT TO INFORM M</w:t>
      </w:r>
      <w:r>
        <w:rPr>
          <w:rFonts w:ascii="Arial" w:eastAsia="Georgia" w:hAnsi="Arial" w:cs="Arial"/>
          <w:b/>
          <w:color w:val="000000"/>
          <w:sz w:val="36"/>
          <w:szCs w:val="36"/>
        </w:rPr>
        <w:t xml:space="preserve">ARINE SPACIAL PLANNING </w:t>
      </w:r>
      <w:r w:rsidRPr="004613C2">
        <w:rPr>
          <w:rFonts w:ascii="Arial" w:eastAsia="Georgia" w:hAnsi="Arial" w:cs="Arial"/>
          <w:b/>
          <w:color w:val="000000"/>
          <w:sz w:val="36"/>
          <w:szCs w:val="36"/>
        </w:rPr>
        <w:t>IN BELIZE</w:t>
      </w:r>
    </w:p>
    <w:p w14:paraId="2BD7699E" w14:textId="77777777" w:rsidR="004613C2" w:rsidRPr="004613C2" w:rsidRDefault="004613C2" w:rsidP="004613C2">
      <w:pPr>
        <w:jc w:val="center"/>
        <w:textDirection w:val="btLr"/>
        <w:rPr>
          <w:rFonts w:ascii="Arial" w:hAnsi="Arial" w:cs="Arial"/>
          <w:sz w:val="36"/>
          <w:szCs w:val="36"/>
        </w:rPr>
      </w:pPr>
    </w:p>
    <w:p w14:paraId="46C194C5" w14:textId="4667D5D1" w:rsidR="004613C2" w:rsidRDefault="004613C2" w:rsidP="004613C2"/>
    <w:p w14:paraId="1CC8B615" w14:textId="77777777" w:rsidR="004613C2" w:rsidRPr="004613C2" w:rsidRDefault="004613C2" w:rsidP="004613C2">
      <w:pPr>
        <w:pBdr>
          <w:bottom w:val="single" w:sz="12" w:space="31" w:color="auto"/>
        </w:pBdr>
        <w:rPr>
          <w:rFonts w:ascii="Arial" w:hAnsi="Arial" w:cs="Arial"/>
          <w:b/>
          <w:bCs/>
          <w:color w:val="00FF00"/>
          <w:sz w:val="20"/>
          <w:szCs w:val="20"/>
        </w:rPr>
      </w:pPr>
    </w:p>
    <w:p w14:paraId="5AFDFDFF" w14:textId="77777777" w:rsidR="004613C2" w:rsidRPr="004613C2" w:rsidRDefault="004613C2" w:rsidP="004613C2">
      <w:pPr>
        <w:pBdr>
          <w:bottom w:val="single" w:sz="12" w:space="31" w:color="auto"/>
        </w:pBdr>
        <w:rPr>
          <w:rFonts w:ascii="Arial" w:hAnsi="Arial" w:cs="Arial"/>
          <w:b/>
          <w:bCs/>
          <w:color w:val="00FF00"/>
          <w:sz w:val="20"/>
          <w:szCs w:val="20"/>
        </w:rPr>
      </w:pPr>
    </w:p>
    <w:p w14:paraId="5D060C95" w14:textId="77777777" w:rsidR="004613C2" w:rsidRDefault="004613C2" w:rsidP="004613C2">
      <w:pPr>
        <w:pBdr>
          <w:bottom w:val="single" w:sz="12" w:space="31" w:color="auto"/>
        </w:pBdr>
        <w:rPr>
          <w:rFonts w:ascii="Arial" w:hAnsi="Arial" w:cs="Arial"/>
          <w:b/>
          <w:bCs/>
          <w:color w:val="00FF00"/>
          <w:sz w:val="20"/>
          <w:szCs w:val="20"/>
        </w:rPr>
      </w:pPr>
    </w:p>
    <w:p w14:paraId="7A07F4F7" w14:textId="77777777" w:rsidR="004613C2" w:rsidRDefault="004613C2" w:rsidP="004613C2">
      <w:pPr>
        <w:pBdr>
          <w:bottom w:val="single" w:sz="12" w:space="31" w:color="auto"/>
        </w:pBdr>
        <w:rPr>
          <w:rFonts w:ascii="Arial" w:hAnsi="Arial" w:cs="Arial"/>
          <w:b/>
          <w:bCs/>
          <w:color w:val="00FF00"/>
          <w:sz w:val="20"/>
          <w:szCs w:val="20"/>
        </w:rPr>
      </w:pPr>
    </w:p>
    <w:p w14:paraId="25DF7A2D" w14:textId="77777777" w:rsidR="004613C2" w:rsidRDefault="004613C2" w:rsidP="004613C2">
      <w:pPr>
        <w:pBdr>
          <w:bottom w:val="single" w:sz="12" w:space="31" w:color="auto"/>
        </w:pBdr>
        <w:rPr>
          <w:rFonts w:ascii="Arial" w:hAnsi="Arial" w:cs="Arial"/>
          <w:b/>
          <w:bCs/>
          <w:color w:val="00FF00"/>
          <w:sz w:val="20"/>
          <w:szCs w:val="20"/>
        </w:rPr>
      </w:pPr>
    </w:p>
    <w:p w14:paraId="13DEA394" w14:textId="77777777" w:rsidR="004613C2" w:rsidRDefault="004613C2" w:rsidP="004613C2">
      <w:pPr>
        <w:pBdr>
          <w:bottom w:val="single" w:sz="12" w:space="31" w:color="auto"/>
        </w:pBdr>
        <w:rPr>
          <w:rFonts w:ascii="Arial" w:hAnsi="Arial" w:cs="Arial"/>
          <w:b/>
          <w:bCs/>
          <w:color w:val="00FF00"/>
          <w:sz w:val="20"/>
          <w:szCs w:val="20"/>
        </w:rPr>
      </w:pPr>
    </w:p>
    <w:p w14:paraId="3891FC9A" w14:textId="77777777" w:rsidR="004613C2" w:rsidRDefault="004613C2" w:rsidP="004613C2">
      <w:pPr>
        <w:pBdr>
          <w:bottom w:val="single" w:sz="12" w:space="31" w:color="auto"/>
        </w:pBdr>
        <w:rPr>
          <w:rFonts w:ascii="Arial" w:hAnsi="Arial" w:cs="Arial"/>
          <w:b/>
          <w:bCs/>
          <w:color w:val="00FF00"/>
          <w:sz w:val="20"/>
          <w:szCs w:val="20"/>
        </w:rPr>
      </w:pPr>
    </w:p>
    <w:p w14:paraId="01E5C7A3" w14:textId="77777777" w:rsidR="004613C2" w:rsidRDefault="004613C2" w:rsidP="004613C2">
      <w:pPr>
        <w:pBdr>
          <w:bottom w:val="single" w:sz="12" w:space="31" w:color="auto"/>
        </w:pBdr>
        <w:rPr>
          <w:rFonts w:ascii="Arial" w:hAnsi="Arial" w:cs="Arial"/>
          <w:b/>
          <w:bCs/>
          <w:color w:val="00FF00"/>
          <w:sz w:val="20"/>
          <w:szCs w:val="20"/>
        </w:rPr>
      </w:pPr>
    </w:p>
    <w:p w14:paraId="126AF17D" w14:textId="77777777" w:rsidR="004613C2" w:rsidRDefault="004613C2" w:rsidP="004613C2">
      <w:pPr>
        <w:pBdr>
          <w:bottom w:val="single" w:sz="12" w:space="31" w:color="auto"/>
        </w:pBdr>
        <w:rPr>
          <w:rFonts w:ascii="Arial" w:hAnsi="Arial" w:cs="Arial"/>
          <w:b/>
          <w:bCs/>
          <w:color w:val="00FF00"/>
          <w:sz w:val="20"/>
          <w:szCs w:val="20"/>
        </w:rPr>
      </w:pPr>
    </w:p>
    <w:p w14:paraId="5C52DCC9" w14:textId="77777777" w:rsidR="004613C2" w:rsidRDefault="004613C2" w:rsidP="004613C2">
      <w:pPr>
        <w:pBdr>
          <w:bottom w:val="single" w:sz="12" w:space="31" w:color="auto"/>
        </w:pBdr>
        <w:rPr>
          <w:rFonts w:ascii="Arial" w:hAnsi="Arial" w:cs="Arial"/>
          <w:b/>
          <w:bCs/>
          <w:color w:val="00FF00"/>
          <w:sz w:val="20"/>
          <w:szCs w:val="20"/>
        </w:rPr>
      </w:pPr>
    </w:p>
    <w:p w14:paraId="2ACC3E4C" w14:textId="77777777" w:rsidR="004613C2" w:rsidRDefault="004613C2" w:rsidP="004613C2">
      <w:pPr>
        <w:pBdr>
          <w:bottom w:val="single" w:sz="12" w:space="31" w:color="auto"/>
        </w:pBdr>
        <w:rPr>
          <w:rFonts w:ascii="Arial" w:hAnsi="Arial" w:cs="Arial"/>
          <w:b/>
          <w:bCs/>
          <w:color w:val="00FF00"/>
          <w:sz w:val="20"/>
          <w:szCs w:val="20"/>
        </w:rPr>
      </w:pPr>
    </w:p>
    <w:p w14:paraId="321164F8" w14:textId="77777777" w:rsidR="004613C2" w:rsidRDefault="004613C2" w:rsidP="004613C2">
      <w:pPr>
        <w:pBdr>
          <w:bottom w:val="single" w:sz="12" w:space="31" w:color="auto"/>
        </w:pBdr>
        <w:rPr>
          <w:rFonts w:ascii="Arial" w:hAnsi="Arial" w:cs="Arial"/>
          <w:b/>
          <w:bCs/>
          <w:color w:val="00FF00"/>
          <w:sz w:val="20"/>
          <w:szCs w:val="20"/>
        </w:rPr>
      </w:pPr>
    </w:p>
    <w:p w14:paraId="27F663C7" w14:textId="77777777" w:rsidR="004613C2" w:rsidRDefault="004613C2" w:rsidP="004613C2">
      <w:pPr>
        <w:pBdr>
          <w:bottom w:val="single" w:sz="12" w:space="31" w:color="auto"/>
        </w:pBdr>
        <w:rPr>
          <w:rFonts w:ascii="Arial" w:hAnsi="Arial" w:cs="Arial"/>
          <w:b/>
          <w:bCs/>
          <w:color w:val="00FF00"/>
          <w:sz w:val="20"/>
          <w:szCs w:val="20"/>
        </w:rPr>
      </w:pPr>
    </w:p>
    <w:p w14:paraId="7268EF3F" w14:textId="77777777" w:rsidR="004613C2" w:rsidRDefault="004613C2" w:rsidP="004613C2">
      <w:pPr>
        <w:pBdr>
          <w:bottom w:val="single" w:sz="12" w:space="31" w:color="auto"/>
        </w:pBdr>
        <w:rPr>
          <w:rFonts w:ascii="Arial" w:hAnsi="Arial" w:cs="Arial"/>
          <w:b/>
          <w:bCs/>
          <w:color w:val="00FF00"/>
          <w:sz w:val="20"/>
          <w:szCs w:val="20"/>
        </w:rPr>
      </w:pPr>
    </w:p>
    <w:p w14:paraId="63B48508" w14:textId="77777777" w:rsidR="004613C2" w:rsidRDefault="004613C2" w:rsidP="004613C2">
      <w:pPr>
        <w:pBdr>
          <w:bottom w:val="single" w:sz="12" w:space="31" w:color="auto"/>
        </w:pBdr>
        <w:rPr>
          <w:rFonts w:ascii="Arial" w:hAnsi="Arial" w:cs="Arial"/>
          <w:b/>
          <w:bCs/>
          <w:color w:val="00FF00"/>
          <w:sz w:val="20"/>
          <w:szCs w:val="20"/>
        </w:rPr>
      </w:pPr>
    </w:p>
    <w:p w14:paraId="54379DAA" w14:textId="77777777" w:rsidR="004613C2" w:rsidRDefault="004613C2" w:rsidP="004613C2">
      <w:pPr>
        <w:pBdr>
          <w:bottom w:val="single" w:sz="12" w:space="31" w:color="auto"/>
        </w:pBdr>
        <w:rPr>
          <w:rFonts w:ascii="Arial" w:hAnsi="Arial" w:cs="Arial"/>
          <w:b/>
          <w:bCs/>
          <w:color w:val="00FF00"/>
          <w:sz w:val="20"/>
          <w:szCs w:val="20"/>
        </w:rPr>
      </w:pPr>
    </w:p>
    <w:p w14:paraId="78EF9705" w14:textId="77777777" w:rsidR="004613C2" w:rsidRDefault="004613C2" w:rsidP="004613C2">
      <w:pPr>
        <w:pBdr>
          <w:bottom w:val="single" w:sz="12" w:space="31" w:color="auto"/>
        </w:pBdr>
        <w:rPr>
          <w:rFonts w:ascii="Arial" w:hAnsi="Arial" w:cs="Arial"/>
          <w:b/>
          <w:bCs/>
          <w:color w:val="00FF00"/>
          <w:sz w:val="20"/>
          <w:szCs w:val="20"/>
        </w:rPr>
      </w:pPr>
    </w:p>
    <w:p w14:paraId="77CBF014" w14:textId="77777777" w:rsidR="004613C2" w:rsidRDefault="004613C2" w:rsidP="004613C2">
      <w:pPr>
        <w:pBdr>
          <w:bottom w:val="single" w:sz="12" w:space="31" w:color="auto"/>
        </w:pBdr>
        <w:rPr>
          <w:rFonts w:ascii="Arial" w:hAnsi="Arial" w:cs="Arial"/>
          <w:b/>
          <w:bCs/>
          <w:color w:val="00FF00"/>
          <w:sz w:val="20"/>
          <w:szCs w:val="20"/>
        </w:rPr>
      </w:pPr>
    </w:p>
    <w:p w14:paraId="7F70FC67" w14:textId="77777777" w:rsidR="004613C2" w:rsidRDefault="004613C2" w:rsidP="004613C2">
      <w:pPr>
        <w:pBdr>
          <w:bottom w:val="single" w:sz="12" w:space="31" w:color="auto"/>
        </w:pBdr>
        <w:rPr>
          <w:rFonts w:ascii="Arial" w:hAnsi="Arial" w:cs="Arial"/>
          <w:b/>
          <w:bCs/>
          <w:color w:val="00FF00"/>
          <w:sz w:val="20"/>
          <w:szCs w:val="20"/>
        </w:rPr>
      </w:pPr>
    </w:p>
    <w:p w14:paraId="6A2939E9" w14:textId="77777777" w:rsidR="004613C2" w:rsidRDefault="004613C2" w:rsidP="004613C2">
      <w:pPr>
        <w:pBdr>
          <w:bottom w:val="single" w:sz="12" w:space="31" w:color="auto"/>
        </w:pBdr>
        <w:rPr>
          <w:rFonts w:ascii="Arial" w:hAnsi="Arial" w:cs="Arial"/>
          <w:b/>
          <w:bCs/>
          <w:color w:val="00FF00"/>
          <w:sz w:val="20"/>
          <w:szCs w:val="20"/>
        </w:rPr>
      </w:pPr>
    </w:p>
    <w:p w14:paraId="66BEB0C8" w14:textId="77777777" w:rsidR="004613C2" w:rsidRDefault="004613C2" w:rsidP="004613C2">
      <w:pPr>
        <w:pBdr>
          <w:bottom w:val="single" w:sz="12" w:space="31" w:color="auto"/>
        </w:pBdr>
        <w:rPr>
          <w:rFonts w:ascii="Arial" w:hAnsi="Arial" w:cs="Arial"/>
          <w:b/>
          <w:bCs/>
          <w:color w:val="00FF00"/>
          <w:sz w:val="20"/>
          <w:szCs w:val="20"/>
        </w:rPr>
      </w:pPr>
    </w:p>
    <w:p w14:paraId="1A5F7E58" w14:textId="77777777" w:rsidR="004613C2" w:rsidRDefault="004613C2" w:rsidP="004613C2">
      <w:pPr>
        <w:pBdr>
          <w:bottom w:val="single" w:sz="12" w:space="31" w:color="auto"/>
        </w:pBdr>
        <w:rPr>
          <w:rFonts w:ascii="Arial" w:hAnsi="Arial" w:cs="Arial"/>
          <w:b/>
          <w:bCs/>
          <w:color w:val="00FF00"/>
          <w:sz w:val="20"/>
          <w:szCs w:val="20"/>
        </w:rPr>
      </w:pPr>
    </w:p>
    <w:p w14:paraId="031D41BE" w14:textId="77777777" w:rsidR="004613C2" w:rsidRDefault="004613C2" w:rsidP="004613C2">
      <w:pPr>
        <w:pBdr>
          <w:bottom w:val="single" w:sz="12" w:space="31" w:color="auto"/>
        </w:pBdr>
        <w:rPr>
          <w:rFonts w:ascii="Arial" w:hAnsi="Arial" w:cs="Arial"/>
          <w:b/>
          <w:bCs/>
          <w:color w:val="00FF00"/>
          <w:sz w:val="20"/>
          <w:szCs w:val="20"/>
        </w:rPr>
      </w:pPr>
    </w:p>
    <w:p w14:paraId="375488AD" w14:textId="77777777" w:rsidR="00B62174" w:rsidRDefault="00B62174" w:rsidP="004613C2">
      <w:pPr>
        <w:pBdr>
          <w:bottom w:val="single" w:sz="12" w:space="31" w:color="auto"/>
        </w:pBdr>
        <w:rPr>
          <w:rFonts w:ascii="Arial" w:hAnsi="Arial" w:cs="Arial"/>
          <w:b/>
          <w:bCs/>
          <w:color w:val="00FF00"/>
          <w:sz w:val="20"/>
          <w:szCs w:val="20"/>
        </w:rPr>
      </w:pPr>
    </w:p>
    <w:p w14:paraId="0C539D02" w14:textId="77777777" w:rsidR="00B62174" w:rsidRDefault="00B62174" w:rsidP="004613C2">
      <w:pPr>
        <w:pBdr>
          <w:bottom w:val="single" w:sz="12" w:space="31" w:color="auto"/>
        </w:pBdr>
        <w:rPr>
          <w:rFonts w:ascii="Arial" w:hAnsi="Arial" w:cs="Arial"/>
          <w:b/>
          <w:bCs/>
          <w:color w:val="00FF00"/>
          <w:sz w:val="20"/>
          <w:szCs w:val="20"/>
        </w:rPr>
      </w:pPr>
    </w:p>
    <w:p w14:paraId="696555AA" w14:textId="77777777" w:rsidR="00B62174" w:rsidRDefault="00B62174" w:rsidP="004613C2">
      <w:pPr>
        <w:pBdr>
          <w:bottom w:val="single" w:sz="12" w:space="31" w:color="auto"/>
        </w:pBdr>
        <w:rPr>
          <w:rFonts w:ascii="Arial" w:hAnsi="Arial" w:cs="Arial"/>
          <w:b/>
          <w:bCs/>
          <w:color w:val="00FF00"/>
          <w:sz w:val="20"/>
          <w:szCs w:val="20"/>
        </w:rPr>
      </w:pPr>
    </w:p>
    <w:p w14:paraId="24539C03" w14:textId="77777777" w:rsidR="00B62174" w:rsidRPr="004613C2" w:rsidRDefault="00B62174" w:rsidP="004613C2">
      <w:pPr>
        <w:pBdr>
          <w:bottom w:val="single" w:sz="12" w:space="31" w:color="auto"/>
        </w:pBdr>
        <w:rPr>
          <w:rFonts w:ascii="Arial" w:hAnsi="Arial" w:cs="Arial"/>
          <w:b/>
          <w:bCs/>
          <w:color w:val="00FF00"/>
          <w:sz w:val="20"/>
          <w:szCs w:val="20"/>
        </w:rPr>
      </w:pPr>
    </w:p>
    <w:p w14:paraId="700B9864" w14:textId="77777777" w:rsidR="004613C2" w:rsidRPr="004613C2" w:rsidRDefault="004613C2" w:rsidP="004613C2">
      <w:pPr>
        <w:jc w:val="center"/>
        <w:rPr>
          <w:rFonts w:ascii="Arial" w:hAnsi="Arial" w:cs="Arial"/>
          <w:b/>
        </w:rPr>
      </w:pPr>
      <w:r w:rsidRPr="004613C2">
        <w:rPr>
          <w:rFonts w:ascii="Arial" w:hAnsi="Arial" w:cs="Arial"/>
          <w:b/>
        </w:rPr>
        <w:t>CRFM Secretariat</w:t>
      </w:r>
    </w:p>
    <w:p w14:paraId="07E2283F" w14:textId="77777777" w:rsidR="004613C2" w:rsidRPr="004613C2" w:rsidRDefault="004613C2" w:rsidP="004613C2">
      <w:pPr>
        <w:jc w:val="center"/>
        <w:rPr>
          <w:rFonts w:ascii="Arial" w:hAnsi="Arial" w:cs="Arial"/>
          <w:b/>
          <w:sz w:val="20"/>
          <w:szCs w:val="20"/>
        </w:rPr>
      </w:pPr>
      <w:r w:rsidRPr="004613C2">
        <w:rPr>
          <w:rFonts w:ascii="Arial" w:hAnsi="Arial" w:cs="Arial"/>
          <w:b/>
        </w:rPr>
        <w:t>Belize</w:t>
      </w:r>
    </w:p>
    <w:p w14:paraId="0A2EAC5E" w14:textId="77777777" w:rsidR="004613C2" w:rsidRPr="004613C2" w:rsidRDefault="004613C2" w:rsidP="004613C2">
      <w:pPr>
        <w:spacing w:after="160" w:line="259" w:lineRule="auto"/>
        <w:jc w:val="left"/>
        <w:rPr>
          <w:rFonts w:ascii="Arial" w:hAnsi="Arial" w:cs="Arial"/>
          <w:b/>
          <w:sz w:val="36"/>
          <w:szCs w:val="36"/>
        </w:rPr>
      </w:pPr>
      <w:r w:rsidRPr="004613C2">
        <w:rPr>
          <w:rFonts w:ascii="Arial" w:hAnsi="Arial" w:cs="Arial"/>
          <w:b/>
          <w:sz w:val="36"/>
          <w:szCs w:val="36"/>
        </w:rPr>
        <w:lastRenderedPageBreak/>
        <w:t>CRFM Technical &amp; Advisory Document -</w:t>
      </w:r>
    </w:p>
    <w:p w14:paraId="3B973D75" w14:textId="2344CC9B" w:rsidR="004613C2" w:rsidRPr="004613C2" w:rsidRDefault="004613C2" w:rsidP="004613C2">
      <w:pPr>
        <w:spacing w:after="160" w:line="259" w:lineRule="auto"/>
        <w:rPr>
          <w:rFonts w:ascii="Arial" w:hAnsi="Arial" w:cs="Arial"/>
          <w:b/>
          <w:sz w:val="36"/>
          <w:szCs w:val="36"/>
          <w:vertAlign w:val="superscript"/>
        </w:rPr>
      </w:pPr>
      <w:r w:rsidRPr="004613C2">
        <w:rPr>
          <w:rFonts w:ascii="Arial" w:hAnsi="Arial" w:cs="Arial"/>
          <w:b/>
          <w:sz w:val="36"/>
          <w:szCs w:val="36"/>
        </w:rPr>
        <w:t xml:space="preserve">Number 2025 / </w:t>
      </w:r>
      <w:r w:rsidR="00634160">
        <w:rPr>
          <w:rFonts w:ascii="Arial" w:hAnsi="Arial" w:cs="Arial"/>
          <w:b/>
          <w:sz w:val="36"/>
          <w:szCs w:val="36"/>
        </w:rPr>
        <w:t>11</w:t>
      </w:r>
    </w:p>
    <w:p w14:paraId="341D8AE5" w14:textId="77777777" w:rsidR="004613C2" w:rsidRPr="004613C2" w:rsidRDefault="004613C2" w:rsidP="004613C2">
      <w:pPr>
        <w:spacing w:after="160" w:line="259" w:lineRule="auto"/>
        <w:jc w:val="left"/>
        <w:rPr>
          <w:rFonts w:ascii="Arial" w:hAnsi="Arial" w:cs="Arial"/>
          <w:sz w:val="36"/>
          <w:szCs w:val="36"/>
          <w:vertAlign w:val="superscript"/>
        </w:rPr>
      </w:pPr>
    </w:p>
    <w:p w14:paraId="6C66416A" w14:textId="77777777" w:rsidR="004613C2" w:rsidRPr="004613C2" w:rsidRDefault="004613C2" w:rsidP="004613C2">
      <w:pPr>
        <w:spacing w:after="160" w:line="259" w:lineRule="auto"/>
        <w:jc w:val="left"/>
        <w:rPr>
          <w:rFonts w:ascii="Arial" w:hAnsi="Arial" w:cs="Arial"/>
          <w:sz w:val="36"/>
          <w:szCs w:val="36"/>
          <w:vertAlign w:val="superscript"/>
        </w:rPr>
      </w:pPr>
    </w:p>
    <w:p w14:paraId="29E871A0" w14:textId="3E0DF7C5" w:rsidR="004613C2" w:rsidRPr="004613C2" w:rsidRDefault="004613C2" w:rsidP="004613C2">
      <w:pPr>
        <w:spacing w:after="160" w:line="259" w:lineRule="auto"/>
        <w:rPr>
          <w:rFonts w:ascii="Arial" w:hAnsi="Arial" w:cs="Arial"/>
          <w:b/>
          <w:sz w:val="28"/>
          <w:szCs w:val="28"/>
          <w:lang w:val="en-BZ"/>
        </w:rPr>
      </w:pPr>
      <w:r>
        <w:rPr>
          <w:rFonts w:ascii="Arial" w:hAnsi="Arial" w:cs="Arial"/>
          <w:b/>
          <w:sz w:val="28"/>
          <w:szCs w:val="28"/>
        </w:rPr>
        <w:t>Data Gap and Needs Assessment to Inform Marine Spatial Planning in Belize</w:t>
      </w:r>
    </w:p>
    <w:p w14:paraId="555BD32D" w14:textId="77777777" w:rsidR="004613C2" w:rsidRPr="004613C2" w:rsidRDefault="004613C2" w:rsidP="004613C2">
      <w:pPr>
        <w:spacing w:after="160" w:line="259" w:lineRule="auto"/>
        <w:jc w:val="left"/>
        <w:rPr>
          <w:rFonts w:ascii="Arial" w:hAnsi="Arial" w:cs="Arial"/>
          <w:sz w:val="36"/>
          <w:szCs w:val="36"/>
          <w:vertAlign w:val="superscript"/>
        </w:rPr>
      </w:pPr>
    </w:p>
    <w:p w14:paraId="27F475A2" w14:textId="77777777" w:rsidR="009A1240" w:rsidRPr="004613C2" w:rsidRDefault="009A1240">
      <w:pPr>
        <w:spacing w:before="80"/>
        <w:ind w:right="4"/>
        <w:jc w:val="center"/>
        <w:rPr>
          <w:rFonts w:ascii="Arial" w:hAnsi="Arial" w:cs="Arial"/>
          <w:bCs/>
          <w:u w:val="single"/>
        </w:rPr>
      </w:pPr>
    </w:p>
    <w:p w14:paraId="68517FF9" w14:textId="77777777" w:rsidR="009A1240" w:rsidRPr="004613C2" w:rsidRDefault="009A1240">
      <w:pPr>
        <w:spacing w:before="80"/>
        <w:ind w:right="4"/>
        <w:jc w:val="center"/>
        <w:rPr>
          <w:rFonts w:ascii="Arial" w:hAnsi="Arial" w:cs="Arial"/>
          <w:bCs/>
          <w:u w:val="single"/>
        </w:rPr>
      </w:pPr>
    </w:p>
    <w:p w14:paraId="19A74F2C" w14:textId="77777777" w:rsidR="009A1240" w:rsidRPr="004613C2" w:rsidRDefault="009A1240">
      <w:pPr>
        <w:spacing w:before="80"/>
        <w:ind w:right="4"/>
        <w:jc w:val="center"/>
        <w:rPr>
          <w:rFonts w:ascii="Arial" w:hAnsi="Arial" w:cs="Arial"/>
          <w:bCs/>
          <w:u w:val="single"/>
        </w:rPr>
      </w:pPr>
    </w:p>
    <w:p w14:paraId="42950B0C" w14:textId="77777777" w:rsidR="009A1240" w:rsidRPr="004613C2" w:rsidRDefault="009A1240">
      <w:pPr>
        <w:spacing w:before="80"/>
        <w:ind w:right="4"/>
        <w:jc w:val="center"/>
        <w:rPr>
          <w:rFonts w:ascii="Arial" w:hAnsi="Arial" w:cs="Arial"/>
          <w:bCs/>
          <w:u w:val="single"/>
        </w:rPr>
      </w:pPr>
    </w:p>
    <w:p w14:paraId="7F3AF041" w14:textId="2BC7AD71" w:rsidR="004613C2" w:rsidRPr="004613C2" w:rsidRDefault="004613C2" w:rsidP="004613C2">
      <w:pPr>
        <w:textDirection w:val="btLr"/>
        <w:rPr>
          <w:rFonts w:ascii="Arial" w:hAnsi="Arial" w:cs="Arial"/>
          <w:bCs/>
        </w:rPr>
      </w:pPr>
      <w:r w:rsidRPr="004613C2">
        <w:rPr>
          <w:rFonts w:ascii="Arial" w:eastAsia="Georgia" w:hAnsi="Arial" w:cs="Arial"/>
          <w:bCs/>
          <w:color w:val="000000"/>
        </w:rPr>
        <w:t>Prepared for: Caribbean Regional Fisheries Mechanism</w:t>
      </w:r>
    </w:p>
    <w:p w14:paraId="666A215F" w14:textId="77777777" w:rsidR="00185028" w:rsidRDefault="00185028" w:rsidP="004613C2">
      <w:pPr>
        <w:textDirection w:val="btLr"/>
        <w:rPr>
          <w:rFonts w:ascii="Arial" w:eastAsia="Georgia" w:hAnsi="Arial" w:cs="Arial"/>
          <w:bCs/>
          <w:color w:val="000000"/>
        </w:rPr>
      </w:pPr>
    </w:p>
    <w:p w14:paraId="4D18440C" w14:textId="0D7541CE" w:rsidR="004613C2" w:rsidRPr="004613C2" w:rsidRDefault="004613C2" w:rsidP="004613C2">
      <w:pPr>
        <w:textDirection w:val="btLr"/>
        <w:rPr>
          <w:rFonts w:ascii="Arial" w:hAnsi="Arial" w:cs="Arial"/>
          <w:bCs/>
        </w:rPr>
      </w:pPr>
      <w:r w:rsidRPr="004613C2">
        <w:rPr>
          <w:rFonts w:ascii="Arial" w:eastAsia="Georgia" w:hAnsi="Arial" w:cs="Arial"/>
          <w:bCs/>
          <w:color w:val="000000"/>
        </w:rPr>
        <w:t>Submitted by: Science for Sustainability Ltd (SSL).</w:t>
      </w:r>
    </w:p>
    <w:p w14:paraId="494DDD36" w14:textId="792E8671" w:rsidR="004613C2" w:rsidRPr="004613C2" w:rsidRDefault="004613C2" w:rsidP="004613C2">
      <w:pPr>
        <w:textDirection w:val="btLr"/>
        <w:rPr>
          <w:rFonts w:ascii="Arial" w:hAnsi="Arial" w:cs="Arial"/>
          <w:bCs/>
        </w:rPr>
      </w:pPr>
      <w:r w:rsidRPr="004613C2">
        <w:rPr>
          <w:rFonts w:ascii="Arial" w:eastAsia="Georgia" w:hAnsi="Arial" w:cs="Arial"/>
          <w:bCs/>
          <w:color w:val="000000"/>
        </w:rPr>
        <w:t>August 14, 2024</w:t>
      </w:r>
    </w:p>
    <w:p w14:paraId="6AD5B0CF" w14:textId="27C6EA0D" w:rsidR="009A1240" w:rsidRDefault="009A1240">
      <w:pPr>
        <w:spacing w:before="80"/>
        <w:ind w:right="4"/>
        <w:jc w:val="center"/>
        <w:rPr>
          <w:b/>
          <w:u w:val="single"/>
        </w:rPr>
      </w:pPr>
    </w:p>
    <w:p w14:paraId="00E59ED9" w14:textId="6D95DF3A" w:rsidR="004613C2" w:rsidRDefault="004613C2">
      <w:pPr>
        <w:spacing w:before="80"/>
        <w:ind w:right="4"/>
        <w:jc w:val="center"/>
        <w:rPr>
          <w:b/>
          <w:u w:val="single"/>
        </w:rPr>
      </w:pPr>
    </w:p>
    <w:p w14:paraId="695A19B4" w14:textId="7DCFCA27" w:rsidR="004613C2" w:rsidRDefault="004613C2">
      <w:pPr>
        <w:spacing w:before="80"/>
        <w:ind w:right="4"/>
        <w:jc w:val="center"/>
        <w:rPr>
          <w:b/>
          <w:u w:val="single"/>
        </w:rPr>
      </w:pPr>
    </w:p>
    <w:p w14:paraId="45C708F5" w14:textId="77777777" w:rsidR="004613C2" w:rsidRDefault="004613C2">
      <w:pPr>
        <w:spacing w:before="80"/>
        <w:ind w:right="4"/>
        <w:jc w:val="center"/>
        <w:rPr>
          <w:b/>
          <w:u w:val="single"/>
        </w:rPr>
      </w:pPr>
    </w:p>
    <w:p w14:paraId="0B009988" w14:textId="3746573E" w:rsidR="004613C2" w:rsidRDefault="004613C2">
      <w:pPr>
        <w:spacing w:before="80"/>
        <w:ind w:right="4"/>
        <w:jc w:val="center"/>
        <w:rPr>
          <w:b/>
          <w:u w:val="single"/>
        </w:rPr>
      </w:pPr>
    </w:p>
    <w:p w14:paraId="19BD9E9B" w14:textId="4D70D648" w:rsidR="004613C2" w:rsidRDefault="004613C2">
      <w:pPr>
        <w:spacing w:before="80"/>
        <w:ind w:right="4"/>
        <w:jc w:val="center"/>
        <w:rPr>
          <w:b/>
          <w:u w:val="single"/>
        </w:rPr>
      </w:pPr>
    </w:p>
    <w:p w14:paraId="62CD4D9A" w14:textId="2F79210A" w:rsidR="004613C2" w:rsidRDefault="004613C2">
      <w:pPr>
        <w:spacing w:before="80"/>
        <w:ind w:right="4"/>
        <w:jc w:val="center"/>
        <w:rPr>
          <w:b/>
          <w:u w:val="single"/>
        </w:rPr>
      </w:pPr>
    </w:p>
    <w:p w14:paraId="67F15657" w14:textId="54F558F2" w:rsidR="004613C2" w:rsidRDefault="00C402C3">
      <w:pPr>
        <w:spacing w:before="80"/>
        <w:ind w:right="4"/>
        <w:jc w:val="center"/>
        <w:rPr>
          <w:b/>
          <w:u w:val="single"/>
        </w:rPr>
      </w:pPr>
      <w:r w:rsidRPr="00C402C3">
        <w:rPr>
          <w:rFonts w:ascii="Arial" w:eastAsia="Arial" w:hAnsi="Arial" w:cs="Arial"/>
          <w:noProof/>
        </w:rPr>
        <mc:AlternateContent>
          <mc:Choice Requires="wps">
            <w:drawing>
              <wp:anchor distT="0" distB="0" distL="114300" distR="114300" simplePos="0" relativeHeight="251669504" behindDoc="0" locked="0" layoutInCell="1" allowOverlap="1" wp14:anchorId="50A85A4B" wp14:editId="48FB9AF2">
                <wp:simplePos x="0" y="0"/>
                <wp:positionH relativeFrom="margin">
                  <wp:posOffset>387350</wp:posOffset>
                </wp:positionH>
                <wp:positionV relativeFrom="margin">
                  <wp:posOffset>5910580</wp:posOffset>
                </wp:positionV>
                <wp:extent cx="5398770" cy="592455"/>
                <wp:effectExtent l="0" t="0" r="11430" b="17145"/>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5924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9A4ABF9" w14:textId="77777777" w:rsidR="00C402C3" w:rsidRPr="00C402C3" w:rsidRDefault="00C402C3" w:rsidP="00C402C3">
                            <w:pPr>
                              <w:rPr>
                                <w:rFonts w:ascii="Times New Roman" w:eastAsia="Arial" w:hAnsi="Times New Roman" w:cs="Times New Roman"/>
                                <w:i/>
                                <w:iCs/>
                                <w:sz w:val="22"/>
                                <w:szCs w:val="22"/>
                              </w:rPr>
                            </w:pPr>
                            <w:r w:rsidRPr="00C402C3">
                              <w:rPr>
                                <w:rFonts w:ascii="Times New Roman" w:hAnsi="Times New Roman" w:cs="Times New Roman"/>
                                <w:sz w:val="22"/>
                                <w:szCs w:val="22"/>
                              </w:rPr>
                              <w:t xml:space="preserve">This publication has been made possible through funding by </w:t>
                            </w:r>
                            <w:r w:rsidRPr="00C402C3">
                              <w:rPr>
                                <w:rFonts w:ascii="Times New Roman" w:eastAsia="Arial" w:hAnsi="Times New Roman" w:cs="Times New Roman"/>
                                <w:sz w:val="22"/>
                                <w:szCs w:val="22"/>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sz w:val="22"/>
                                <w:szCs w:val="22"/>
                              </w:rPr>
                              <w:t>GEF Project ID 10211</w:t>
                            </w:r>
                          </w:p>
                          <w:p w14:paraId="5D66233B" w14:textId="77777777" w:rsidR="00C402C3" w:rsidRPr="00C402C3" w:rsidRDefault="00C402C3" w:rsidP="00C402C3">
                            <w:pPr>
                              <w:rPr>
                                <w:rFonts w:ascii="Times New Roman" w:eastAsia="Arial" w:hAnsi="Times New Roman" w:cs="Times New Roman"/>
                                <w:sz w:val="22"/>
                                <w:szCs w:val="22"/>
                              </w:rPr>
                            </w:pPr>
                          </w:p>
                          <w:p w14:paraId="32627BFB" w14:textId="77777777" w:rsidR="00C402C3" w:rsidRDefault="00C402C3" w:rsidP="00C402C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A85A4B" id="Rectangle 19" o:spid="_x0000_s1028" style="position:absolute;left:0;text-align:left;margin-left:30.5pt;margin-top:465.4pt;width:425.1pt;height:46.65pt;z-index:25166950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" fillcolor="window" strokecolor="windowText" strokeweight=".25pt">
                <v:textbox>
                  <w:txbxContent>
                    <w:p w14:paraId="19A4ABF9" w14:textId="77777777" w:rsidR="00C402C3" w:rsidRPr="00C402C3" w:rsidRDefault="00C402C3" w:rsidP="00C402C3">
                      <w:pPr>
                        <w:rPr>
                          <w:rFonts w:ascii="Times New Roman" w:eastAsia="Arial" w:hAnsi="Times New Roman" w:cs="Times New Roman"/>
                          <w:i/>
                          <w:iCs/>
                          <w:sz w:val="22"/>
                          <w:szCs w:val="22"/>
                        </w:rPr>
                      </w:pPr>
                      <w:r w:rsidRPr="00C402C3">
                        <w:rPr>
                          <w:rFonts w:ascii="Times New Roman" w:hAnsi="Times New Roman" w:cs="Times New Roman"/>
                          <w:sz w:val="22"/>
                          <w:szCs w:val="22"/>
                        </w:rPr>
                        <w:t xml:space="preserve">This publication has been made possible through funding by </w:t>
                      </w:r>
                      <w:r w:rsidRPr="00C402C3">
                        <w:rPr>
                          <w:rFonts w:ascii="Times New Roman" w:eastAsia="Arial" w:hAnsi="Times New Roman" w:cs="Times New Roman"/>
                          <w:sz w:val="22"/>
                          <w:szCs w:val="22"/>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sz w:val="22"/>
                          <w:szCs w:val="22"/>
                        </w:rPr>
                        <w:t>GEF Project ID 10211</w:t>
                      </w:r>
                    </w:p>
                    <w:p w14:paraId="5D66233B" w14:textId="77777777" w:rsidR="00C402C3" w:rsidRPr="00C402C3" w:rsidRDefault="00C402C3" w:rsidP="00C402C3">
                      <w:pPr>
                        <w:rPr>
                          <w:rFonts w:ascii="Times New Roman" w:eastAsia="Arial" w:hAnsi="Times New Roman" w:cs="Times New Roman"/>
                          <w:sz w:val="22"/>
                          <w:szCs w:val="22"/>
                        </w:rPr>
                      </w:pPr>
                    </w:p>
                    <w:p w14:paraId="32627BFB" w14:textId="77777777" w:rsidR="00C402C3" w:rsidRDefault="00C402C3" w:rsidP="00C402C3"/>
                  </w:txbxContent>
                </v:textbox>
                <w10:wrap type="square" anchorx="margin" anchory="margin"/>
              </v:rect>
            </w:pict>
          </mc:Fallback>
        </mc:AlternateContent>
      </w:r>
    </w:p>
    <w:p w14:paraId="40EF4488" w14:textId="4B5153C6" w:rsidR="004613C2" w:rsidRDefault="004613C2">
      <w:pPr>
        <w:spacing w:before="80"/>
        <w:ind w:right="4"/>
        <w:jc w:val="center"/>
        <w:rPr>
          <w:b/>
          <w:u w:val="single"/>
        </w:rPr>
      </w:pPr>
    </w:p>
    <w:p w14:paraId="40B3644D" w14:textId="77777777" w:rsidR="004613C2" w:rsidRDefault="004613C2">
      <w:pPr>
        <w:spacing w:before="80"/>
        <w:ind w:right="4"/>
        <w:jc w:val="center"/>
        <w:rPr>
          <w:b/>
          <w:u w:val="single"/>
        </w:rPr>
      </w:pPr>
    </w:p>
    <w:p w14:paraId="6CC068B6" w14:textId="591B6AFB" w:rsidR="004613C2" w:rsidRDefault="004613C2">
      <w:pPr>
        <w:spacing w:before="80"/>
        <w:ind w:right="4"/>
        <w:jc w:val="center"/>
        <w:rPr>
          <w:b/>
          <w:u w:val="single"/>
        </w:rPr>
      </w:pPr>
    </w:p>
    <w:p w14:paraId="7B87EB11" w14:textId="77777777" w:rsidR="004613C2" w:rsidRDefault="004613C2">
      <w:pPr>
        <w:spacing w:before="80"/>
        <w:ind w:right="4"/>
        <w:jc w:val="center"/>
        <w:rPr>
          <w:b/>
          <w:u w:val="single"/>
        </w:rPr>
      </w:pPr>
    </w:p>
    <w:p w14:paraId="6897A73B" w14:textId="77777777" w:rsidR="004613C2" w:rsidRDefault="004613C2">
      <w:pPr>
        <w:spacing w:before="80"/>
        <w:ind w:right="4"/>
        <w:jc w:val="center"/>
        <w:rPr>
          <w:b/>
          <w:u w:val="single"/>
        </w:rPr>
      </w:pPr>
    </w:p>
    <w:p w14:paraId="5BB5DEC9" w14:textId="77777777" w:rsidR="004613C2" w:rsidRDefault="004613C2">
      <w:pPr>
        <w:spacing w:before="80"/>
        <w:ind w:right="4"/>
        <w:jc w:val="center"/>
        <w:rPr>
          <w:b/>
          <w:u w:val="single"/>
        </w:rPr>
      </w:pPr>
    </w:p>
    <w:p w14:paraId="747695CF" w14:textId="3946E5E0" w:rsidR="004613C2" w:rsidRDefault="004613C2" w:rsidP="004613C2">
      <w:pPr>
        <w:jc w:val="center"/>
        <w:rPr>
          <w:rFonts w:ascii="Arial" w:eastAsia="Arial" w:hAnsi="Arial" w:cs="Arial"/>
          <w:color w:val="000000"/>
          <w:sz w:val="28"/>
          <w:szCs w:val="28"/>
        </w:rPr>
      </w:pPr>
      <w:r>
        <w:rPr>
          <w:rFonts w:ascii="Arial" w:eastAsia="Arial" w:hAnsi="Arial" w:cs="Arial"/>
          <w:color w:val="000000"/>
          <w:sz w:val="28"/>
          <w:szCs w:val="28"/>
        </w:rPr>
        <w:t>CRFM Secretariat</w:t>
      </w:r>
    </w:p>
    <w:p w14:paraId="045E2C53" w14:textId="6FED9505" w:rsidR="004613C2" w:rsidRDefault="004613C2" w:rsidP="004613C2">
      <w:pPr>
        <w:jc w:val="center"/>
      </w:pPr>
      <w:r>
        <w:rPr>
          <w:rFonts w:ascii="Arial" w:eastAsia="Arial" w:hAnsi="Arial" w:cs="Arial"/>
          <w:color w:val="000000"/>
          <w:sz w:val="28"/>
          <w:szCs w:val="28"/>
        </w:rPr>
        <w:t>Belize</w:t>
      </w:r>
    </w:p>
    <w:p w14:paraId="2BD72506" w14:textId="77777777" w:rsidR="004613C2" w:rsidRDefault="004613C2" w:rsidP="004613C2">
      <w:pPr>
        <w:jc w:val="center"/>
        <w:rPr>
          <w:rFonts w:ascii="Times New Roman" w:eastAsia="Times New Roman" w:hAnsi="Times New Roman" w:cs="Times New Roman"/>
        </w:rPr>
      </w:pPr>
      <w:r>
        <w:rPr>
          <w:rFonts w:ascii="Arial" w:eastAsia="Arial" w:hAnsi="Arial" w:cs="Arial"/>
          <w:color w:val="000000"/>
          <w:sz w:val="28"/>
          <w:szCs w:val="28"/>
        </w:rPr>
        <w:t>2025</w:t>
      </w:r>
    </w:p>
    <w:p w14:paraId="61A8D305" w14:textId="77777777" w:rsidR="00185028" w:rsidRDefault="00185028" w:rsidP="004613C2">
      <w:pPr>
        <w:rPr>
          <w:rFonts w:ascii="Times New Roman" w:eastAsia="Times New Roman" w:hAnsi="Times New Roman" w:cs="Times New Roman"/>
          <w:sz w:val="28"/>
          <w:szCs w:val="28"/>
          <w:lang w:val="en-GB"/>
        </w:rPr>
      </w:pPr>
    </w:p>
    <w:p w14:paraId="77B42BD8" w14:textId="46B4C674" w:rsidR="004613C2" w:rsidRPr="00D76093" w:rsidRDefault="004613C2" w:rsidP="004613C2">
      <w:pPr>
        <w:rPr>
          <w:rFonts w:ascii="Times New Roman" w:eastAsia="Times New Roman" w:hAnsi="Times New Roman" w:cs="Times New Roman"/>
          <w:sz w:val="28"/>
          <w:szCs w:val="28"/>
          <w:lang w:val="en-GB"/>
        </w:rPr>
      </w:pPr>
      <w:r w:rsidRPr="00D76093">
        <w:rPr>
          <w:rFonts w:ascii="Times New Roman" w:eastAsia="Times New Roman" w:hAnsi="Times New Roman" w:cs="Times New Roman"/>
          <w:sz w:val="28"/>
          <w:szCs w:val="28"/>
          <w:lang w:val="en-GB"/>
        </w:rPr>
        <w:lastRenderedPageBreak/>
        <w:t>CRFM Technical &amp; Advisory Document Number 2025</w:t>
      </w:r>
      <w:r w:rsidR="000A75D5">
        <w:rPr>
          <w:rFonts w:ascii="Times New Roman" w:eastAsia="Times New Roman" w:hAnsi="Times New Roman" w:cs="Times New Roman"/>
          <w:sz w:val="28"/>
          <w:szCs w:val="28"/>
          <w:lang w:val="en-GB"/>
        </w:rPr>
        <w:t xml:space="preserve"> </w:t>
      </w:r>
      <w:r w:rsidRPr="00D76093">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lang w:val="en-GB"/>
        </w:rPr>
        <w:t>11</w:t>
      </w:r>
    </w:p>
    <w:p w14:paraId="56030769" w14:textId="77777777" w:rsidR="004613C2" w:rsidRPr="00D76093" w:rsidRDefault="004613C2" w:rsidP="004613C2">
      <w:pPr>
        <w:rPr>
          <w:rFonts w:ascii="Times New Roman" w:eastAsia="Times New Roman" w:hAnsi="Times New Roman" w:cs="Times New Roman"/>
          <w:sz w:val="28"/>
          <w:szCs w:val="28"/>
          <w:lang w:val="en-GB"/>
        </w:rPr>
      </w:pPr>
    </w:p>
    <w:p w14:paraId="4D40306B" w14:textId="513E9EDC" w:rsidR="004613C2" w:rsidRPr="00D76093" w:rsidRDefault="004613C2" w:rsidP="004613C2">
      <w:pPr>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Data Gap and Needs Assessment to Inform Marine Spatial Planning in Belize</w:t>
      </w:r>
    </w:p>
    <w:p w14:paraId="328E5A94" w14:textId="77777777" w:rsidR="004613C2" w:rsidRPr="00D76093" w:rsidRDefault="004613C2" w:rsidP="004613C2">
      <w:pPr>
        <w:rPr>
          <w:rFonts w:ascii="Times New Roman" w:eastAsia="Times New Roman" w:hAnsi="Times New Roman" w:cs="Times New Roman"/>
          <w:sz w:val="28"/>
          <w:szCs w:val="28"/>
          <w:lang w:val="en-GB"/>
        </w:rPr>
      </w:pPr>
    </w:p>
    <w:p w14:paraId="1A35B436" w14:textId="77777777" w:rsidR="004613C2" w:rsidRPr="00D76093" w:rsidRDefault="004613C2" w:rsidP="004613C2">
      <w:pPr>
        <w:rPr>
          <w:rFonts w:ascii="Times New Roman" w:eastAsia="Times New Roman" w:hAnsi="Times New Roman" w:cs="Times New Roman"/>
          <w:sz w:val="28"/>
          <w:szCs w:val="28"/>
          <w:lang w:val="en-GB"/>
        </w:rPr>
      </w:pPr>
    </w:p>
    <w:p w14:paraId="194F4A4B" w14:textId="77777777" w:rsidR="004613C2" w:rsidRPr="00D76093" w:rsidRDefault="004613C2" w:rsidP="004613C2">
      <w:pPr>
        <w:rPr>
          <w:rFonts w:ascii="Times New Roman" w:eastAsia="Times New Roman" w:hAnsi="Times New Roman" w:cs="Times New Roman"/>
          <w:sz w:val="28"/>
          <w:szCs w:val="28"/>
          <w:lang w:val="en-GB"/>
        </w:rPr>
      </w:pPr>
    </w:p>
    <w:p w14:paraId="11E1EE73" w14:textId="77777777" w:rsidR="004613C2" w:rsidRPr="00D76093" w:rsidRDefault="004613C2" w:rsidP="004613C2">
      <w:pPr>
        <w:rPr>
          <w:rFonts w:ascii="Times New Roman" w:eastAsia="Times New Roman" w:hAnsi="Times New Roman" w:cs="Times New Roman"/>
          <w:sz w:val="28"/>
          <w:szCs w:val="28"/>
          <w:lang w:val="en-GB"/>
        </w:rPr>
      </w:pPr>
    </w:p>
    <w:p w14:paraId="18B699A9" w14:textId="77777777" w:rsidR="004613C2" w:rsidRPr="00D76093" w:rsidRDefault="004613C2" w:rsidP="004613C2">
      <w:pPr>
        <w:rPr>
          <w:rFonts w:ascii="Times New Roman" w:eastAsia="Times New Roman" w:hAnsi="Times New Roman" w:cs="Times New Roman"/>
          <w:sz w:val="28"/>
          <w:szCs w:val="28"/>
          <w:lang w:val="en-GB"/>
        </w:rPr>
      </w:pPr>
    </w:p>
    <w:p w14:paraId="3031A576" w14:textId="77777777" w:rsidR="004613C2" w:rsidRPr="00D76093" w:rsidRDefault="004613C2" w:rsidP="004613C2">
      <w:pPr>
        <w:rPr>
          <w:rFonts w:ascii="Times New Roman" w:eastAsia="Times New Roman" w:hAnsi="Times New Roman" w:cs="Times New Roman"/>
          <w:sz w:val="28"/>
          <w:szCs w:val="28"/>
          <w:lang w:val="en-GB"/>
        </w:rPr>
      </w:pPr>
    </w:p>
    <w:p w14:paraId="7BA57B20" w14:textId="77777777" w:rsidR="004613C2" w:rsidRPr="00D76093" w:rsidRDefault="004613C2" w:rsidP="004613C2">
      <w:pPr>
        <w:rPr>
          <w:rFonts w:ascii="Times New Roman" w:eastAsia="Times New Roman" w:hAnsi="Times New Roman" w:cs="Times New Roman"/>
          <w:sz w:val="28"/>
          <w:szCs w:val="28"/>
          <w:lang w:val="en-GB"/>
        </w:rPr>
      </w:pPr>
    </w:p>
    <w:p w14:paraId="167183F9" w14:textId="77777777" w:rsidR="004613C2" w:rsidRPr="00D76093" w:rsidRDefault="004613C2" w:rsidP="004613C2">
      <w:pPr>
        <w:rPr>
          <w:rFonts w:ascii="Times New Roman" w:eastAsia="Times New Roman" w:hAnsi="Times New Roman" w:cs="Arial"/>
          <w:i/>
          <w:lang w:val="en-GB"/>
        </w:rPr>
      </w:pPr>
    </w:p>
    <w:p w14:paraId="1BE098FD" w14:textId="77777777" w:rsidR="004613C2" w:rsidRPr="00D76093" w:rsidRDefault="004613C2" w:rsidP="004613C2">
      <w:pPr>
        <w:rPr>
          <w:rFonts w:ascii="Times New Roman" w:eastAsia="Times New Roman" w:hAnsi="Times New Roman" w:cs="Arial"/>
          <w:i/>
          <w:lang w:val="en-GB"/>
        </w:rPr>
      </w:pPr>
    </w:p>
    <w:p w14:paraId="1259D7DD" w14:textId="77777777" w:rsidR="004613C2" w:rsidRPr="00D76093" w:rsidRDefault="004613C2" w:rsidP="004613C2">
      <w:pPr>
        <w:rPr>
          <w:rFonts w:ascii="Times New Roman" w:eastAsia="Times New Roman" w:hAnsi="Times New Roman" w:cs="Arial"/>
          <w:i/>
          <w:lang w:val="en-GB"/>
        </w:rPr>
      </w:pPr>
    </w:p>
    <w:p w14:paraId="1BBAE45F" w14:textId="77777777" w:rsidR="004613C2" w:rsidRPr="00D76093" w:rsidRDefault="004613C2" w:rsidP="004613C2">
      <w:pPr>
        <w:rPr>
          <w:rFonts w:ascii="Times New Roman" w:eastAsia="Times New Roman" w:hAnsi="Times New Roman" w:cs="Arial"/>
          <w:i/>
          <w:lang w:val="en-GB"/>
        </w:rPr>
      </w:pPr>
    </w:p>
    <w:p w14:paraId="6BD7D4FE" w14:textId="77777777" w:rsidR="004613C2" w:rsidRPr="00D76093" w:rsidRDefault="004613C2" w:rsidP="004613C2">
      <w:pPr>
        <w:rPr>
          <w:rFonts w:ascii="Times New Roman" w:eastAsia="Times New Roman" w:hAnsi="Times New Roman" w:cs="Times New Roman"/>
          <w:i/>
          <w:lang w:val="en-GB"/>
        </w:rPr>
      </w:pPr>
      <w:r w:rsidRPr="00D76093">
        <w:rPr>
          <w:rFonts w:ascii="Times New Roman" w:eastAsia="Times New Roman" w:hAnsi="Times New Roman" w:cs="Times New Roman"/>
          <w:i/>
          <w:lang w:val="en-GB"/>
        </w:rPr>
        <w:t>© CRFM 2025</w:t>
      </w:r>
    </w:p>
    <w:p w14:paraId="52131539" w14:textId="77777777" w:rsidR="004613C2" w:rsidRPr="00D76093" w:rsidRDefault="004613C2" w:rsidP="004613C2">
      <w:pPr>
        <w:rPr>
          <w:rFonts w:ascii="Times New Roman" w:eastAsia="Times New Roman" w:hAnsi="Times New Roman" w:cs="Times New Roman"/>
          <w:lang w:val="en-GB"/>
        </w:rPr>
      </w:pPr>
      <w:r w:rsidRPr="00D76093">
        <w:rPr>
          <w:rFonts w:ascii="Times New Roman" w:eastAsia="Times New Roman" w:hAnsi="Times New Roman" w:cs="Times New Roman"/>
          <w:lang w:val="en-GB"/>
        </w:rPr>
        <w:t>All rights reserved.</w:t>
      </w:r>
    </w:p>
    <w:p w14:paraId="41221CC6" w14:textId="77777777" w:rsidR="004613C2" w:rsidRPr="00D76093" w:rsidRDefault="004613C2" w:rsidP="004613C2">
      <w:pPr>
        <w:rPr>
          <w:rFonts w:ascii="Times New Roman" w:eastAsia="Times New Roman" w:hAnsi="Times New Roman" w:cs="Times New Roman"/>
          <w:lang w:val="en-GB"/>
        </w:rPr>
      </w:pPr>
      <w:r w:rsidRPr="00D76093">
        <w:rPr>
          <w:rFonts w:ascii="Times New Roman" w:eastAsia="Times New Roman" w:hAnsi="Times New Roman" w:cs="Times New Roman"/>
          <w:lang w:val="en-GB"/>
        </w:rPr>
        <w:t>Reproduction, dissemination and use of material in this publication for educational or non-commercial purposes are authorised without prior written permission of the CRFM, provided the source is fully acknowledged.  No part of this publication may be reproduced, disseminated or used for any commercial purposes or resold without the prior written permission of the CRFM.</w:t>
      </w:r>
    </w:p>
    <w:p w14:paraId="54B6B570" w14:textId="77777777" w:rsidR="004613C2" w:rsidRPr="00D76093" w:rsidRDefault="004613C2" w:rsidP="004613C2">
      <w:pPr>
        <w:rPr>
          <w:rFonts w:ascii="Times New Roman" w:eastAsia="Times New Roman" w:hAnsi="Times New Roman" w:cs="Times New Roman"/>
          <w:lang w:val="en-GB"/>
        </w:rPr>
      </w:pPr>
    </w:p>
    <w:p w14:paraId="005B7DE8" w14:textId="77777777" w:rsidR="004613C2" w:rsidRPr="00D76093" w:rsidRDefault="004613C2" w:rsidP="004613C2">
      <w:pPr>
        <w:rPr>
          <w:rFonts w:ascii="Times New Roman" w:eastAsia="Times New Roman" w:hAnsi="Times New Roman" w:cs="Arial"/>
          <w:u w:val="single"/>
          <w:lang w:val="en-GB"/>
        </w:rPr>
      </w:pPr>
    </w:p>
    <w:p w14:paraId="50F9D631" w14:textId="77777777" w:rsidR="004613C2" w:rsidRPr="00D76093" w:rsidRDefault="004613C2" w:rsidP="004613C2">
      <w:pPr>
        <w:rPr>
          <w:rFonts w:ascii="Times New Roman" w:eastAsia="Times New Roman" w:hAnsi="Times New Roman" w:cs="Arial"/>
          <w:u w:val="single"/>
          <w:lang w:val="en-GB"/>
        </w:rPr>
      </w:pPr>
    </w:p>
    <w:p w14:paraId="1B9AF663" w14:textId="77777777" w:rsidR="004613C2" w:rsidRPr="00D76093" w:rsidRDefault="004613C2" w:rsidP="004613C2">
      <w:pPr>
        <w:rPr>
          <w:rFonts w:ascii="Times New Roman" w:eastAsia="Times New Roman" w:hAnsi="Times New Roman" w:cs="Times New Roman"/>
          <w:u w:val="single"/>
          <w:lang w:val="en-GB"/>
        </w:rPr>
      </w:pPr>
      <w:r w:rsidRPr="00D76093">
        <w:rPr>
          <w:rFonts w:ascii="Times New Roman" w:eastAsia="Times New Roman" w:hAnsi="Times New Roman" w:cs="Times New Roman"/>
          <w:u w:val="single"/>
          <w:lang w:val="en-GB"/>
        </w:rPr>
        <w:t>Correct Citation:</w:t>
      </w:r>
    </w:p>
    <w:p w14:paraId="22EAFB00" w14:textId="68CDDB41" w:rsidR="004613C2" w:rsidRPr="00D76093" w:rsidRDefault="004613C2" w:rsidP="004613C2">
      <w:pPr>
        <w:rPr>
          <w:rFonts w:ascii="Times New Roman" w:eastAsia="Times New Roman" w:hAnsi="Times New Roman" w:cs="Arial"/>
          <w:lang w:val="en-GB"/>
        </w:rPr>
      </w:pPr>
      <w:r w:rsidRPr="00D76093">
        <w:rPr>
          <w:rFonts w:ascii="Times New Roman" w:eastAsia="Times New Roman" w:hAnsi="Times New Roman" w:cs="Times New Roman"/>
          <w:lang w:val="en-GB"/>
        </w:rPr>
        <w:t xml:space="preserve">CRFM, 2025.  </w:t>
      </w:r>
      <w:r>
        <w:rPr>
          <w:rFonts w:ascii="Times New Roman" w:eastAsia="Times New Roman" w:hAnsi="Times New Roman" w:cs="Times New Roman"/>
          <w:sz w:val="28"/>
          <w:szCs w:val="28"/>
          <w:lang w:val="en-GB"/>
        </w:rPr>
        <w:t>Data Gap and Needs Assessment to Inform Marine Spatial Planning in Belize.</w:t>
      </w:r>
      <w:r w:rsidRPr="00D76093">
        <w:rPr>
          <w:rFonts w:ascii="Times New Roman" w:eastAsia="Times New Roman" w:hAnsi="Times New Roman" w:cs="Times New Roman"/>
          <w:lang w:val="en-GB"/>
        </w:rPr>
        <w:t xml:space="preserve"> </w:t>
      </w:r>
      <w:r w:rsidRPr="00D76093">
        <w:rPr>
          <w:rFonts w:ascii="Times New Roman" w:eastAsia="Times New Roman" w:hAnsi="Times New Roman" w:cs="Times New Roman"/>
          <w:i/>
          <w:lang w:val="en-GB"/>
        </w:rPr>
        <w:t>CRFM Technical &amp; Advisory Report</w:t>
      </w:r>
      <w:r w:rsidRPr="00D76093">
        <w:rPr>
          <w:rFonts w:ascii="Times New Roman" w:eastAsia="Times New Roman" w:hAnsi="Times New Roman" w:cs="Times New Roman"/>
          <w:lang w:val="en-GB"/>
        </w:rPr>
        <w:t xml:space="preserve"> No. </w:t>
      </w:r>
      <w:r w:rsidRPr="00D76093">
        <w:rPr>
          <w:rFonts w:ascii="Times New Roman" w:eastAsia="Times New Roman" w:hAnsi="Times New Roman" w:cs="Times New Roman"/>
          <w:bCs/>
          <w:lang w:val="en-GB"/>
        </w:rPr>
        <w:t xml:space="preserve">2025 / </w:t>
      </w:r>
      <w:r w:rsidR="00634160">
        <w:rPr>
          <w:rFonts w:ascii="Times New Roman" w:eastAsia="Times New Roman" w:hAnsi="Times New Roman" w:cs="Times New Roman"/>
          <w:bCs/>
          <w:lang w:val="en-GB"/>
        </w:rPr>
        <w:t>11</w:t>
      </w:r>
      <w:r w:rsidRPr="00D76093">
        <w:rPr>
          <w:rFonts w:ascii="Times New Roman" w:eastAsia="Times New Roman" w:hAnsi="Times New Roman" w:cs="Times New Roman"/>
          <w:lang w:val="en-GB"/>
        </w:rPr>
        <w:t xml:space="preserve">. </w:t>
      </w:r>
      <w:r>
        <w:rPr>
          <w:rFonts w:ascii="Times New Roman" w:eastAsia="Times New Roman" w:hAnsi="Times New Roman" w:cs="Times New Roman"/>
          <w:lang w:val="en-GB"/>
        </w:rPr>
        <w:t>81</w:t>
      </w:r>
      <w:r w:rsidRPr="00D76093">
        <w:rPr>
          <w:rFonts w:ascii="Times New Roman" w:eastAsia="Times New Roman" w:hAnsi="Times New Roman" w:cs="Times New Roman"/>
          <w:lang w:val="en-GB"/>
        </w:rPr>
        <w:t>p.</w:t>
      </w:r>
    </w:p>
    <w:p w14:paraId="2BABE9F8" w14:textId="77777777" w:rsidR="004613C2" w:rsidRPr="00D76093" w:rsidRDefault="004613C2" w:rsidP="004613C2">
      <w:pPr>
        <w:rPr>
          <w:rFonts w:ascii="Times New Roman" w:eastAsia="Times New Roman" w:hAnsi="Times New Roman" w:cs="Arial"/>
          <w:lang w:val="en-GB"/>
        </w:rPr>
      </w:pPr>
    </w:p>
    <w:p w14:paraId="7D3BA70E" w14:textId="77777777" w:rsidR="004613C2" w:rsidRPr="00D76093" w:rsidRDefault="004613C2" w:rsidP="004613C2">
      <w:pPr>
        <w:rPr>
          <w:rFonts w:ascii="Times New Roman" w:eastAsia="Times New Roman" w:hAnsi="Times New Roman" w:cs="Times New Roman"/>
          <w:lang w:val="en-GB"/>
        </w:rPr>
      </w:pPr>
    </w:p>
    <w:p w14:paraId="7484CDBA" w14:textId="77777777" w:rsidR="004613C2" w:rsidRPr="00D76093" w:rsidRDefault="004613C2" w:rsidP="004613C2">
      <w:pPr>
        <w:rPr>
          <w:rFonts w:ascii="Times New Roman" w:eastAsia="Times New Roman" w:hAnsi="Times New Roman" w:cs="Times New Roman"/>
          <w:lang w:val="en-GB"/>
        </w:rPr>
      </w:pPr>
    </w:p>
    <w:p w14:paraId="25D54C56" w14:textId="77777777" w:rsidR="004613C2" w:rsidRPr="00D76093" w:rsidRDefault="004613C2" w:rsidP="004613C2">
      <w:pPr>
        <w:rPr>
          <w:rFonts w:ascii="Times New Roman" w:eastAsia="Times New Roman" w:hAnsi="Times New Roman" w:cs="Times New Roman"/>
          <w:lang w:val="en-GB"/>
        </w:rPr>
      </w:pPr>
    </w:p>
    <w:p w14:paraId="02DE4B26" w14:textId="77777777" w:rsidR="004613C2" w:rsidRPr="00D76093" w:rsidRDefault="004613C2" w:rsidP="004613C2">
      <w:pPr>
        <w:rPr>
          <w:rFonts w:ascii="Times New Roman" w:eastAsia="Times New Roman" w:hAnsi="Times New Roman" w:cs="Times New Roman"/>
          <w:lang w:val="en-GB"/>
        </w:rPr>
      </w:pPr>
    </w:p>
    <w:p w14:paraId="24F5A45B" w14:textId="77777777" w:rsidR="004613C2" w:rsidRPr="00D76093" w:rsidRDefault="004613C2" w:rsidP="004613C2">
      <w:pPr>
        <w:rPr>
          <w:rFonts w:ascii="Times New Roman" w:eastAsia="Times New Roman" w:hAnsi="Times New Roman" w:cs="Times New Roman"/>
          <w:lang w:val="en-GB"/>
        </w:rPr>
      </w:pPr>
    </w:p>
    <w:p w14:paraId="7EAF0FB3" w14:textId="77777777" w:rsidR="004613C2" w:rsidRDefault="004613C2" w:rsidP="004613C2">
      <w:pPr>
        <w:rPr>
          <w:rFonts w:ascii="Times New Roman" w:eastAsia="Times New Roman" w:hAnsi="Times New Roman" w:cs="Times New Roman"/>
          <w:lang w:val="en-GB"/>
        </w:rPr>
      </w:pPr>
    </w:p>
    <w:p w14:paraId="3A1299AB" w14:textId="77777777" w:rsidR="004613C2" w:rsidRPr="00D76093" w:rsidRDefault="004613C2" w:rsidP="004613C2">
      <w:pPr>
        <w:rPr>
          <w:rFonts w:ascii="Times New Roman" w:eastAsia="Times New Roman" w:hAnsi="Times New Roman" w:cs="Times New Roman"/>
          <w:lang w:val="en-GB"/>
        </w:rPr>
      </w:pPr>
    </w:p>
    <w:p w14:paraId="1CFA324D" w14:textId="77777777" w:rsidR="004613C2" w:rsidRPr="00D76093" w:rsidRDefault="004613C2" w:rsidP="004613C2">
      <w:pPr>
        <w:rPr>
          <w:rFonts w:ascii="Times New Roman" w:eastAsia="Times New Roman" w:hAnsi="Times New Roman" w:cs="Times New Roman"/>
          <w:lang w:val="en-GB"/>
        </w:rPr>
      </w:pPr>
    </w:p>
    <w:p w14:paraId="45687995" w14:textId="77777777" w:rsidR="004613C2" w:rsidRPr="00D76093" w:rsidRDefault="004613C2" w:rsidP="004613C2">
      <w:pPr>
        <w:rPr>
          <w:rFonts w:ascii="Times New Roman" w:eastAsia="Times New Roman" w:hAnsi="Times New Roman" w:cs="Times New Roman"/>
          <w:b/>
          <w:sz w:val="20"/>
          <w:szCs w:val="20"/>
          <w:lang w:val="en-GB"/>
        </w:rPr>
      </w:pPr>
      <w:r w:rsidRPr="00D76093">
        <w:rPr>
          <w:rFonts w:ascii="Times New Roman" w:eastAsia="Times New Roman" w:hAnsi="Times New Roman" w:cs="Times New Roman"/>
          <w:b/>
          <w:sz w:val="20"/>
          <w:szCs w:val="20"/>
          <w:lang w:val="en-GB"/>
        </w:rPr>
        <w:t>ISSN: 1995-1132</w:t>
      </w:r>
    </w:p>
    <w:p w14:paraId="540D1927" w14:textId="07EB2692" w:rsidR="004613C2" w:rsidRPr="00D76093" w:rsidRDefault="004613C2" w:rsidP="004613C2">
      <w:pPr>
        <w:rPr>
          <w:rFonts w:ascii="Times New Roman" w:eastAsia="Times New Roman" w:hAnsi="Times New Roman" w:cs="Times New Roman"/>
          <w:b/>
          <w:sz w:val="20"/>
          <w:szCs w:val="20"/>
          <w:lang w:val="en-GB"/>
        </w:rPr>
      </w:pPr>
      <w:r w:rsidRPr="00D76093">
        <w:rPr>
          <w:rFonts w:ascii="Times New Roman" w:eastAsia="Times New Roman" w:hAnsi="Times New Roman" w:cs="Times New Roman"/>
          <w:b/>
          <w:sz w:val="20"/>
          <w:szCs w:val="20"/>
          <w:lang w:val="en-GB"/>
        </w:rPr>
        <w:t xml:space="preserve">ISBN: </w:t>
      </w:r>
      <w:r w:rsidR="000A75D5">
        <w:rPr>
          <w:rFonts w:ascii="Times New Roman" w:eastAsia="Times New Roman" w:hAnsi="Times New Roman" w:cs="Times New Roman"/>
          <w:b/>
          <w:sz w:val="20"/>
          <w:szCs w:val="20"/>
          <w:lang w:val="en-GB"/>
        </w:rPr>
        <w:t>978-976-8293-93-0</w:t>
      </w:r>
    </w:p>
    <w:p w14:paraId="07F5E9EB" w14:textId="77777777" w:rsidR="004613C2" w:rsidRPr="00D76093" w:rsidRDefault="004613C2" w:rsidP="004613C2">
      <w:pPr>
        <w:rPr>
          <w:rFonts w:ascii="Times New Roman" w:eastAsia="Times New Roman" w:hAnsi="Times New Roman" w:cs="Times New Roman"/>
          <w:lang w:val="en-GB"/>
        </w:rPr>
      </w:pPr>
    </w:p>
    <w:p w14:paraId="001B9FE3" w14:textId="77777777" w:rsidR="004613C2" w:rsidRPr="00D76093" w:rsidRDefault="004613C2" w:rsidP="004613C2">
      <w:pPr>
        <w:rPr>
          <w:rFonts w:ascii="Times New Roman" w:eastAsia="Times New Roman" w:hAnsi="Times New Roman" w:cs="Times New Roman"/>
          <w:lang w:val="en-GB"/>
        </w:rPr>
      </w:pPr>
    </w:p>
    <w:p w14:paraId="036F37DC" w14:textId="77777777" w:rsidR="004613C2" w:rsidRPr="00D76093" w:rsidRDefault="004613C2" w:rsidP="004613C2">
      <w:pPr>
        <w:rPr>
          <w:rFonts w:ascii="Times New Roman" w:eastAsia="Times New Roman" w:hAnsi="Times New Roman" w:cs="Times New Roman"/>
          <w:lang w:val="en-GB"/>
        </w:rPr>
      </w:pPr>
      <w:r w:rsidRPr="00D76093">
        <w:rPr>
          <w:rFonts w:ascii="Times New Roman" w:eastAsia="Times New Roman" w:hAnsi="Times New Roman" w:cs="Times New Roman"/>
          <w:lang w:val="en-GB"/>
        </w:rPr>
        <w:t>Published by the Caribbean Regional Fisheries Mechanism Secretariat</w:t>
      </w:r>
    </w:p>
    <w:p w14:paraId="7739060B" w14:textId="70D9FB72" w:rsidR="009A1240" w:rsidRDefault="004613C2" w:rsidP="004613C2">
      <w:pPr>
        <w:rPr>
          <w:b/>
          <w:u w:val="single"/>
        </w:rPr>
      </w:pPr>
      <w:r w:rsidRPr="00D76093">
        <w:rPr>
          <w:rFonts w:ascii="Times New Roman" w:eastAsia="Times New Roman" w:hAnsi="Times New Roman" w:cs="Times New Roman"/>
          <w:lang w:val="en-GB"/>
        </w:rPr>
        <w:t>Belize and St. Vincent and the Grenadines</w:t>
      </w:r>
    </w:p>
    <w:p w14:paraId="750E922C" w14:textId="77777777" w:rsidR="000A75D5" w:rsidRDefault="00000000">
      <w:pPr>
        <w:sectPr w:rsidR="000A75D5">
          <w:footerReference w:type="default" r:id="rId13"/>
          <w:footerReference w:type="first" r:id="rId14"/>
          <w:pgSz w:w="12240" w:h="15840"/>
          <w:pgMar w:top="1440" w:right="1440" w:bottom="1440" w:left="1440" w:header="720" w:footer="720" w:gutter="0"/>
          <w:cols w:space="720"/>
        </w:sectPr>
      </w:pPr>
      <w:r>
        <w:br w:type="page"/>
      </w:r>
    </w:p>
    <w:p w14:paraId="14D6391E" w14:textId="77777777" w:rsidR="000A75D5" w:rsidRDefault="000A75D5" w:rsidP="000A75D5">
      <w:pPr>
        <w:pStyle w:val="Heading1"/>
      </w:pPr>
      <w:bookmarkStart w:id="0" w:name="_Toc230188711"/>
      <w:r>
        <w:lastRenderedPageBreak/>
        <w:t>Executive Summary</w:t>
      </w:r>
      <w:bookmarkEnd w:id="0"/>
    </w:p>
    <w:p w14:paraId="7959F90E" w14:textId="77777777" w:rsidR="000A75D5" w:rsidRDefault="000A75D5" w:rsidP="000A75D5">
      <w:pPr>
        <w:rPr>
          <w:b/>
        </w:rPr>
      </w:pPr>
    </w:p>
    <w:p w14:paraId="0BB48108" w14:textId="77777777" w:rsidR="000A75D5" w:rsidRDefault="000A75D5" w:rsidP="000A75D5">
      <w:pPr>
        <w:rPr>
          <w:b/>
        </w:rPr>
      </w:pPr>
      <w:r>
        <w:rPr>
          <w:b/>
        </w:rPr>
        <w:t>Background</w:t>
      </w:r>
    </w:p>
    <w:p w14:paraId="26C6B599" w14:textId="77777777" w:rsidR="000A75D5" w:rsidRDefault="000A75D5" w:rsidP="000A75D5">
      <w:r>
        <w:t>The Belize Marine Spatial Planning Data Gaps and Needs Assessment provides a detailed evaluation of the information required to support Marine Spatial Planning (MSP) in Belize. The report emphasizes the significance of spatial data and its necessity for planning, mapping, and decision-making to balance environmental protection, social needs, and economic development in Belize’s marine space.  The report also highlights the critical role of data in supporting the sustainable use and protection of marine resources and underscores that MSP requires a robust, comprehensive understanding of both ecological and human activities across marine environments. Data-driven planning ensures that the competing interests of economic development, environmental conservation, and social welfare are balanced and aligned with Belize’s international commitments, such as the Blue Loan Agreement (BLA).</w:t>
      </w:r>
    </w:p>
    <w:p w14:paraId="30317012" w14:textId="77777777" w:rsidR="000A75D5" w:rsidRDefault="000A75D5" w:rsidP="000A75D5"/>
    <w:p w14:paraId="73A532EF" w14:textId="77777777" w:rsidR="000A75D5" w:rsidRDefault="000A75D5" w:rsidP="000A75D5">
      <w:r>
        <w:t xml:space="preserve">The assessment reiterates that effective MSP is essential for achieving a sustainable blue economy. Belize’s Blue Economy Development Policy and Strategy (BEDPS) </w:t>
      </w:r>
      <w:proofErr w:type="gramStart"/>
      <w:r>
        <w:t>aims</w:t>
      </w:r>
      <w:proofErr w:type="gramEnd"/>
      <w:r>
        <w:t xml:space="preserve"> to increase economic growth through ocean-based sectors such as fisheries, tourism, and renewable energy while maintaining ecological balance. The MSP process will play a key role in managing competing ocean uses and </w:t>
      </w:r>
      <w:proofErr w:type="gramStart"/>
      <w:r>
        <w:t>preventing</w:t>
      </w:r>
      <w:proofErr w:type="gramEnd"/>
      <w:r>
        <w:t xml:space="preserve"> conflicts between industries while ensuring the protection of vital ecosystems. However, achieving this vision requires that the country addresses data gaps in sectors critical to the blue economy, such as mariculture, offshore energy, and marine tourism. In this context, MSP provides a strategic tool to align Belize’s economic and environmental objectives, helping the country meet its international commitments, such as the Global Biodiversity Framework and Sustainable Development Goals (SDG 14: Life Below Water).</w:t>
      </w:r>
    </w:p>
    <w:p w14:paraId="239FF735" w14:textId="77777777" w:rsidR="000A75D5" w:rsidRDefault="000A75D5" w:rsidP="000A75D5"/>
    <w:p w14:paraId="4ADB73CF" w14:textId="77777777" w:rsidR="000A75D5" w:rsidRDefault="000A75D5" w:rsidP="000A75D5">
      <w:r>
        <w:rPr>
          <w:color w:val="000000"/>
        </w:rPr>
        <w:t xml:space="preserve">MSP is a public process of analyzing the spatial and temporal distribution of human activities, habitats and natural resources in marine areas </w:t>
      </w:r>
      <w:proofErr w:type="gramStart"/>
      <w:r>
        <w:rPr>
          <w:color w:val="000000"/>
        </w:rPr>
        <w:t>in order to</w:t>
      </w:r>
      <w:proofErr w:type="gramEnd"/>
      <w:r>
        <w:rPr>
          <w:color w:val="000000"/>
        </w:rPr>
        <w:t xml:space="preserve"> designate specific use zones to achieve ecological, economic and social objectives that have been specified through a political process. MSP is a practical way to create and establish a more rational use of Belize’s marine space and the interactions among users, to balance demands for development with the need to protect the environment, and to deliver social and economic outcomes in an open and planned way.  As part of its commitments under the BLA, Belize is obligated to produce a Marine Spatial Plan </w:t>
      </w:r>
      <w:r>
        <w:t xml:space="preserve">that brings together multiple users of the sea – including energy, industry, government, conservation and recreation – to make informed and coordinated decisions about how to use marine resources sustainably. </w:t>
      </w:r>
    </w:p>
    <w:p w14:paraId="5FF6B7F2" w14:textId="77777777" w:rsidR="000A75D5" w:rsidRDefault="000A75D5" w:rsidP="000A75D5"/>
    <w:p w14:paraId="16FBA066" w14:textId="77777777" w:rsidR="000A75D5" w:rsidRDefault="000A75D5" w:rsidP="000A75D5">
      <w:r>
        <w:t xml:space="preserve">MSP generally uses spatial data to prepare maps that illustrate a more comprehensive picture of a marine area – identifying where and how an ocean area is being used and what natural resources and habitats exist.  The data requirements for MSP must therefore be assessed against the available data so that gaps may be identified and filled in time to meet current and future planning needs.  </w:t>
      </w:r>
    </w:p>
    <w:p w14:paraId="4E452898" w14:textId="77777777" w:rsidR="000A75D5" w:rsidRDefault="000A75D5" w:rsidP="000A75D5"/>
    <w:p w14:paraId="4E332A42" w14:textId="77777777" w:rsidR="000A75D5" w:rsidRDefault="000A75D5" w:rsidP="000A75D5">
      <w:r>
        <w:lastRenderedPageBreak/>
        <w:t xml:space="preserve">MSP is crucial for Belize as it is part of its commitment under the BLA, requiring the development of a legally enforceable marine spatial plan by 2026. The Belize Sustainable Ocean Plan (BSOP), a central component of this strategy, aims to allocate 30% of Belize's marine territory to biodiversity protection and sustainable use.  This plan will designate specific zones in the ocean for various activities such as conservation, fisheries, tourism, and shipping, while protecting marine biodiversity.  The establishment of institutional structures, such as the MSP Authority under the Coastal Zone Management Authority and Institute (CZMAI), is essential for coordinating the MSP process. </w:t>
      </w:r>
      <w:proofErr w:type="gramStart"/>
      <w:r>
        <w:t>The BSOP’s</w:t>
      </w:r>
      <w:proofErr w:type="gramEnd"/>
      <w:r>
        <w:t xml:space="preserve"> governance framework ensures that stakeholders are involved, making the planning process inclusive and transparent. However, further legal frameworks may be necessary to ensure the enforcement and longevity of the MSP plan.</w:t>
      </w:r>
    </w:p>
    <w:p w14:paraId="1BE8F40E" w14:textId="77777777" w:rsidR="000A75D5" w:rsidRDefault="000A75D5" w:rsidP="000A75D5"/>
    <w:p w14:paraId="52E77AE7" w14:textId="77777777" w:rsidR="000A75D5" w:rsidRDefault="000A75D5" w:rsidP="000A75D5">
      <w:pPr>
        <w:rPr>
          <w:b/>
        </w:rPr>
      </w:pPr>
      <w:r>
        <w:rPr>
          <w:b/>
        </w:rPr>
        <w:t>Methodological Approach</w:t>
      </w:r>
    </w:p>
    <w:p w14:paraId="1562C424" w14:textId="77777777" w:rsidR="000A75D5" w:rsidRDefault="000A75D5" w:rsidP="000A75D5">
      <w:r>
        <w:t xml:space="preserve">A systematic framework was used for identifying and organizing essential data needed for MSP.  A review was conducted of relevant guidance material from the Intergovernmental Oceanographic Commission and other relevant MSP literature published by UNESCO, and local stakeholder input was obtained through online surveys   </w:t>
      </w:r>
      <w:proofErr w:type="gramStart"/>
      <w:r>
        <w:t xml:space="preserve">  ,</w:t>
      </w:r>
      <w:proofErr w:type="gramEnd"/>
      <w:r>
        <w:t xml:space="preserve"> meetings and workshops. These activities provided information to develop the tabular listing of data needed to guide effective Marine Spatial Planning in Belize.  The results of the online survey, discussions with key stakeholders and a national validation workshop provided stakeholder input which was used to assess the availability of datasets and collect other relevant metadata including, </w:t>
      </w:r>
      <w:r>
        <w:rPr>
          <w:i/>
        </w:rPr>
        <w:t>inter alia</w:t>
      </w:r>
      <w:r>
        <w:t xml:space="preserve">, spatial and temporal extent, data format, and sources.  Data availability was also assessed by consulting national stakeholders and reviewing existing national databases.  </w:t>
      </w:r>
    </w:p>
    <w:p w14:paraId="090B52DA" w14:textId="77777777" w:rsidR="000A75D5" w:rsidRDefault="000A75D5" w:rsidP="000A75D5"/>
    <w:p w14:paraId="12762A66" w14:textId="77777777" w:rsidR="000A75D5" w:rsidRDefault="000A75D5" w:rsidP="000A75D5">
      <w:r>
        <w:t>A data catalog was constructed which lists each essential dataset as a row record and it was analyzed to identify data gaps and integrate stakeholder feedback on priority datasets.  The data catalog aims to consolidate datasets from multiple sectors into a single, accessible framework. This includes sector-specific datasets for governance, infrastructure, living and non-living resources, and ocean uses, among others. The data catalog emphasizes that a standardized approach to categorizing and organizing data is essential for supporting MSP, which involves distinguishing datasets into baseline, derivative, and modeled data types.  A data catalog structured according to international hierarchical      standards and the Belize’s Sustainable Ocean Plan (BSOP) sector categories provides an efficient means to manage marine and coastal data, enabling better decision-making for MSP.  The catalog's continued effectiveness beyond this report will rely on regular updates and stakeholder collaboration to address ongoing data needs.</w:t>
      </w:r>
    </w:p>
    <w:p w14:paraId="5A453D2E" w14:textId="77777777" w:rsidR="000A75D5" w:rsidRDefault="000A75D5" w:rsidP="000A75D5"/>
    <w:p w14:paraId="2D48FB68" w14:textId="77777777" w:rsidR="000A75D5" w:rsidRDefault="000A75D5" w:rsidP="000A75D5">
      <w:pPr>
        <w:rPr>
          <w:b/>
        </w:rPr>
      </w:pPr>
      <w:r>
        <w:rPr>
          <w:b/>
        </w:rPr>
        <w:t>Key Findings</w:t>
      </w:r>
    </w:p>
    <w:p w14:paraId="63E19B9F" w14:textId="77777777" w:rsidR="000A75D5" w:rsidRDefault="000A75D5" w:rsidP="000A75D5">
      <w:r>
        <w:rPr>
          <w:b/>
        </w:rPr>
        <w:t>Data Needs and Gaps</w:t>
      </w:r>
      <w:r>
        <w:t xml:space="preserve">: Belize has collected considerable spatial data on various marine ecosystems and human activities. A total of 229 spatial datasets were identified as relevant for Marine Spatial Planning (MSP) in Belize. These datasets span multiple categories, including governance, infrastructure, living resources, non-living resources, and ocean uses. Out of the 229 identified datasets, 137 datasets (about 60%) are already available in spatial format to some extent. These datasets cover areas such as fisheries, marine biodiversity, and habitat mapping. The remaining 92 datasets (40%) were identified as gaps, meaning that these datasets are currently unavailable or incomplete. These gaps are particularly prominent in emerging sectors </w:t>
      </w:r>
      <w:r>
        <w:lastRenderedPageBreak/>
        <w:t>like deep-sea minerals, offshore renewable energy, and biopharmaceuticals.  Data availability by category was as follows:</w:t>
      </w:r>
    </w:p>
    <w:p w14:paraId="611C109B" w14:textId="77777777" w:rsidR="000A75D5" w:rsidRDefault="000A75D5" w:rsidP="000A75D5">
      <w:pPr>
        <w:numPr>
          <w:ilvl w:val="1"/>
          <w:numId w:val="10"/>
        </w:numPr>
      </w:pPr>
      <w:r>
        <w:t xml:space="preserve">Governance: 5 out of 7 </w:t>
      </w:r>
      <w:proofErr w:type="gramStart"/>
      <w:r>
        <w:t>datasets</w:t>
      </w:r>
      <w:proofErr w:type="gramEnd"/>
      <w:r>
        <w:t xml:space="preserve"> available.</w:t>
      </w:r>
    </w:p>
    <w:p w14:paraId="0CB5EF17" w14:textId="77777777" w:rsidR="000A75D5" w:rsidRDefault="000A75D5" w:rsidP="000A75D5">
      <w:pPr>
        <w:numPr>
          <w:ilvl w:val="1"/>
          <w:numId w:val="10"/>
        </w:numPr>
      </w:pPr>
      <w:r>
        <w:t>Infrastructure: 10 out of 14 datasets available.</w:t>
      </w:r>
    </w:p>
    <w:p w14:paraId="3AA20498" w14:textId="77777777" w:rsidR="000A75D5" w:rsidRDefault="000A75D5" w:rsidP="000A75D5">
      <w:pPr>
        <w:numPr>
          <w:ilvl w:val="1"/>
          <w:numId w:val="10"/>
        </w:numPr>
      </w:pPr>
      <w:r>
        <w:t>Living Resources: 47 out of 75 datasets available.</w:t>
      </w:r>
    </w:p>
    <w:p w14:paraId="749720BE" w14:textId="77777777" w:rsidR="000A75D5" w:rsidRDefault="000A75D5" w:rsidP="000A75D5">
      <w:pPr>
        <w:numPr>
          <w:ilvl w:val="1"/>
          <w:numId w:val="10"/>
        </w:numPr>
      </w:pPr>
      <w:r>
        <w:t>Non-living Resources: 12 out of 29 datasets available.</w:t>
      </w:r>
    </w:p>
    <w:p w14:paraId="64D01DF2" w14:textId="77777777" w:rsidR="000A75D5" w:rsidRDefault="000A75D5" w:rsidP="000A75D5">
      <w:pPr>
        <w:numPr>
          <w:ilvl w:val="1"/>
          <w:numId w:val="10"/>
        </w:numPr>
      </w:pPr>
      <w:r>
        <w:t>Ocean Uses: 63 out of 104 datasets available.</w:t>
      </w:r>
    </w:p>
    <w:p w14:paraId="1F19AFBF" w14:textId="77777777" w:rsidR="000A75D5" w:rsidRDefault="000A75D5" w:rsidP="000A75D5">
      <w:r>
        <w:t>These numerical results highlight that while progress has been made in collecting spatial data for traditional sectors, significant gaps remain in newer and emerging sectors, which need to be filled to support comprehensive marine spatial planning in Belize.</w:t>
      </w:r>
    </w:p>
    <w:p w14:paraId="3777FC44" w14:textId="77777777" w:rsidR="000A75D5" w:rsidRDefault="000A75D5" w:rsidP="000A75D5"/>
    <w:p w14:paraId="11159A4B" w14:textId="77777777" w:rsidR="000A75D5" w:rsidRDefault="000A75D5" w:rsidP="000A75D5">
      <w:r>
        <w:rPr>
          <w:b/>
        </w:rPr>
        <w:t>Priority Data Gaps:</w:t>
      </w:r>
      <w:r>
        <w:t xml:space="preserve"> The assessment makes it clear that while Belize has made notable progress in collecting data on marine ecosystems and human activities, priority gaps remain. These include essential datasets on biodiversity, land tenure, hydrography, and coastal geomorphology, as highlighted by stakeholders. The assessment also identified key gaps, especially in emerging sectors such as deep-sea minerals and offshore renewable energy. The report presents a matrix showing the availability of datasets across different sectors and highlights where data is insufficient. Traditional sectors like fisheries and marine species monitoring have more comprehensive data, while emerging sectors face significant shortages. For emerging sectors, there is an urgent need for baseline data to support future development, such as in marine renewable energy and biopharmaceutical exploration.</w:t>
      </w:r>
    </w:p>
    <w:p w14:paraId="04CCDDB5" w14:textId="77777777" w:rsidR="000A75D5" w:rsidRDefault="000A75D5" w:rsidP="000A75D5"/>
    <w:p w14:paraId="42620D8B" w14:textId="77777777" w:rsidR="000A75D5" w:rsidRDefault="000A75D5" w:rsidP="000A75D5">
      <w:r>
        <w:rPr>
          <w:b/>
        </w:rPr>
        <w:t>Significance of Data Gaps:</w:t>
      </w:r>
      <w:r>
        <w:t xml:space="preserve"> These gaps could delay Belize's progress toward achieving its conservation and development goals, particularly the country’s commitment to protecting 30% of its marine territory as marine protected areas (MPAs) by 2026. Without a complete picture of marine biodiversity and the impact of human activities on habitats and species, Belize may struggle to create </w:t>
      </w:r>
      <w:proofErr w:type="gramStart"/>
      <w:r>
        <w:t>and  effectively</w:t>
      </w:r>
      <w:proofErr w:type="gramEnd"/>
      <w:r>
        <w:t xml:space="preserve"> manage      protection zones that fulfill its obligations under the BLA.  </w:t>
      </w:r>
    </w:p>
    <w:p w14:paraId="46AE6E74" w14:textId="77777777" w:rsidR="000A75D5" w:rsidRDefault="000A75D5" w:rsidP="000A75D5"/>
    <w:p w14:paraId="2CD033A1" w14:textId="77777777" w:rsidR="000A75D5" w:rsidRDefault="000A75D5" w:rsidP="000A75D5">
      <w:r>
        <w:t xml:space="preserve">Under the BLA, Belize is required to expand its protection zones. However, limited data on marine biodiversity, including species of conservation concern and critical habitats, makes it challenging to fully understand biodiversity values and plan for effective protection zones. Though data on coral reefs and mangrove coverage exists, there are still substantial gaps in data on species such as fish, marine mammals, and critical habitats for conservation.  One of the key challenges lies in Belize's limited technological capacity and human resources to collect        </w:t>
      </w:r>
      <w:proofErr w:type="gramStart"/>
      <w:r>
        <w:t xml:space="preserve">  ,</w:t>
      </w:r>
      <w:proofErr w:type="gramEnd"/>
      <w:r>
        <w:t xml:space="preserve"> manage and analyze the data. Furthermore, the high cost of acquiring the remaining data represents a significant barrier to comprehensive planning.</w:t>
      </w:r>
    </w:p>
    <w:p w14:paraId="4A597903" w14:textId="77777777" w:rsidR="000A75D5" w:rsidRDefault="000A75D5" w:rsidP="000A75D5"/>
    <w:p w14:paraId="6584338A" w14:textId="77777777" w:rsidR="000A75D5" w:rsidRDefault="000A75D5" w:rsidP="000A75D5">
      <w:r>
        <w:rPr>
          <w:b/>
        </w:rPr>
        <w:t xml:space="preserve">Data Standardization and Accessibility: </w:t>
      </w:r>
      <w:r>
        <w:t>A key discussion point in the document is the need to systematize and standardize data across institutions. Belize has already collected large amounts of data, but these datasets are often fragmented, inconsistent, or inaccessible to decision-makers. The report highlights the need for a centralized data repository to ensure that relevant stakeholders can access up-to-date, high-quality data. Data standardization will also help avoid redundancies and ensure that future data collection efforts are targeted and efficient.</w:t>
      </w:r>
    </w:p>
    <w:p w14:paraId="1BBA31F7" w14:textId="77777777" w:rsidR="000A75D5" w:rsidRDefault="000A75D5" w:rsidP="000A75D5">
      <w:r>
        <w:lastRenderedPageBreak/>
        <w:t xml:space="preserve">Belize’s MSP process will benefit from adopting standardized frameworks for data collection and analysis, as seen in successful MSP initiatives globally. The report mentions the use of tools like GIS, </w:t>
      </w:r>
      <w:proofErr w:type="spellStart"/>
      <w:r>
        <w:t>Seasketch</w:t>
      </w:r>
      <w:proofErr w:type="spellEnd"/>
      <w:r>
        <w:t>, and MARXAN in data analysis, which could greatly enhance the ability to map and prioritize areas for conservation and development.</w:t>
      </w:r>
    </w:p>
    <w:p w14:paraId="511B9BBC" w14:textId="77777777" w:rsidR="000A75D5" w:rsidRDefault="000A75D5" w:rsidP="000A75D5"/>
    <w:p w14:paraId="2B324E52" w14:textId="77777777" w:rsidR="000A75D5" w:rsidRDefault="000A75D5" w:rsidP="000A75D5">
      <w:r>
        <w:rPr>
          <w:b/>
        </w:rPr>
        <w:t xml:space="preserve">Data Limitations and Access Barriers: </w:t>
      </w:r>
      <w:r>
        <w:t xml:space="preserve">The document highlights limitations in temporal and spatial data coverage of key datasets. Many datasets are outdated, incomplete, or geographically limited, but may still serve a useful purpose dependent on the scope required for the analysis. </w:t>
      </w:r>
    </w:p>
    <w:p w14:paraId="43F35D28" w14:textId="77777777" w:rsidR="000A75D5" w:rsidRDefault="000A75D5" w:rsidP="000A75D5">
      <w:r>
        <w:t>One of the key barriers discussed is the lack of effective data-sharing protocols among stakeholders. While many organizations hold valuable data, it is often inaccessible due to bureaucratic hurdles or lack of awareness. Additionally, there is no centralized repository for MSP-related data, making it difficult to know what data is available and where it is stored.</w:t>
      </w:r>
    </w:p>
    <w:p w14:paraId="6A49984D" w14:textId="77777777" w:rsidR="000A75D5" w:rsidRDefault="000A75D5" w:rsidP="000A75D5"/>
    <w:p w14:paraId="2464BAD6" w14:textId="77777777" w:rsidR="000A75D5" w:rsidRDefault="000A75D5" w:rsidP="000A75D5">
      <w:r>
        <w:rPr>
          <w:b/>
        </w:rPr>
        <w:t>Human Capacity and Technological Gaps</w:t>
      </w:r>
      <w:r>
        <w:t>: Belize faces significant challenges due to the limited availability of technology, high acquisition costs for data, and gaps in human resources capable of managing and analyzing data. Addressing these shortcomings will require targeted investments in human capacity building, access to technology, and financial resources for data collection.  Effective governance structures will also ensure that the MSP process is inclusive and transparent, allowing for meaningful participation from coastal communities, industry, and conservation organizations.</w:t>
      </w:r>
    </w:p>
    <w:p w14:paraId="476056B1" w14:textId="77777777" w:rsidR="000A75D5" w:rsidRDefault="000A75D5" w:rsidP="000A75D5"/>
    <w:p w14:paraId="55EAB1EB" w14:textId="77777777" w:rsidR="000A75D5" w:rsidRDefault="000A75D5" w:rsidP="000A75D5">
      <w:r>
        <w:rPr>
          <w:b/>
        </w:rPr>
        <w:t xml:space="preserve">Resources and Strategies needed to Close Gaps: </w:t>
      </w:r>
      <w:r>
        <w:t>The Belize Marine Spatial Planning (MSP) Data Gaps and Needs Assessment provides key recommendations for addressing the data needs and gaps identified throughout the assessment. It offers strategic approaches in four main areas: (</w:t>
      </w:r>
      <w:proofErr w:type="spellStart"/>
      <w:r>
        <w:t>i</w:t>
      </w:r>
      <w:proofErr w:type="spellEnd"/>
      <w:r>
        <w:t>) institutional arrangements, (ii) capacity building, (iii) data sources and collection methods and (iv) collaboration to ensure Belize can effectively implement MSP.</w:t>
      </w:r>
    </w:p>
    <w:p w14:paraId="27B87A9C" w14:textId="77777777" w:rsidR="000A75D5" w:rsidRDefault="000A75D5" w:rsidP="000A75D5"/>
    <w:p w14:paraId="6B447E46" w14:textId="77777777" w:rsidR="000A75D5" w:rsidRDefault="000A75D5" w:rsidP="000A75D5">
      <w:pPr>
        <w:ind w:left="720"/>
      </w:pPr>
      <w:r>
        <w:rPr>
          <w:b/>
          <w:i/>
        </w:rPr>
        <w:t xml:space="preserve">Institutional Arrangements: </w:t>
      </w:r>
      <w:r>
        <w:t>The report emphasizes the need for an Interagency Information Management System or Data Hub for MSP. This centralized system would organize, store, and provide access to all data required for MSP. The Coastal Zone Management Authority and Institute (CZMAI) is recommended as the lead agency to manage the MSP Data Hub, given its experience in data collection and collaboration with various stakeholders. However, institutional strengthening, especially in human and technical capacity, is necessary for the CZMAI to fully manage the system.</w:t>
      </w:r>
    </w:p>
    <w:p w14:paraId="3DAD27D6" w14:textId="77777777" w:rsidR="000A75D5" w:rsidRDefault="000A75D5" w:rsidP="000A75D5">
      <w:pPr>
        <w:ind w:left="720"/>
      </w:pPr>
      <w:r>
        <w:t>The Data Hub would ensure transparency and consistency in organizing and describing complex information on marine ecosystems, human activities, and ecosystem services. There is also the need for standardization of data categories, vocabulary, and definitions across all contributors to facilitate efficient data searches and analysis.</w:t>
      </w:r>
    </w:p>
    <w:p w14:paraId="36DDFF81" w14:textId="77777777" w:rsidR="000A75D5" w:rsidRDefault="000A75D5" w:rsidP="000A75D5">
      <w:pPr>
        <w:ind w:left="720"/>
      </w:pPr>
    </w:p>
    <w:p w14:paraId="7D9FCBA1" w14:textId="77777777" w:rsidR="000A75D5" w:rsidRDefault="000A75D5" w:rsidP="000A75D5">
      <w:pPr>
        <w:ind w:left="720"/>
      </w:pPr>
      <w:r>
        <w:rPr>
          <w:b/>
          <w:i/>
        </w:rPr>
        <w:t xml:space="preserve">Capacity Building: </w:t>
      </w:r>
      <w:r>
        <w:t>The report stresses the importance of investing in human capacity for managing spatial data, especially in areas such as metadata standards, data integrity, and online data portals. There is also a need for technical expertise in data analysis, particularly for specialized subject areas such as species population dynamics and habitat coverage. CZMAI will require both general and subject-specific capacity-building efforts to support the long-term success of Belize’s MSP process.</w:t>
      </w:r>
    </w:p>
    <w:p w14:paraId="7653E289" w14:textId="77777777" w:rsidR="000A75D5" w:rsidRDefault="000A75D5" w:rsidP="000A75D5">
      <w:pPr>
        <w:ind w:left="720"/>
      </w:pPr>
    </w:p>
    <w:p w14:paraId="0B269623" w14:textId="77777777" w:rsidR="000A75D5" w:rsidRDefault="000A75D5" w:rsidP="000A75D5">
      <w:pPr>
        <w:ind w:left="720"/>
      </w:pPr>
      <w:r>
        <w:rPr>
          <w:b/>
          <w:i/>
        </w:rPr>
        <w:t xml:space="preserve">Data Sources and Collection Methods: </w:t>
      </w:r>
      <w:r>
        <w:t>The report outlines recommendations for improving data collection and sharing methodologies and filling priority data gaps. These include developing inter-institutional data-sharing protocols to ensure that stakeholders can access the data they need, without bureaucratic hurdles, and creating a master list of definitions for all datasets relevant to MSP will also aid in the collection and assimilation of new data into the system</w:t>
      </w:r>
    </w:p>
    <w:p w14:paraId="625A73A3" w14:textId="77777777" w:rsidR="000A75D5" w:rsidRDefault="000A75D5" w:rsidP="000A75D5">
      <w:pPr>
        <w:ind w:left="720"/>
      </w:pPr>
      <w:r>
        <w:rPr>
          <w:b/>
          <w:i/>
        </w:rPr>
        <w:t xml:space="preserve">Collaboration: </w:t>
      </w:r>
      <w:r>
        <w:t>Collaboration between government agencies, non-governmental organizations, and international partners will be essential to gather missing data and share technical expertise. The report suggests that international cooperation will be critical in closing data gaps and improving technical capacity. Partnerships with regional and international organizations, such as The Nature Conservancy (TNC) and the Caribbean Regional Fisheries Mechanism (CRFM), have already provided valuable support in data collection and planning.  Extending these collaborations could help Belize access additional resources and expertise for overcoming the technological and financial challenges it faces. This includes access to new technologies, such as satellite imagery and high-precision hydrographic surveys, as well as collaborations with regional and international partners to gain access to advanced data management tools and expertise.</w:t>
      </w:r>
    </w:p>
    <w:p w14:paraId="43131386" w14:textId="77777777" w:rsidR="000A75D5" w:rsidRDefault="000A75D5" w:rsidP="000A75D5">
      <w:pPr>
        <w:ind w:left="720"/>
      </w:pPr>
    </w:p>
    <w:p w14:paraId="4DE0D751" w14:textId="77777777" w:rsidR="000A75D5" w:rsidRDefault="000A75D5" w:rsidP="000A75D5">
      <w:pPr>
        <w:ind w:left="720"/>
      </w:pPr>
      <w:r>
        <w:t>Sustainable Financing: Securing long-term financial resources is another critical aspect discussed in the report. The BLA and other international funding mechanisms have already contributed to Belize’s MSP process, but sustaining this level of investment will be necessary for meeting the 2026 deadline. Ensuring that financial support is not only available for data collection but also for long-term capacity building and monitoring is vital for the success of Belize’s MSP efforts.</w:t>
      </w:r>
    </w:p>
    <w:p w14:paraId="45B11DE2" w14:textId="77777777" w:rsidR="000A75D5" w:rsidRDefault="000A75D5" w:rsidP="000A75D5"/>
    <w:p w14:paraId="36D450AD" w14:textId="77777777" w:rsidR="000A75D5" w:rsidRDefault="000A75D5" w:rsidP="000A75D5">
      <w:pPr>
        <w:rPr>
          <w:b/>
        </w:rPr>
      </w:pPr>
      <w:r>
        <w:rPr>
          <w:b/>
        </w:rPr>
        <w:t>Conclusion</w:t>
      </w:r>
    </w:p>
    <w:p w14:paraId="0A27D411" w14:textId="77777777" w:rsidR="000A75D5" w:rsidRDefault="000A75D5" w:rsidP="000A75D5">
      <w:r>
        <w:t xml:space="preserve">The MSP process is a vital tool for Belize to ensure sustainable ocean management while meeting its international commitments. The report makes it clear that Belize’s Marine Spatial Planning process is at a crucial juncture. While the country has made significant progress in data collection and stakeholder engagement, addressing data gaps, particularly in biodiversity and human impacts, remains a priority as does </w:t>
      </w:r>
      <w:proofErr w:type="gramStart"/>
      <w:r>
        <w:t>building</w:t>
      </w:r>
      <w:proofErr w:type="gramEnd"/>
      <w:r>
        <w:t xml:space="preserve"> capacity, and ensuring that institutional frameworks support the implementation of a legally binding MSP by 2026. </w:t>
      </w:r>
    </w:p>
    <w:p w14:paraId="34FF5423" w14:textId="77777777" w:rsidR="000A75D5" w:rsidRDefault="000A75D5" w:rsidP="000A75D5"/>
    <w:p w14:paraId="424B92E3" w14:textId="77777777" w:rsidR="000A75D5" w:rsidRDefault="000A75D5" w:rsidP="000A75D5">
      <w:r>
        <w:t>The report recommends several strategies to address the identified gaps. First, Belize must systematize and standardize the available data to fill the most pressing data needs. There is also a need for enhanced capacity building, particularly in spatial data management and analysis. Partnerships and collaborations with regional and international entities can help fill data gaps, share resources, and enhance technical skills.</w:t>
      </w:r>
    </w:p>
    <w:p w14:paraId="684EF5F0" w14:textId="77777777" w:rsidR="000A75D5" w:rsidRDefault="000A75D5" w:rsidP="000A75D5"/>
    <w:p w14:paraId="383DF279" w14:textId="77777777" w:rsidR="000A75D5" w:rsidRDefault="000A75D5" w:rsidP="000A75D5">
      <w:r>
        <w:t>Sustained investment in technology, human resources, and international partnerships will be crucial for successfully implementing the Belize Sustainable Ocean Plan. Belize’s success in MSP will not only fulfill its obligations under the BLA but also pave the way for a sustainable, resilient blue economy that benefits future generations.</w:t>
      </w:r>
    </w:p>
    <w:p w14:paraId="70AF6C2F" w14:textId="77777777" w:rsidR="000A75D5" w:rsidRDefault="000A75D5">
      <w:pPr>
        <w:rPr>
          <w:b/>
        </w:rPr>
      </w:pPr>
      <w:r>
        <w:rPr>
          <w:b/>
        </w:rPr>
        <w:br w:type="page"/>
      </w:r>
    </w:p>
    <w:p w14:paraId="692260A4" w14:textId="77777777" w:rsidR="000A75D5" w:rsidRDefault="000A75D5">
      <w:pPr>
        <w:rPr>
          <w:b/>
        </w:rPr>
        <w:sectPr w:rsidR="000A75D5" w:rsidSect="000A75D5">
          <w:pgSz w:w="12240" w:h="15840"/>
          <w:pgMar w:top="990" w:right="1440" w:bottom="1440" w:left="1440" w:header="720" w:footer="720" w:gutter="0"/>
          <w:pgNumType w:fmt="lowerRoman" w:start="1"/>
          <w:cols w:space="720"/>
        </w:sectPr>
      </w:pPr>
    </w:p>
    <w:p w14:paraId="61A9BCE5" w14:textId="4B0A997F" w:rsidR="009A1240" w:rsidRDefault="00000000">
      <w:pPr>
        <w:rPr>
          <w:b/>
        </w:rPr>
      </w:pPr>
      <w:r>
        <w:rPr>
          <w:b/>
        </w:rPr>
        <w:lastRenderedPageBreak/>
        <w:t>List of Acronyms</w:t>
      </w:r>
    </w:p>
    <w:p w14:paraId="47C0826B" w14:textId="77777777" w:rsidR="009A1240" w:rsidRDefault="009A1240">
      <w:pPr>
        <w:rPr>
          <w:b/>
        </w:rPr>
      </w:pPr>
    </w:p>
    <w:tbl>
      <w:tblPr>
        <w:tblStyle w:val="aff0"/>
        <w:tblW w:w="9270" w:type="dxa"/>
        <w:tblBorders>
          <w:top w:val="nil"/>
          <w:left w:val="nil"/>
          <w:bottom w:val="nil"/>
          <w:right w:val="nil"/>
          <w:insideH w:val="nil"/>
          <w:insideV w:val="nil"/>
        </w:tblBorders>
        <w:tblLayout w:type="fixed"/>
        <w:tblLook w:val="0400" w:firstRow="0" w:lastRow="0" w:firstColumn="0" w:lastColumn="0" w:noHBand="0" w:noVBand="1"/>
      </w:tblPr>
      <w:tblGrid>
        <w:gridCol w:w="2070"/>
        <w:gridCol w:w="7200"/>
      </w:tblGrid>
      <w:tr w:rsidR="009A1240" w14:paraId="0AD56D95" w14:textId="77777777">
        <w:trPr>
          <w:cantSplit/>
          <w:trHeight w:val="432"/>
        </w:trPr>
        <w:tc>
          <w:tcPr>
            <w:tcW w:w="2070" w:type="dxa"/>
          </w:tcPr>
          <w:p w14:paraId="3F582BEC" w14:textId="77777777" w:rsidR="009A1240" w:rsidRDefault="00000000">
            <w:pPr>
              <w:pBdr>
                <w:top w:val="nil"/>
                <w:left w:val="nil"/>
                <w:bottom w:val="nil"/>
                <w:right w:val="nil"/>
                <w:between w:val="nil"/>
              </w:pBdr>
              <w:spacing w:before="40" w:after="40"/>
              <w:ind w:firstLine="720"/>
              <w:rPr>
                <w:color w:val="000000"/>
              </w:rPr>
            </w:pPr>
            <w:r>
              <w:rPr>
                <w:color w:val="000000"/>
              </w:rPr>
              <w:t>BBIC</w:t>
            </w:r>
          </w:p>
        </w:tc>
        <w:tc>
          <w:tcPr>
            <w:tcW w:w="7200" w:type="dxa"/>
          </w:tcPr>
          <w:p w14:paraId="3499C989" w14:textId="77777777" w:rsidR="009A1240" w:rsidRDefault="00000000">
            <w:pPr>
              <w:pBdr>
                <w:top w:val="nil"/>
                <w:left w:val="nil"/>
                <w:bottom w:val="nil"/>
                <w:right w:val="nil"/>
                <w:between w:val="nil"/>
              </w:pBdr>
              <w:spacing w:before="40" w:after="40"/>
              <w:ind w:firstLine="720"/>
              <w:rPr>
                <w:color w:val="000000"/>
              </w:rPr>
            </w:pPr>
            <w:r>
              <w:rPr>
                <w:color w:val="000000"/>
              </w:rPr>
              <w:t>Belize Blue Investment Company</w:t>
            </w:r>
          </w:p>
        </w:tc>
      </w:tr>
      <w:tr w:rsidR="009A1240" w14:paraId="59CF3F81" w14:textId="77777777">
        <w:trPr>
          <w:cantSplit/>
          <w:trHeight w:val="432"/>
        </w:trPr>
        <w:tc>
          <w:tcPr>
            <w:tcW w:w="2070" w:type="dxa"/>
          </w:tcPr>
          <w:p w14:paraId="38D99451" w14:textId="77777777" w:rsidR="009A1240" w:rsidRDefault="00000000">
            <w:pPr>
              <w:pBdr>
                <w:top w:val="nil"/>
                <w:left w:val="nil"/>
                <w:bottom w:val="nil"/>
                <w:right w:val="nil"/>
                <w:between w:val="nil"/>
              </w:pBdr>
              <w:spacing w:before="40" w:after="40"/>
              <w:ind w:firstLine="720"/>
              <w:rPr>
                <w:color w:val="000000"/>
              </w:rPr>
            </w:pPr>
            <w:r>
              <w:rPr>
                <w:color w:val="000000"/>
              </w:rPr>
              <w:t>BEDPS</w:t>
            </w:r>
          </w:p>
        </w:tc>
        <w:tc>
          <w:tcPr>
            <w:tcW w:w="7200" w:type="dxa"/>
          </w:tcPr>
          <w:p w14:paraId="0E1BC131" w14:textId="77777777" w:rsidR="009A1240" w:rsidRDefault="00000000">
            <w:pPr>
              <w:pBdr>
                <w:top w:val="nil"/>
                <w:left w:val="nil"/>
                <w:bottom w:val="nil"/>
                <w:right w:val="nil"/>
                <w:between w:val="nil"/>
              </w:pBdr>
              <w:spacing w:before="40" w:after="40"/>
              <w:ind w:firstLine="720"/>
              <w:rPr>
                <w:color w:val="000000"/>
              </w:rPr>
            </w:pPr>
            <w:r>
              <w:rPr>
                <w:color w:val="000000"/>
              </w:rPr>
              <w:t>Blue Economy Development Policy and Strategy</w:t>
            </w:r>
          </w:p>
        </w:tc>
      </w:tr>
      <w:tr w:rsidR="009A1240" w14:paraId="739E9BEB" w14:textId="77777777">
        <w:trPr>
          <w:cantSplit/>
          <w:trHeight w:val="432"/>
        </w:trPr>
        <w:tc>
          <w:tcPr>
            <w:tcW w:w="2070" w:type="dxa"/>
          </w:tcPr>
          <w:p w14:paraId="7EC4155F" w14:textId="77777777" w:rsidR="009A1240" w:rsidRDefault="00000000">
            <w:pPr>
              <w:pBdr>
                <w:top w:val="nil"/>
                <w:left w:val="nil"/>
                <w:bottom w:val="nil"/>
                <w:right w:val="nil"/>
                <w:between w:val="nil"/>
              </w:pBdr>
              <w:spacing w:before="40" w:after="40"/>
              <w:ind w:firstLine="720"/>
              <w:rPr>
                <w:color w:val="000000"/>
              </w:rPr>
            </w:pPr>
            <w:r>
              <w:rPr>
                <w:color w:val="000000"/>
              </w:rPr>
              <w:t>BLA</w:t>
            </w:r>
          </w:p>
        </w:tc>
        <w:tc>
          <w:tcPr>
            <w:tcW w:w="7200" w:type="dxa"/>
          </w:tcPr>
          <w:p w14:paraId="4374D1BA" w14:textId="77777777" w:rsidR="009A1240" w:rsidRDefault="00000000">
            <w:pPr>
              <w:pBdr>
                <w:top w:val="nil"/>
                <w:left w:val="nil"/>
                <w:bottom w:val="nil"/>
                <w:right w:val="nil"/>
                <w:between w:val="nil"/>
              </w:pBdr>
              <w:spacing w:before="40" w:after="40"/>
              <w:ind w:firstLine="720"/>
              <w:rPr>
                <w:color w:val="000000"/>
              </w:rPr>
            </w:pPr>
            <w:r>
              <w:rPr>
                <w:color w:val="000000"/>
              </w:rPr>
              <w:t>Blue Loan Agreement</w:t>
            </w:r>
          </w:p>
        </w:tc>
      </w:tr>
      <w:tr w:rsidR="009A1240" w14:paraId="511D6701" w14:textId="77777777">
        <w:trPr>
          <w:cantSplit/>
          <w:trHeight w:val="432"/>
        </w:trPr>
        <w:tc>
          <w:tcPr>
            <w:tcW w:w="2070" w:type="dxa"/>
          </w:tcPr>
          <w:p w14:paraId="26D06DED" w14:textId="77777777" w:rsidR="009A1240" w:rsidRDefault="00000000">
            <w:pPr>
              <w:pBdr>
                <w:top w:val="nil"/>
                <w:left w:val="nil"/>
                <w:bottom w:val="nil"/>
                <w:right w:val="nil"/>
                <w:between w:val="nil"/>
              </w:pBdr>
              <w:spacing w:before="40" w:after="40"/>
              <w:ind w:firstLine="720"/>
              <w:rPr>
                <w:color w:val="000000"/>
              </w:rPr>
            </w:pPr>
            <w:r>
              <w:rPr>
                <w:color w:val="000000"/>
              </w:rPr>
              <w:t>BPZ</w:t>
            </w:r>
          </w:p>
        </w:tc>
        <w:tc>
          <w:tcPr>
            <w:tcW w:w="7200" w:type="dxa"/>
          </w:tcPr>
          <w:p w14:paraId="2515D1C6" w14:textId="77777777" w:rsidR="009A1240" w:rsidRDefault="00000000">
            <w:pPr>
              <w:pBdr>
                <w:top w:val="nil"/>
                <w:left w:val="nil"/>
                <w:bottom w:val="nil"/>
                <w:right w:val="nil"/>
                <w:between w:val="nil"/>
              </w:pBdr>
              <w:spacing w:before="40" w:after="40"/>
              <w:ind w:firstLine="720"/>
              <w:rPr>
                <w:color w:val="000000"/>
              </w:rPr>
            </w:pPr>
            <w:r>
              <w:rPr>
                <w:color w:val="000000"/>
              </w:rPr>
              <w:t>Biodiversity Protection Zone</w:t>
            </w:r>
          </w:p>
        </w:tc>
      </w:tr>
      <w:tr w:rsidR="009A1240" w14:paraId="3BFC319D" w14:textId="77777777">
        <w:trPr>
          <w:cantSplit/>
          <w:trHeight w:val="432"/>
        </w:trPr>
        <w:tc>
          <w:tcPr>
            <w:tcW w:w="2070" w:type="dxa"/>
          </w:tcPr>
          <w:p w14:paraId="7005758A" w14:textId="77777777" w:rsidR="009A1240" w:rsidRDefault="00000000">
            <w:pPr>
              <w:pBdr>
                <w:top w:val="nil"/>
                <w:left w:val="nil"/>
                <w:bottom w:val="nil"/>
                <w:right w:val="nil"/>
                <w:between w:val="nil"/>
              </w:pBdr>
              <w:spacing w:before="40" w:after="40"/>
              <w:ind w:firstLine="720"/>
              <w:rPr>
                <w:color w:val="000000"/>
              </w:rPr>
            </w:pPr>
            <w:r>
              <w:rPr>
                <w:color w:val="000000"/>
              </w:rPr>
              <w:t>BSOP</w:t>
            </w:r>
          </w:p>
        </w:tc>
        <w:tc>
          <w:tcPr>
            <w:tcW w:w="7200" w:type="dxa"/>
          </w:tcPr>
          <w:p w14:paraId="1C7B29B8" w14:textId="77777777" w:rsidR="009A1240" w:rsidRDefault="00000000">
            <w:pPr>
              <w:pBdr>
                <w:top w:val="nil"/>
                <w:left w:val="nil"/>
                <w:bottom w:val="nil"/>
                <w:right w:val="nil"/>
                <w:between w:val="nil"/>
              </w:pBdr>
              <w:spacing w:before="40" w:after="40"/>
              <w:ind w:firstLine="720"/>
              <w:rPr>
                <w:color w:val="000000"/>
              </w:rPr>
            </w:pPr>
            <w:r>
              <w:rPr>
                <w:color w:val="000000"/>
              </w:rPr>
              <w:t>Belize Sustainable Ocean Plan</w:t>
            </w:r>
          </w:p>
        </w:tc>
      </w:tr>
      <w:tr w:rsidR="009A1240" w14:paraId="2592753C" w14:textId="77777777">
        <w:trPr>
          <w:cantSplit/>
          <w:trHeight w:val="432"/>
        </w:trPr>
        <w:tc>
          <w:tcPr>
            <w:tcW w:w="2070" w:type="dxa"/>
          </w:tcPr>
          <w:p w14:paraId="55082F99" w14:textId="77777777" w:rsidR="009A1240" w:rsidRDefault="00000000">
            <w:pPr>
              <w:pBdr>
                <w:top w:val="nil"/>
                <w:left w:val="nil"/>
                <w:bottom w:val="nil"/>
                <w:right w:val="nil"/>
                <w:between w:val="nil"/>
              </w:pBdr>
              <w:spacing w:before="40" w:after="40"/>
              <w:ind w:firstLine="720"/>
              <w:rPr>
                <w:color w:val="000000"/>
              </w:rPr>
            </w:pPr>
            <w:r>
              <w:rPr>
                <w:color w:val="000000"/>
              </w:rPr>
              <w:t>CCCCC</w:t>
            </w:r>
          </w:p>
        </w:tc>
        <w:tc>
          <w:tcPr>
            <w:tcW w:w="7200" w:type="dxa"/>
          </w:tcPr>
          <w:p w14:paraId="3616D913" w14:textId="77777777" w:rsidR="009A1240" w:rsidRDefault="00000000">
            <w:pPr>
              <w:pBdr>
                <w:top w:val="nil"/>
                <w:left w:val="nil"/>
                <w:bottom w:val="nil"/>
                <w:right w:val="nil"/>
                <w:between w:val="nil"/>
              </w:pBdr>
              <w:spacing w:before="40" w:after="40"/>
              <w:ind w:firstLine="720"/>
              <w:rPr>
                <w:color w:val="000000"/>
              </w:rPr>
            </w:pPr>
            <w:r>
              <w:rPr>
                <w:color w:val="000000"/>
              </w:rPr>
              <w:t>Caribbean Community Climate Change Centre</w:t>
            </w:r>
          </w:p>
        </w:tc>
      </w:tr>
      <w:tr w:rsidR="009A1240" w14:paraId="270EF061" w14:textId="77777777">
        <w:trPr>
          <w:cantSplit/>
          <w:trHeight w:val="432"/>
        </w:trPr>
        <w:tc>
          <w:tcPr>
            <w:tcW w:w="2070" w:type="dxa"/>
          </w:tcPr>
          <w:p w14:paraId="7EA855A3" w14:textId="77777777" w:rsidR="009A1240" w:rsidRDefault="00000000">
            <w:pPr>
              <w:pBdr>
                <w:top w:val="nil"/>
                <w:left w:val="nil"/>
                <w:bottom w:val="nil"/>
                <w:right w:val="nil"/>
                <w:between w:val="nil"/>
              </w:pBdr>
              <w:spacing w:before="40" w:after="40"/>
              <w:ind w:firstLine="720"/>
              <w:rPr>
                <w:color w:val="000000"/>
              </w:rPr>
            </w:pPr>
            <w:r>
              <w:rPr>
                <w:color w:val="000000"/>
              </w:rPr>
              <w:t>CFA</w:t>
            </w:r>
          </w:p>
        </w:tc>
        <w:tc>
          <w:tcPr>
            <w:tcW w:w="7200" w:type="dxa"/>
          </w:tcPr>
          <w:p w14:paraId="1AEA3C10" w14:textId="77777777" w:rsidR="009A1240" w:rsidRDefault="00000000">
            <w:pPr>
              <w:pBdr>
                <w:top w:val="nil"/>
                <w:left w:val="nil"/>
                <w:bottom w:val="nil"/>
                <w:right w:val="nil"/>
                <w:between w:val="nil"/>
              </w:pBdr>
              <w:spacing w:before="40" w:after="40"/>
              <w:ind w:firstLine="720"/>
              <w:rPr>
                <w:color w:val="000000"/>
              </w:rPr>
            </w:pPr>
            <w:r>
              <w:rPr>
                <w:color w:val="000000"/>
              </w:rPr>
              <w:t>Conservation Funding Agreement</w:t>
            </w:r>
          </w:p>
        </w:tc>
      </w:tr>
      <w:tr w:rsidR="009A1240" w14:paraId="18B5E40F" w14:textId="77777777">
        <w:trPr>
          <w:cantSplit/>
          <w:trHeight w:val="432"/>
        </w:trPr>
        <w:tc>
          <w:tcPr>
            <w:tcW w:w="2070" w:type="dxa"/>
          </w:tcPr>
          <w:p w14:paraId="0328866B" w14:textId="77777777" w:rsidR="009A1240" w:rsidRDefault="00000000">
            <w:pPr>
              <w:pBdr>
                <w:top w:val="nil"/>
                <w:left w:val="nil"/>
                <w:bottom w:val="nil"/>
                <w:right w:val="nil"/>
                <w:between w:val="nil"/>
              </w:pBdr>
              <w:spacing w:before="40" w:after="40"/>
              <w:ind w:firstLine="720"/>
              <w:rPr>
                <w:color w:val="000000"/>
              </w:rPr>
            </w:pPr>
            <w:r>
              <w:rPr>
                <w:color w:val="000000"/>
              </w:rPr>
              <w:t>CRFM</w:t>
            </w:r>
          </w:p>
        </w:tc>
        <w:tc>
          <w:tcPr>
            <w:tcW w:w="7200" w:type="dxa"/>
          </w:tcPr>
          <w:p w14:paraId="44B96DCB" w14:textId="77777777" w:rsidR="009A1240" w:rsidRDefault="00000000">
            <w:pPr>
              <w:pBdr>
                <w:top w:val="nil"/>
                <w:left w:val="nil"/>
                <w:bottom w:val="nil"/>
                <w:right w:val="nil"/>
                <w:between w:val="nil"/>
              </w:pBdr>
              <w:spacing w:before="40" w:after="40"/>
              <w:ind w:firstLine="720"/>
              <w:rPr>
                <w:color w:val="000000"/>
              </w:rPr>
            </w:pPr>
            <w:r>
              <w:rPr>
                <w:color w:val="000000"/>
              </w:rPr>
              <w:t>Caribbean Regional Fisheries Mechanism</w:t>
            </w:r>
          </w:p>
        </w:tc>
      </w:tr>
      <w:tr w:rsidR="009A1240" w14:paraId="14759FC5" w14:textId="77777777">
        <w:trPr>
          <w:cantSplit/>
          <w:trHeight w:val="432"/>
        </w:trPr>
        <w:tc>
          <w:tcPr>
            <w:tcW w:w="2070" w:type="dxa"/>
          </w:tcPr>
          <w:p w14:paraId="14FADFBB" w14:textId="77777777" w:rsidR="009A1240" w:rsidRDefault="00000000">
            <w:pPr>
              <w:pBdr>
                <w:top w:val="nil"/>
                <w:left w:val="nil"/>
                <w:bottom w:val="nil"/>
                <w:right w:val="nil"/>
                <w:between w:val="nil"/>
              </w:pBdr>
              <w:spacing w:before="40" w:after="40"/>
              <w:ind w:firstLine="720"/>
              <w:rPr>
                <w:color w:val="000000"/>
              </w:rPr>
            </w:pPr>
            <w:r>
              <w:rPr>
                <w:color w:val="000000"/>
              </w:rPr>
              <w:t>CZMAI</w:t>
            </w:r>
          </w:p>
        </w:tc>
        <w:tc>
          <w:tcPr>
            <w:tcW w:w="7200" w:type="dxa"/>
          </w:tcPr>
          <w:p w14:paraId="7765B8F6" w14:textId="77777777" w:rsidR="009A1240" w:rsidRDefault="00000000">
            <w:pPr>
              <w:pBdr>
                <w:top w:val="nil"/>
                <w:left w:val="nil"/>
                <w:bottom w:val="nil"/>
                <w:right w:val="nil"/>
                <w:between w:val="nil"/>
              </w:pBdr>
              <w:spacing w:before="40" w:after="40"/>
              <w:ind w:firstLine="720"/>
              <w:rPr>
                <w:color w:val="000000"/>
              </w:rPr>
            </w:pPr>
            <w:r>
              <w:rPr>
                <w:color w:val="000000"/>
              </w:rPr>
              <w:t xml:space="preserve">Coastal Zone Management Authority and Institute </w:t>
            </w:r>
          </w:p>
        </w:tc>
      </w:tr>
      <w:tr w:rsidR="009A1240" w14:paraId="71EAAC98" w14:textId="77777777">
        <w:trPr>
          <w:cantSplit/>
          <w:trHeight w:val="432"/>
        </w:trPr>
        <w:tc>
          <w:tcPr>
            <w:tcW w:w="2070" w:type="dxa"/>
          </w:tcPr>
          <w:p w14:paraId="7F7EF957" w14:textId="77777777" w:rsidR="009A1240" w:rsidRDefault="00000000">
            <w:pPr>
              <w:pBdr>
                <w:top w:val="nil"/>
                <w:left w:val="nil"/>
                <w:bottom w:val="nil"/>
                <w:right w:val="nil"/>
                <w:between w:val="nil"/>
              </w:pBdr>
              <w:spacing w:before="40" w:after="40"/>
              <w:ind w:firstLine="720"/>
              <w:rPr>
                <w:color w:val="000000"/>
              </w:rPr>
            </w:pPr>
            <w:r>
              <w:rPr>
                <w:color w:val="000000"/>
              </w:rPr>
              <w:t>DG MARE</w:t>
            </w:r>
          </w:p>
        </w:tc>
        <w:tc>
          <w:tcPr>
            <w:tcW w:w="7200" w:type="dxa"/>
          </w:tcPr>
          <w:p w14:paraId="45308853" w14:textId="77777777" w:rsidR="009A1240" w:rsidRDefault="00000000">
            <w:pPr>
              <w:pBdr>
                <w:top w:val="nil"/>
                <w:left w:val="nil"/>
                <w:bottom w:val="nil"/>
                <w:right w:val="nil"/>
                <w:between w:val="nil"/>
              </w:pBdr>
              <w:spacing w:before="40" w:after="40"/>
              <w:ind w:firstLine="720"/>
              <w:rPr>
                <w:color w:val="000000"/>
              </w:rPr>
            </w:pPr>
            <w:r>
              <w:t>Directorate-General for Maritime Affairs and Fisheries</w:t>
            </w:r>
          </w:p>
        </w:tc>
      </w:tr>
      <w:tr w:rsidR="009A1240" w14:paraId="19BA56B5" w14:textId="77777777">
        <w:trPr>
          <w:cantSplit/>
          <w:trHeight w:val="432"/>
        </w:trPr>
        <w:tc>
          <w:tcPr>
            <w:tcW w:w="2070" w:type="dxa"/>
          </w:tcPr>
          <w:p w14:paraId="52EC3842" w14:textId="77777777" w:rsidR="009A1240" w:rsidRDefault="00000000">
            <w:pPr>
              <w:pBdr>
                <w:top w:val="nil"/>
                <w:left w:val="nil"/>
                <w:bottom w:val="nil"/>
                <w:right w:val="nil"/>
                <w:between w:val="nil"/>
              </w:pBdr>
              <w:spacing w:before="40" w:after="40"/>
              <w:ind w:firstLine="720"/>
              <w:rPr>
                <w:color w:val="000000"/>
              </w:rPr>
            </w:pPr>
            <w:r>
              <w:rPr>
                <w:color w:val="000000"/>
              </w:rPr>
              <w:t>DoE</w:t>
            </w:r>
          </w:p>
        </w:tc>
        <w:tc>
          <w:tcPr>
            <w:tcW w:w="7200" w:type="dxa"/>
          </w:tcPr>
          <w:p w14:paraId="4B370B53" w14:textId="77777777" w:rsidR="009A1240" w:rsidRDefault="00000000">
            <w:pPr>
              <w:pBdr>
                <w:top w:val="nil"/>
                <w:left w:val="nil"/>
                <w:bottom w:val="nil"/>
                <w:right w:val="nil"/>
                <w:between w:val="nil"/>
              </w:pBdr>
              <w:spacing w:before="40" w:after="40"/>
              <w:ind w:firstLine="720"/>
              <w:rPr>
                <w:color w:val="000000"/>
              </w:rPr>
            </w:pPr>
            <w:r>
              <w:rPr>
                <w:color w:val="000000"/>
              </w:rPr>
              <w:t>Department of the Environment</w:t>
            </w:r>
          </w:p>
        </w:tc>
      </w:tr>
      <w:tr w:rsidR="009A1240" w14:paraId="4CBE6DAB" w14:textId="77777777">
        <w:trPr>
          <w:cantSplit/>
          <w:trHeight w:val="432"/>
        </w:trPr>
        <w:tc>
          <w:tcPr>
            <w:tcW w:w="2070" w:type="dxa"/>
          </w:tcPr>
          <w:p w14:paraId="1C9D1248" w14:textId="77777777" w:rsidR="009A1240" w:rsidRDefault="00000000">
            <w:pPr>
              <w:pBdr>
                <w:top w:val="nil"/>
                <w:left w:val="nil"/>
                <w:bottom w:val="nil"/>
                <w:right w:val="nil"/>
                <w:between w:val="nil"/>
              </w:pBdr>
              <w:spacing w:before="40" w:after="40"/>
              <w:ind w:firstLine="720"/>
              <w:rPr>
                <w:color w:val="000000"/>
              </w:rPr>
            </w:pPr>
            <w:r>
              <w:rPr>
                <w:color w:val="000000"/>
              </w:rPr>
              <w:t>EAF</w:t>
            </w:r>
          </w:p>
        </w:tc>
        <w:tc>
          <w:tcPr>
            <w:tcW w:w="7200" w:type="dxa"/>
          </w:tcPr>
          <w:p w14:paraId="50D3144B" w14:textId="77777777" w:rsidR="009A1240" w:rsidRDefault="00000000">
            <w:pPr>
              <w:pBdr>
                <w:top w:val="nil"/>
                <w:left w:val="nil"/>
                <w:bottom w:val="nil"/>
                <w:right w:val="nil"/>
                <w:between w:val="nil"/>
              </w:pBdr>
              <w:spacing w:before="40" w:after="40"/>
              <w:ind w:firstLine="720"/>
              <w:rPr>
                <w:color w:val="000000"/>
              </w:rPr>
            </w:pPr>
            <w:r>
              <w:rPr>
                <w:color w:val="000000"/>
              </w:rPr>
              <w:t>Ecosystem Approach to Fisheries</w:t>
            </w:r>
          </w:p>
        </w:tc>
      </w:tr>
      <w:tr w:rsidR="009A1240" w14:paraId="5A1DE551" w14:textId="77777777">
        <w:trPr>
          <w:cantSplit/>
          <w:trHeight w:val="432"/>
        </w:trPr>
        <w:tc>
          <w:tcPr>
            <w:tcW w:w="2070" w:type="dxa"/>
          </w:tcPr>
          <w:p w14:paraId="40820C97" w14:textId="77777777" w:rsidR="009A1240" w:rsidRDefault="00000000">
            <w:pPr>
              <w:pBdr>
                <w:top w:val="nil"/>
                <w:left w:val="nil"/>
                <w:bottom w:val="nil"/>
                <w:right w:val="nil"/>
                <w:between w:val="nil"/>
              </w:pBdr>
              <w:spacing w:before="40" w:after="40"/>
              <w:ind w:firstLine="720"/>
              <w:rPr>
                <w:color w:val="000000"/>
              </w:rPr>
            </w:pPr>
            <w:r>
              <w:rPr>
                <w:color w:val="000000"/>
              </w:rPr>
              <w:t>EDF</w:t>
            </w:r>
          </w:p>
        </w:tc>
        <w:tc>
          <w:tcPr>
            <w:tcW w:w="7200" w:type="dxa"/>
          </w:tcPr>
          <w:p w14:paraId="5829E408" w14:textId="77777777" w:rsidR="009A1240" w:rsidRDefault="00000000">
            <w:pPr>
              <w:pBdr>
                <w:top w:val="nil"/>
                <w:left w:val="nil"/>
                <w:bottom w:val="nil"/>
                <w:right w:val="nil"/>
                <w:between w:val="nil"/>
              </w:pBdr>
              <w:spacing w:before="40" w:after="40"/>
              <w:ind w:firstLine="720"/>
              <w:rPr>
                <w:color w:val="000000"/>
              </w:rPr>
            </w:pPr>
            <w:r>
              <w:rPr>
                <w:color w:val="000000"/>
              </w:rPr>
              <w:t>Environmental Defense Fund</w:t>
            </w:r>
          </w:p>
        </w:tc>
      </w:tr>
      <w:tr w:rsidR="009A1240" w14:paraId="6AF3F3B2" w14:textId="77777777">
        <w:trPr>
          <w:cantSplit/>
          <w:trHeight w:val="432"/>
        </w:trPr>
        <w:tc>
          <w:tcPr>
            <w:tcW w:w="2070" w:type="dxa"/>
          </w:tcPr>
          <w:p w14:paraId="47F3292B" w14:textId="77777777" w:rsidR="009A1240" w:rsidRDefault="00000000">
            <w:pPr>
              <w:pBdr>
                <w:top w:val="nil"/>
                <w:left w:val="nil"/>
                <w:bottom w:val="nil"/>
                <w:right w:val="nil"/>
                <w:between w:val="nil"/>
              </w:pBdr>
              <w:spacing w:before="40" w:after="40"/>
              <w:ind w:firstLine="720"/>
              <w:rPr>
                <w:color w:val="000000"/>
              </w:rPr>
            </w:pPr>
            <w:r>
              <w:rPr>
                <w:color w:val="000000"/>
              </w:rPr>
              <w:t>FD</w:t>
            </w:r>
          </w:p>
        </w:tc>
        <w:tc>
          <w:tcPr>
            <w:tcW w:w="7200" w:type="dxa"/>
          </w:tcPr>
          <w:p w14:paraId="567F412B" w14:textId="77777777" w:rsidR="009A1240" w:rsidRDefault="00000000">
            <w:pPr>
              <w:pBdr>
                <w:top w:val="nil"/>
                <w:left w:val="nil"/>
                <w:bottom w:val="nil"/>
                <w:right w:val="nil"/>
                <w:between w:val="nil"/>
              </w:pBdr>
              <w:spacing w:before="40" w:after="40"/>
              <w:ind w:firstLine="720"/>
              <w:rPr>
                <w:color w:val="000000"/>
              </w:rPr>
            </w:pPr>
            <w:r>
              <w:rPr>
                <w:color w:val="000000"/>
              </w:rPr>
              <w:t>Forest Department</w:t>
            </w:r>
          </w:p>
        </w:tc>
      </w:tr>
      <w:tr w:rsidR="009A1240" w14:paraId="0A85F453" w14:textId="77777777">
        <w:trPr>
          <w:cantSplit/>
          <w:trHeight w:val="432"/>
        </w:trPr>
        <w:tc>
          <w:tcPr>
            <w:tcW w:w="2070" w:type="dxa"/>
          </w:tcPr>
          <w:p w14:paraId="2BD8F524" w14:textId="77777777" w:rsidR="009A1240" w:rsidRDefault="00000000">
            <w:pPr>
              <w:pBdr>
                <w:top w:val="nil"/>
                <w:left w:val="nil"/>
                <w:bottom w:val="nil"/>
                <w:right w:val="nil"/>
                <w:between w:val="nil"/>
              </w:pBdr>
              <w:spacing w:before="40" w:after="40"/>
              <w:ind w:firstLine="720"/>
              <w:rPr>
                <w:color w:val="000000"/>
              </w:rPr>
            </w:pPr>
            <w:proofErr w:type="spellStart"/>
            <w:r>
              <w:rPr>
                <w:color w:val="000000"/>
              </w:rPr>
              <w:t>FiD</w:t>
            </w:r>
            <w:proofErr w:type="spellEnd"/>
          </w:p>
        </w:tc>
        <w:tc>
          <w:tcPr>
            <w:tcW w:w="7200" w:type="dxa"/>
          </w:tcPr>
          <w:p w14:paraId="3D413B1F" w14:textId="77777777" w:rsidR="009A1240" w:rsidRDefault="00000000">
            <w:pPr>
              <w:pBdr>
                <w:top w:val="nil"/>
                <w:left w:val="nil"/>
                <w:bottom w:val="nil"/>
                <w:right w:val="nil"/>
                <w:between w:val="nil"/>
              </w:pBdr>
              <w:spacing w:before="40" w:after="40"/>
              <w:ind w:firstLine="720"/>
              <w:rPr>
                <w:color w:val="000000"/>
              </w:rPr>
            </w:pPr>
            <w:r>
              <w:rPr>
                <w:color w:val="000000"/>
              </w:rPr>
              <w:t>Fisheries Department</w:t>
            </w:r>
          </w:p>
        </w:tc>
      </w:tr>
      <w:tr w:rsidR="009A1240" w14:paraId="35FB32F0" w14:textId="77777777">
        <w:trPr>
          <w:cantSplit/>
          <w:trHeight w:val="432"/>
        </w:trPr>
        <w:tc>
          <w:tcPr>
            <w:tcW w:w="2070" w:type="dxa"/>
          </w:tcPr>
          <w:p w14:paraId="4FFAC262" w14:textId="77777777" w:rsidR="009A1240" w:rsidRDefault="00000000">
            <w:pPr>
              <w:pBdr>
                <w:top w:val="nil"/>
                <w:left w:val="nil"/>
                <w:bottom w:val="nil"/>
                <w:right w:val="nil"/>
                <w:between w:val="nil"/>
              </w:pBdr>
              <w:spacing w:before="40" w:after="40"/>
              <w:ind w:firstLine="720"/>
              <w:rPr>
                <w:color w:val="000000"/>
              </w:rPr>
            </w:pPr>
            <w:r>
              <w:rPr>
                <w:color w:val="000000"/>
              </w:rPr>
              <w:t>GBF</w:t>
            </w:r>
          </w:p>
        </w:tc>
        <w:tc>
          <w:tcPr>
            <w:tcW w:w="7200" w:type="dxa"/>
          </w:tcPr>
          <w:p w14:paraId="62000636" w14:textId="77777777" w:rsidR="009A1240" w:rsidRDefault="00000000">
            <w:pPr>
              <w:pBdr>
                <w:top w:val="nil"/>
                <w:left w:val="nil"/>
                <w:bottom w:val="nil"/>
                <w:right w:val="nil"/>
                <w:between w:val="nil"/>
              </w:pBdr>
              <w:spacing w:before="40" w:after="40"/>
              <w:ind w:firstLine="720"/>
              <w:rPr>
                <w:color w:val="000000"/>
              </w:rPr>
            </w:pPr>
            <w:r>
              <w:rPr>
                <w:color w:val="000000"/>
              </w:rPr>
              <w:t>Global Biodiversity Framework</w:t>
            </w:r>
          </w:p>
        </w:tc>
      </w:tr>
      <w:tr w:rsidR="009A1240" w14:paraId="5798B59B" w14:textId="77777777">
        <w:trPr>
          <w:cantSplit/>
          <w:trHeight w:val="432"/>
        </w:trPr>
        <w:tc>
          <w:tcPr>
            <w:tcW w:w="2070" w:type="dxa"/>
          </w:tcPr>
          <w:p w14:paraId="00DDFB8E" w14:textId="77777777" w:rsidR="009A1240" w:rsidRDefault="00000000">
            <w:pPr>
              <w:pBdr>
                <w:top w:val="nil"/>
                <w:left w:val="nil"/>
                <w:bottom w:val="nil"/>
                <w:right w:val="nil"/>
                <w:between w:val="nil"/>
              </w:pBdr>
              <w:spacing w:before="40" w:after="40"/>
              <w:ind w:firstLine="720"/>
              <w:rPr>
                <w:color w:val="000000"/>
              </w:rPr>
            </w:pPr>
            <w:r>
              <w:rPr>
                <w:color w:val="000000"/>
              </w:rPr>
              <w:t>GDP</w:t>
            </w:r>
          </w:p>
        </w:tc>
        <w:tc>
          <w:tcPr>
            <w:tcW w:w="7200" w:type="dxa"/>
          </w:tcPr>
          <w:p w14:paraId="5F082C4F" w14:textId="77777777" w:rsidR="009A1240" w:rsidRDefault="00000000">
            <w:pPr>
              <w:pBdr>
                <w:top w:val="nil"/>
                <w:left w:val="nil"/>
                <w:bottom w:val="nil"/>
                <w:right w:val="nil"/>
                <w:between w:val="nil"/>
              </w:pBdr>
              <w:spacing w:before="40" w:after="40"/>
              <w:ind w:firstLine="720"/>
              <w:rPr>
                <w:color w:val="000000"/>
              </w:rPr>
            </w:pPr>
            <w:r>
              <w:rPr>
                <w:color w:val="000000"/>
              </w:rPr>
              <w:t>Gross Domestic Product</w:t>
            </w:r>
          </w:p>
        </w:tc>
      </w:tr>
      <w:tr w:rsidR="009A1240" w14:paraId="77D99C19" w14:textId="77777777">
        <w:trPr>
          <w:cantSplit/>
          <w:trHeight w:val="432"/>
        </w:trPr>
        <w:tc>
          <w:tcPr>
            <w:tcW w:w="2070" w:type="dxa"/>
          </w:tcPr>
          <w:p w14:paraId="187BD79F" w14:textId="77777777" w:rsidR="009A1240" w:rsidRDefault="00000000">
            <w:pPr>
              <w:pBdr>
                <w:top w:val="nil"/>
                <w:left w:val="nil"/>
                <w:bottom w:val="nil"/>
                <w:right w:val="nil"/>
                <w:between w:val="nil"/>
              </w:pBdr>
              <w:spacing w:before="40" w:after="40"/>
              <w:ind w:firstLine="720"/>
              <w:rPr>
                <w:color w:val="000000"/>
              </w:rPr>
            </w:pPr>
            <w:r>
              <w:rPr>
                <w:color w:val="000000"/>
              </w:rPr>
              <w:t>ICZMP</w:t>
            </w:r>
          </w:p>
        </w:tc>
        <w:tc>
          <w:tcPr>
            <w:tcW w:w="7200" w:type="dxa"/>
          </w:tcPr>
          <w:p w14:paraId="620BC035" w14:textId="77777777" w:rsidR="009A1240" w:rsidRDefault="00000000">
            <w:pPr>
              <w:pBdr>
                <w:top w:val="nil"/>
                <w:left w:val="nil"/>
                <w:bottom w:val="nil"/>
                <w:right w:val="nil"/>
                <w:between w:val="nil"/>
              </w:pBdr>
              <w:spacing w:before="40" w:after="40"/>
              <w:ind w:firstLine="720"/>
              <w:rPr>
                <w:color w:val="000000"/>
              </w:rPr>
            </w:pPr>
            <w:r>
              <w:rPr>
                <w:color w:val="000000"/>
              </w:rPr>
              <w:t>Integrated Coastal Zone Management Plan</w:t>
            </w:r>
          </w:p>
        </w:tc>
      </w:tr>
      <w:tr w:rsidR="009A1240" w14:paraId="538DB10B" w14:textId="77777777">
        <w:trPr>
          <w:cantSplit/>
          <w:trHeight w:val="432"/>
        </w:trPr>
        <w:tc>
          <w:tcPr>
            <w:tcW w:w="2070" w:type="dxa"/>
          </w:tcPr>
          <w:p w14:paraId="72466C08" w14:textId="77777777" w:rsidR="009A1240" w:rsidRDefault="00000000">
            <w:pPr>
              <w:pBdr>
                <w:top w:val="nil"/>
                <w:left w:val="nil"/>
                <w:bottom w:val="nil"/>
                <w:right w:val="nil"/>
                <w:between w:val="nil"/>
              </w:pBdr>
              <w:spacing w:before="40" w:after="40"/>
              <w:ind w:firstLine="720"/>
              <w:rPr>
                <w:color w:val="000000"/>
              </w:rPr>
            </w:pPr>
            <w:r>
              <w:rPr>
                <w:color w:val="000000"/>
              </w:rPr>
              <w:t>IDB</w:t>
            </w:r>
          </w:p>
        </w:tc>
        <w:tc>
          <w:tcPr>
            <w:tcW w:w="7200" w:type="dxa"/>
          </w:tcPr>
          <w:p w14:paraId="12AB5FFA" w14:textId="77777777" w:rsidR="009A1240" w:rsidRDefault="00000000">
            <w:pPr>
              <w:pBdr>
                <w:top w:val="nil"/>
                <w:left w:val="nil"/>
                <w:bottom w:val="nil"/>
                <w:right w:val="nil"/>
                <w:between w:val="nil"/>
              </w:pBdr>
              <w:spacing w:before="40" w:after="40"/>
              <w:ind w:firstLine="720"/>
              <w:rPr>
                <w:color w:val="000000"/>
              </w:rPr>
            </w:pPr>
            <w:r>
              <w:rPr>
                <w:color w:val="000000"/>
              </w:rPr>
              <w:t>Inter-American Development Bank</w:t>
            </w:r>
          </w:p>
        </w:tc>
      </w:tr>
      <w:tr w:rsidR="009A1240" w14:paraId="31E0A84D" w14:textId="77777777">
        <w:trPr>
          <w:cantSplit/>
          <w:trHeight w:val="432"/>
        </w:trPr>
        <w:tc>
          <w:tcPr>
            <w:tcW w:w="2070" w:type="dxa"/>
          </w:tcPr>
          <w:p w14:paraId="7DCDC7D0" w14:textId="77777777" w:rsidR="009A1240" w:rsidRDefault="00000000">
            <w:pPr>
              <w:pBdr>
                <w:top w:val="nil"/>
                <w:left w:val="nil"/>
                <w:bottom w:val="nil"/>
                <w:right w:val="nil"/>
                <w:between w:val="nil"/>
              </w:pBdr>
              <w:spacing w:before="40" w:after="40"/>
              <w:ind w:firstLine="720"/>
              <w:rPr>
                <w:color w:val="000000"/>
              </w:rPr>
            </w:pPr>
            <w:r>
              <w:rPr>
                <w:color w:val="000000"/>
              </w:rPr>
              <w:t>IOC</w:t>
            </w:r>
          </w:p>
        </w:tc>
        <w:tc>
          <w:tcPr>
            <w:tcW w:w="7200" w:type="dxa"/>
          </w:tcPr>
          <w:p w14:paraId="5A776814" w14:textId="77777777" w:rsidR="009A1240" w:rsidRDefault="00000000">
            <w:pPr>
              <w:pBdr>
                <w:top w:val="nil"/>
                <w:left w:val="nil"/>
                <w:bottom w:val="nil"/>
                <w:right w:val="nil"/>
                <w:between w:val="nil"/>
              </w:pBdr>
              <w:spacing w:before="40" w:after="40"/>
              <w:ind w:firstLine="720"/>
              <w:rPr>
                <w:color w:val="000000"/>
              </w:rPr>
            </w:pPr>
            <w:r>
              <w:rPr>
                <w:color w:val="000000"/>
              </w:rPr>
              <w:t>Intergovernmental Oceanographic Commission</w:t>
            </w:r>
          </w:p>
        </w:tc>
      </w:tr>
      <w:tr w:rsidR="009A1240" w14:paraId="174C8C99" w14:textId="77777777">
        <w:trPr>
          <w:cantSplit/>
          <w:trHeight w:val="432"/>
        </w:trPr>
        <w:tc>
          <w:tcPr>
            <w:tcW w:w="2070" w:type="dxa"/>
          </w:tcPr>
          <w:p w14:paraId="12A54E11" w14:textId="77777777" w:rsidR="009A1240" w:rsidRDefault="00000000">
            <w:pPr>
              <w:pBdr>
                <w:top w:val="nil"/>
                <w:left w:val="nil"/>
                <w:bottom w:val="nil"/>
                <w:right w:val="nil"/>
                <w:between w:val="nil"/>
              </w:pBdr>
              <w:spacing w:before="40" w:after="40"/>
              <w:ind w:firstLine="720"/>
              <w:rPr>
                <w:color w:val="000000"/>
              </w:rPr>
            </w:pPr>
            <w:r>
              <w:rPr>
                <w:color w:val="000000"/>
              </w:rPr>
              <w:t>MED-CFU</w:t>
            </w:r>
          </w:p>
        </w:tc>
        <w:tc>
          <w:tcPr>
            <w:tcW w:w="7200" w:type="dxa"/>
          </w:tcPr>
          <w:p w14:paraId="6AB0AF93" w14:textId="77777777" w:rsidR="009A1240" w:rsidRDefault="00000000">
            <w:pPr>
              <w:pBdr>
                <w:top w:val="nil"/>
                <w:left w:val="nil"/>
                <w:bottom w:val="nil"/>
                <w:right w:val="nil"/>
                <w:between w:val="nil"/>
              </w:pBdr>
              <w:spacing w:before="40" w:after="40"/>
              <w:ind w:firstLine="720"/>
              <w:rPr>
                <w:color w:val="000000"/>
              </w:rPr>
            </w:pPr>
            <w:r>
              <w:rPr>
                <w:color w:val="000000"/>
              </w:rPr>
              <w:t>Ministry of Economic Development – Climate Finance Unit</w:t>
            </w:r>
          </w:p>
        </w:tc>
      </w:tr>
      <w:tr w:rsidR="009A1240" w14:paraId="6C77C2DC" w14:textId="77777777">
        <w:trPr>
          <w:cantSplit/>
          <w:trHeight w:val="432"/>
        </w:trPr>
        <w:tc>
          <w:tcPr>
            <w:tcW w:w="2070" w:type="dxa"/>
          </w:tcPr>
          <w:p w14:paraId="6EBA7629" w14:textId="77777777" w:rsidR="009A1240" w:rsidRDefault="00000000">
            <w:pPr>
              <w:pBdr>
                <w:top w:val="nil"/>
                <w:left w:val="nil"/>
                <w:bottom w:val="nil"/>
                <w:right w:val="nil"/>
                <w:between w:val="nil"/>
              </w:pBdr>
              <w:spacing w:before="40" w:after="40"/>
              <w:ind w:firstLine="720"/>
              <w:rPr>
                <w:color w:val="000000"/>
              </w:rPr>
            </w:pPr>
            <w:r>
              <w:rPr>
                <w:color w:val="000000"/>
              </w:rPr>
              <w:t>MEP</w:t>
            </w:r>
          </w:p>
        </w:tc>
        <w:tc>
          <w:tcPr>
            <w:tcW w:w="7200" w:type="dxa"/>
          </w:tcPr>
          <w:p w14:paraId="02540606" w14:textId="77777777" w:rsidR="009A1240" w:rsidRDefault="00000000">
            <w:pPr>
              <w:pBdr>
                <w:top w:val="nil"/>
                <w:left w:val="nil"/>
                <w:bottom w:val="nil"/>
                <w:right w:val="nil"/>
                <w:between w:val="nil"/>
              </w:pBdr>
              <w:spacing w:before="40" w:after="40"/>
              <w:ind w:firstLine="720"/>
              <w:rPr>
                <w:color w:val="000000"/>
              </w:rPr>
            </w:pPr>
            <w:r>
              <w:rPr>
                <w:color w:val="000000"/>
              </w:rPr>
              <w:t>Maritime Economy Plan</w:t>
            </w:r>
          </w:p>
        </w:tc>
      </w:tr>
      <w:tr w:rsidR="009A1240" w14:paraId="2858AD13" w14:textId="77777777">
        <w:trPr>
          <w:cantSplit/>
          <w:trHeight w:val="432"/>
        </w:trPr>
        <w:tc>
          <w:tcPr>
            <w:tcW w:w="2070" w:type="dxa"/>
          </w:tcPr>
          <w:p w14:paraId="497B51FB" w14:textId="77777777" w:rsidR="009A1240" w:rsidRDefault="00000000">
            <w:pPr>
              <w:pBdr>
                <w:top w:val="nil"/>
                <w:left w:val="nil"/>
                <w:bottom w:val="nil"/>
                <w:right w:val="nil"/>
                <w:between w:val="nil"/>
              </w:pBdr>
              <w:spacing w:before="40" w:after="40"/>
              <w:ind w:firstLine="720"/>
              <w:rPr>
                <w:color w:val="000000"/>
              </w:rPr>
            </w:pPr>
            <w:r>
              <w:rPr>
                <w:color w:val="000000"/>
              </w:rPr>
              <w:t>MPA</w:t>
            </w:r>
          </w:p>
        </w:tc>
        <w:tc>
          <w:tcPr>
            <w:tcW w:w="7200" w:type="dxa"/>
          </w:tcPr>
          <w:p w14:paraId="1B04F5DC" w14:textId="77777777" w:rsidR="009A1240" w:rsidRDefault="00000000">
            <w:pPr>
              <w:pBdr>
                <w:top w:val="nil"/>
                <w:left w:val="nil"/>
                <w:bottom w:val="nil"/>
                <w:right w:val="nil"/>
                <w:between w:val="nil"/>
              </w:pBdr>
              <w:spacing w:before="40" w:after="40"/>
              <w:ind w:firstLine="720"/>
              <w:rPr>
                <w:color w:val="000000"/>
              </w:rPr>
            </w:pPr>
            <w:r>
              <w:rPr>
                <w:color w:val="000000"/>
              </w:rPr>
              <w:t>Marine Protected Area</w:t>
            </w:r>
          </w:p>
        </w:tc>
      </w:tr>
      <w:tr w:rsidR="009A1240" w14:paraId="518A853E" w14:textId="77777777">
        <w:trPr>
          <w:cantSplit/>
          <w:trHeight w:val="432"/>
        </w:trPr>
        <w:tc>
          <w:tcPr>
            <w:tcW w:w="2070" w:type="dxa"/>
          </w:tcPr>
          <w:p w14:paraId="6CF4758F" w14:textId="77777777" w:rsidR="009A1240" w:rsidRDefault="00000000">
            <w:pPr>
              <w:pBdr>
                <w:top w:val="nil"/>
                <w:left w:val="nil"/>
                <w:bottom w:val="nil"/>
                <w:right w:val="nil"/>
                <w:between w:val="nil"/>
              </w:pBdr>
              <w:spacing w:before="40" w:after="40"/>
              <w:ind w:firstLine="720"/>
              <w:rPr>
                <w:color w:val="000000"/>
              </w:rPr>
            </w:pPr>
            <w:r>
              <w:rPr>
                <w:color w:val="000000"/>
              </w:rPr>
              <w:t>MSP</w:t>
            </w:r>
          </w:p>
          <w:p w14:paraId="794EEFF9" w14:textId="77777777" w:rsidR="009A1240" w:rsidRDefault="00000000">
            <w:pPr>
              <w:pBdr>
                <w:top w:val="nil"/>
                <w:left w:val="nil"/>
                <w:bottom w:val="nil"/>
                <w:right w:val="nil"/>
                <w:between w:val="nil"/>
              </w:pBdr>
              <w:spacing w:before="40" w:after="40"/>
              <w:ind w:firstLine="720"/>
              <w:rPr>
                <w:color w:val="000000"/>
              </w:rPr>
            </w:pPr>
            <w:proofErr w:type="spellStart"/>
            <w:r>
              <w:rPr>
                <w:color w:val="000000"/>
              </w:rPr>
              <w:t>NBiO</w:t>
            </w:r>
            <w:proofErr w:type="spellEnd"/>
          </w:p>
        </w:tc>
        <w:tc>
          <w:tcPr>
            <w:tcW w:w="7200" w:type="dxa"/>
          </w:tcPr>
          <w:p w14:paraId="64591B91" w14:textId="77777777" w:rsidR="009A1240" w:rsidRDefault="00000000">
            <w:pPr>
              <w:pBdr>
                <w:top w:val="nil"/>
                <w:left w:val="nil"/>
                <w:bottom w:val="nil"/>
                <w:right w:val="nil"/>
                <w:between w:val="nil"/>
              </w:pBdr>
              <w:spacing w:before="40" w:after="40"/>
              <w:ind w:firstLine="720"/>
              <w:rPr>
                <w:color w:val="000000"/>
              </w:rPr>
            </w:pPr>
            <w:r>
              <w:rPr>
                <w:color w:val="000000"/>
              </w:rPr>
              <w:t>Marine Spatial Planning</w:t>
            </w:r>
          </w:p>
          <w:p w14:paraId="49836A1C" w14:textId="77777777" w:rsidR="009A1240" w:rsidRDefault="00000000">
            <w:pPr>
              <w:pBdr>
                <w:top w:val="nil"/>
                <w:left w:val="nil"/>
                <w:bottom w:val="nil"/>
                <w:right w:val="nil"/>
                <w:between w:val="nil"/>
              </w:pBdr>
              <w:spacing w:before="40" w:after="40"/>
              <w:ind w:firstLine="720"/>
              <w:rPr>
                <w:color w:val="000000"/>
              </w:rPr>
            </w:pPr>
            <w:r>
              <w:rPr>
                <w:color w:val="000000"/>
              </w:rPr>
              <w:t>National Biodiversity Office</w:t>
            </w:r>
          </w:p>
        </w:tc>
      </w:tr>
      <w:tr w:rsidR="009A1240" w14:paraId="5B6CB1EF" w14:textId="77777777">
        <w:trPr>
          <w:cantSplit/>
          <w:trHeight w:val="432"/>
        </w:trPr>
        <w:tc>
          <w:tcPr>
            <w:tcW w:w="2070" w:type="dxa"/>
          </w:tcPr>
          <w:p w14:paraId="4A2689E4" w14:textId="77777777" w:rsidR="009A1240" w:rsidRDefault="00000000">
            <w:pPr>
              <w:pBdr>
                <w:top w:val="nil"/>
                <w:left w:val="nil"/>
                <w:bottom w:val="nil"/>
                <w:right w:val="nil"/>
                <w:between w:val="nil"/>
              </w:pBdr>
              <w:spacing w:before="40" w:after="40"/>
              <w:ind w:firstLine="720"/>
              <w:rPr>
                <w:color w:val="000000"/>
              </w:rPr>
            </w:pPr>
            <w:r>
              <w:rPr>
                <w:color w:val="000000"/>
              </w:rPr>
              <w:t>NCCO</w:t>
            </w:r>
          </w:p>
        </w:tc>
        <w:tc>
          <w:tcPr>
            <w:tcW w:w="7200" w:type="dxa"/>
          </w:tcPr>
          <w:p w14:paraId="4384DF06" w14:textId="77777777" w:rsidR="009A1240" w:rsidRDefault="00000000">
            <w:pPr>
              <w:pBdr>
                <w:top w:val="nil"/>
                <w:left w:val="nil"/>
                <w:bottom w:val="nil"/>
                <w:right w:val="nil"/>
                <w:between w:val="nil"/>
              </w:pBdr>
              <w:spacing w:before="40" w:after="40"/>
              <w:ind w:firstLine="720"/>
              <w:rPr>
                <w:color w:val="000000"/>
              </w:rPr>
            </w:pPr>
            <w:r>
              <w:rPr>
                <w:color w:val="000000"/>
              </w:rPr>
              <w:t>National Climate Change Office</w:t>
            </w:r>
          </w:p>
        </w:tc>
      </w:tr>
      <w:tr w:rsidR="009A1240" w14:paraId="20D0848B" w14:textId="77777777">
        <w:trPr>
          <w:cantSplit/>
          <w:trHeight w:val="432"/>
        </w:trPr>
        <w:tc>
          <w:tcPr>
            <w:tcW w:w="2070" w:type="dxa"/>
          </w:tcPr>
          <w:p w14:paraId="73F305F9" w14:textId="77777777" w:rsidR="009A1240" w:rsidRDefault="00000000">
            <w:pPr>
              <w:pBdr>
                <w:top w:val="nil"/>
                <w:left w:val="nil"/>
                <w:bottom w:val="nil"/>
                <w:right w:val="nil"/>
                <w:between w:val="nil"/>
              </w:pBdr>
              <w:spacing w:before="40" w:after="40"/>
              <w:ind w:firstLine="720"/>
              <w:rPr>
                <w:color w:val="000000"/>
              </w:rPr>
            </w:pPr>
            <w:r>
              <w:rPr>
                <w:color w:val="000000"/>
              </w:rPr>
              <w:t>OCPP</w:t>
            </w:r>
          </w:p>
        </w:tc>
        <w:tc>
          <w:tcPr>
            <w:tcW w:w="7200" w:type="dxa"/>
          </w:tcPr>
          <w:p w14:paraId="4D390DBA" w14:textId="77777777" w:rsidR="009A1240" w:rsidRDefault="00000000">
            <w:pPr>
              <w:pBdr>
                <w:top w:val="nil"/>
                <w:left w:val="nil"/>
                <w:bottom w:val="nil"/>
                <w:right w:val="nil"/>
                <w:between w:val="nil"/>
              </w:pBdr>
              <w:spacing w:before="40" w:after="40"/>
              <w:ind w:firstLine="720"/>
              <w:rPr>
                <w:color w:val="000000"/>
              </w:rPr>
            </w:pPr>
            <w:r>
              <w:rPr>
                <w:color w:val="000000"/>
              </w:rPr>
              <w:t xml:space="preserve">Ocean Country Partnership </w:t>
            </w:r>
            <w:proofErr w:type="spellStart"/>
            <w:r>
              <w:rPr>
                <w:color w:val="000000"/>
              </w:rPr>
              <w:t>Programme</w:t>
            </w:r>
            <w:proofErr w:type="spellEnd"/>
          </w:p>
        </w:tc>
      </w:tr>
      <w:tr w:rsidR="009A1240" w14:paraId="2A5050CC" w14:textId="77777777">
        <w:trPr>
          <w:cantSplit/>
          <w:trHeight w:val="432"/>
        </w:trPr>
        <w:tc>
          <w:tcPr>
            <w:tcW w:w="2070" w:type="dxa"/>
          </w:tcPr>
          <w:p w14:paraId="7A799884" w14:textId="77777777" w:rsidR="009A1240" w:rsidRDefault="00000000">
            <w:pPr>
              <w:pBdr>
                <w:top w:val="nil"/>
                <w:left w:val="nil"/>
                <w:bottom w:val="nil"/>
                <w:right w:val="nil"/>
                <w:between w:val="nil"/>
              </w:pBdr>
              <w:spacing w:before="40" w:after="40"/>
              <w:ind w:firstLine="720"/>
              <w:rPr>
                <w:color w:val="000000"/>
              </w:rPr>
            </w:pPr>
            <w:r>
              <w:rPr>
                <w:color w:val="000000"/>
              </w:rPr>
              <w:t>OECS</w:t>
            </w:r>
          </w:p>
        </w:tc>
        <w:tc>
          <w:tcPr>
            <w:tcW w:w="7200" w:type="dxa"/>
          </w:tcPr>
          <w:p w14:paraId="25DCFFDC" w14:textId="77777777" w:rsidR="009A1240" w:rsidRDefault="00000000">
            <w:pPr>
              <w:pBdr>
                <w:top w:val="nil"/>
                <w:left w:val="nil"/>
                <w:bottom w:val="nil"/>
                <w:right w:val="nil"/>
                <w:between w:val="nil"/>
              </w:pBdr>
              <w:spacing w:before="40" w:after="40"/>
              <w:ind w:firstLine="720"/>
              <w:rPr>
                <w:color w:val="000000"/>
              </w:rPr>
            </w:pPr>
            <w:r>
              <w:rPr>
                <w:color w:val="000000"/>
              </w:rPr>
              <w:t>Organization of Eastern Caribbean States</w:t>
            </w:r>
          </w:p>
        </w:tc>
      </w:tr>
      <w:tr w:rsidR="009A1240" w14:paraId="369A7A15" w14:textId="77777777">
        <w:trPr>
          <w:cantSplit/>
          <w:trHeight w:val="432"/>
        </w:trPr>
        <w:tc>
          <w:tcPr>
            <w:tcW w:w="2070" w:type="dxa"/>
          </w:tcPr>
          <w:p w14:paraId="66386C96" w14:textId="77777777" w:rsidR="009A1240" w:rsidRDefault="00000000">
            <w:pPr>
              <w:pBdr>
                <w:top w:val="nil"/>
                <w:left w:val="nil"/>
                <w:bottom w:val="nil"/>
                <w:right w:val="nil"/>
                <w:between w:val="nil"/>
              </w:pBdr>
              <w:spacing w:before="40" w:after="40"/>
              <w:ind w:firstLine="720"/>
              <w:rPr>
                <w:color w:val="000000"/>
              </w:rPr>
            </w:pPr>
            <w:r>
              <w:rPr>
                <w:color w:val="000000"/>
              </w:rPr>
              <w:t>SDG</w:t>
            </w:r>
          </w:p>
        </w:tc>
        <w:tc>
          <w:tcPr>
            <w:tcW w:w="7200" w:type="dxa"/>
          </w:tcPr>
          <w:p w14:paraId="1DAAA577" w14:textId="77777777" w:rsidR="009A1240" w:rsidRDefault="00000000">
            <w:pPr>
              <w:pBdr>
                <w:top w:val="nil"/>
                <w:left w:val="nil"/>
                <w:bottom w:val="nil"/>
                <w:right w:val="nil"/>
                <w:between w:val="nil"/>
              </w:pBdr>
              <w:spacing w:before="40" w:after="40"/>
              <w:ind w:firstLine="720"/>
              <w:rPr>
                <w:color w:val="000000"/>
              </w:rPr>
            </w:pPr>
            <w:r>
              <w:rPr>
                <w:color w:val="000000"/>
              </w:rPr>
              <w:t>Sustainable Development Goals</w:t>
            </w:r>
          </w:p>
        </w:tc>
      </w:tr>
      <w:tr w:rsidR="009A1240" w14:paraId="72F39525" w14:textId="77777777">
        <w:trPr>
          <w:cantSplit/>
          <w:trHeight w:val="432"/>
        </w:trPr>
        <w:tc>
          <w:tcPr>
            <w:tcW w:w="2070" w:type="dxa"/>
          </w:tcPr>
          <w:p w14:paraId="5F4A45C7" w14:textId="77777777" w:rsidR="009A1240" w:rsidRDefault="00000000">
            <w:pPr>
              <w:pBdr>
                <w:top w:val="nil"/>
                <w:left w:val="nil"/>
                <w:bottom w:val="nil"/>
                <w:right w:val="nil"/>
                <w:between w:val="nil"/>
              </w:pBdr>
              <w:spacing w:before="40" w:after="40"/>
              <w:ind w:firstLine="720"/>
              <w:rPr>
                <w:color w:val="000000"/>
              </w:rPr>
            </w:pPr>
            <w:r>
              <w:rPr>
                <w:color w:val="000000"/>
              </w:rPr>
              <w:t>SIDS</w:t>
            </w:r>
          </w:p>
        </w:tc>
        <w:tc>
          <w:tcPr>
            <w:tcW w:w="7200" w:type="dxa"/>
          </w:tcPr>
          <w:p w14:paraId="3F63CE71" w14:textId="77777777" w:rsidR="009A1240" w:rsidRDefault="00000000">
            <w:pPr>
              <w:pBdr>
                <w:top w:val="nil"/>
                <w:left w:val="nil"/>
                <w:bottom w:val="nil"/>
                <w:right w:val="nil"/>
                <w:between w:val="nil"/>
              </w:pBdr>
              <w:spacing w:before="40" w:after="40"/>
              <w:ind w:firstLine="720"/>
              <w:rPr>
                <w:color w:val="000000"/>
              </w:rPr>
            </w:pPr>
            <w:r>
              <w:rPr>
                <w:color w:val="000000"/>
              </w:rPr>
              <w:t>Small Island Developing States</w:t>
            </w:r>
          </w:p>
        </w:tc>
      </w:tr>
      <w:tr w:rsidR="009A1240" w14:paraId="623CBBB1" w14:textId="77777777">
        <w:trPr>
          <w:cantSplit/>
          <w:trHeight w:val="432"/>
        </w:trPr>
        <w:tc>
          <w:tcPr>
            <w:tcW w:w="2070" w:type="dxa"/>
          </w:tcPr>
          <w:p w14:paraId="05ADB351" w14:textId="77777777" w:rsidR="009A1240" w:rsidRDefault="00000000">
            <w:pPr>
              <w:pBdr>
                <w:top w:val="nil"/>
                <w:left w:val="nil"/>
                <w:bottom w:val="nil"/>
                <w:right w:val="nil"/>
                <w:between w:val="nil"/>
              </w:pBdr>
              <w:spacing w:before="40" w:after="40"/>
              <w:ind w:firstLine="720"/>
              <w:rPr>
                <w:color w:val="000000"/>
              </w:rPr>
            </w:pPr>
            <w:r>
              <w:rPr>
                <w:color w:val="000000"/>
              </w:rPr>
              <w:lastRenderedPageBreak/>
              <w:t>TNC</w:t>
            </w:r>
          </w:p>
        </w:tc>
        <w:tc>
          <w:tcPr>
            <w:tcW w:w="7200" w:type="dxa"/>
          </w:tcPr>
          <w:p w14:paraId="73C4DC1A" w14:textId="77777777" w:rsidR="009A1240" w:rsidRDefault="00000000">
            <w:pPr>
              <w:pBdr>
                <w:top w:val="nil"/>
                <w:left w:val="nil"/>
                <w:bottom w:val="nil"/>
                <w:right w:val="nil"/>
                <w:between w:val="nil"/>
              </w:pBdr>
              <w:spacing w:before="40" w:after="40"/>
              <w:ind w:firstLine="720"/>
              <w:rPr>
                <w:color w:val="000000"/>
              </w:rPr>
            </w:pPr>
            <w:r>
              <w:rPr>
                <w:color w:val="000000"/>
              </w:rPr>
              <w:t>The Nature Conservancy</w:t>
            </w:r>
          </w:p>
        </w:tc>
      </w:tr>
      <w:tr w:rsidR="009A1240" w14:paraId="6F2E0C36" w14:textId="77777777">
        <w:trPr>
          <w:cantSplit/>
          <w:trHeight w:val="432"/>
        </w:trPr>
        <w:tc>
          <w:tcPr>
            <w:tcW w:w="2070" w:type="dxa"/>
          </w:tcPr>
          <w:p w14:paraId="4EF96505" w14:textId="77777777" w:rsidR="009A1240" w:rsidRDefault="00000000">
            <w:pPr>
              <w:pBdr>
                <w:top w:val="nil"/>
                <w:left w:val="nil"/>
                <w:bottom w:val="nil"/>
                <w:right w:val="nil"/>
                <w:between w:val="nil"/>
              </w:pBdr>
              <w:spacing w:before="40" w:after="40"/>
              <w:ind w:firstLine="720"/>
              <w:rPr>
                <w:color w:val="000000"/>
              </w:rPr>
            </w:pPr>
            <w:r>
              <w:rPr>
                <w:color w:val="000000"/>
              </w:rPr>
              <w:t>UB-ERI</w:t>
            </w:r>
          </w:p>
        </w:tc>
        <w:tc>
          <w:tcPr>
            <w:tcW w:w="7200" w:type="dxa"/>
          </w:tcPr>
          <w:p w14:paraId="50A543FC" w14:textId="77777777" w:rsidR="009A1240" w:rsidRDefault="00000000">
            <w:pPr>
              <w:pBdr>
                <w:top w:val="nil"/>
                <w:left w:val="nil"/>
                <w:bottom w:val="nil"/>
                <w:right w:val="nil"/>
                <w:between w:val="nil"/>
              </w:pBdr>
              <w:spacing w:before="40" w:after="40"/>
              <w:ind w:firstLine="720"/>
              <w:rPr>
                <w:color w:val="000000"/>
              </w:rPr>
            </w:pPr>
            <w:r>
              <w:rPr>
                <w:color w:val="000000"/>
              </w:rPr>
              <w:t>University of Belize – Environmental Research Institute</w:t>
            </w:r>
          </w:p>
        </w:tc>
      </w:tr>
      <w:tr w:rsidR="009A1240" w14:paraId="1364FA04" w14:textId="77777777">
        <w:trPr>
          <w:cantSplit/>
          <w:trHeight w:val="432"/>
        </w:trPr>
        <w:tc>
          <w:tcPr>
            <w:tcW w:w="2070" w:type="dxa"/>
          </w:tcPr>
          <w:p w14:paraId="54976283" w14:textId="77777777" w:rsidR="009A1240" w:rsidRDefault="00000000">
            <w:pPr>
              <w:pBdr>
                <w:top w:val="nil"/>
                <w:left w:val="nil"/>
                <w:bottom w:val="nil"/>
                <w:right w:val="nil"/>
                <w:between w:val="nil"/>
              </w:pBdr>
              <w:spacing w:before="40" w:after="40"/>
              <w:ind w:firstLine="720"/>
              <w:rPr>
                <w:color w:val="000000"/>
              </w:rPr>
            </w:pPr>
            <w:r>
              <w:rPr>
                <w:color w:val="000000"/>
              </w:rPr>
              <w:t>UNESCO</w:t>
            </w:r>
          </w:p>
        </w:tc>
        <w:tc>
          <w:tcPr>
            <w:tcW w:w="7200" w:type="dxa"/>
          </w:tcPr>
          <w:p w14:paraId="4EAB0ED6" w14:textId="77777777" w:rsidR="009A1240" w:rsidRDefault="00000000">
            <w:pPr>
              <w:pBdr>
                <w:top w:val="nil"/>
                <w:left w:val="nil"/>
                <w:bottom w:val="nil"/>
                <w:right w:val="nil"/>
                <w:between w:val="nil"/>
              </w:pBdr>
              <w:spacing w:before="40" w:after="40"/>
              <w:ind w:firstLine="720"/>
              <w:rPr>
                <w:color w:val="000000"/>
              </w:rPr>
            </w:pPr>
            <w:r>
              <w:rPr>
                <w:color w:val="000000"/>
              </w:rPr>
              <w:t>United Nations Educational, Scientific and Cultural Organization</w:t>
            </w:r>
          </w:p>
        </w:tc>
      </w:tr>
      <w:tr w:rsidR="009A1240" w14:paraId="1D160709" w14:textId="77777777">
        <w:trPr>
          <w:cantSplit/>
          <w:trHeight w:val="432"/>
        </w:trPr>
        <w:tc>
          <w:tcPr>
            <w:tcW w:w="2070" w:type="dxa"/>
          </w:tcPr>
          <w:p w14:paraId="23D82FDD" w14:textId="77777777" w:rsidR="009A1240" w:rsidRDefault="00000000">
            <w:pPr>
              <w:pBdr>
                <w:top w:val="nil"/>
                <w:left w:val="nil"/>
                <w:bottom w:val="nil"/>
                <w:right w:val="nil"/>
                <w:between w:val="nil"/>
              </w:pBdr>
              <w:spacing w:before="40" w:after="40"/>
              <w:ind w:firstLine="720"/>
              <w:rPr>
                <w:color w:val="000000"/>
              </w:rPr>
            </w:pPr>
            <w:r>
              <w:rPr>
                <w:color w:val="000000"/>
              </w:rPr>
              <w:t>WCS</w:t>
            </w:r>
          </w:p>
        </w:tc>
        <w:tc>
          <w:tcPr>
            <w:tcW w:w="7200" w:type="dxa"/>
          </w:tcPr>
          <w:p w14:paraId="37B104E8" w14:textId="77777777" w:rsidR="009A1240" w:rsidRDefault="00000000">
            <w:pPr>
              <w:pBdr>
                <w:top w:val="nil"/>
                <w:left w:val="nil"/>
                <w:bottom w:val="nil"/>
                <w:right w:val="nil"/>
                <w:between w:val="nil"/>
              </w:pBdr>
              <w:spacing w:before="40" w:after="40"/>
              <w:ind w:firstLine="720"/>
              <w:rPr>
                <w:color w:val="000000"/>
              </w:rPr>
            </w:pPr>
            <w:r>
              <w:rPr>
                <w:color w:val="000000"/>
              </w:rPr>
              <w:t>Wildlife Conservation Society</w:t>
            </w:r>
          </w:p>
        </w:tc>
      </w:tr>
      <w:tr w:rsidR="009A1240" w14:paraId="6FF2F142" w14:textId="77777777">
        <w:trPr>
          <w:cantSplit/>
          <w:trHeight w:val="432"/>
        </w:trPr>
        <w:tc>
          <w:tcPr>
            <w:tcW w:w="2070" w:type="dxa"/>
          </w:tcPr>
          <w:p w14:paraId="71189412" w14:textId="77777777" w:rsidR="009A1240" w:rsidRDefault="00000000">
            <w:pPr>
              <w:pBdr>
                <w:top w:val="nil"/>
                <w:left w:val="nil"/>
                <w:bottom w:val="nil"/>
                <w:right w:val="nil"/>
                <w:between w:val="nil"/>
              </w:pBdr>
              <w:spacing w:before="40" w:after="40"/>
              <w:ind w:firstLine="720"/>
              <w:rPr>
                <w:color w:val="000000"/>
              </w:rPr>
            </w:pPr>
            <w:r>
              <w:rPr>
                <w:color w:val="000000"/>
              </w:rPr>
              <w:t>WWF</w:t>
            </w:r>
          </w:p>
        </w:tc>
        <w:tc>
          <w:tcPr>
            <w:tcW w:w="7200" w:type="dxa"/>
          </w:tcPr>
          <w:p w14:paraId="56F57265" w14:textId="77777777" w:rsidR="009A1240" w:rsidRDefault="00000000">
            <w:pPr>
              <w:pBdr>
                <w:top w:val="nil"/>
                <w:left w:val="nil"/>
                <w:bottom w:val="nil"/>
                <w:right w:val="nil"/>
                <w:between w:val="nil"/>
              </w:pBdr>
              <w:spacing w:before="40" w:after="40"/>
              <w:ind w:firstLine="720"/>
              <w:rPr>
                <w:color w:val="000000"/>
              </w:rPr>
            </w:pPr>
            <w:r>
              <w:rPr>
                <w:color w:val="000000"/>
              </w:rPr>
              <w:t>World Wildlife Fund</w:t>
            </w:r>
          </w:p>
          <w:p w14:paraId="21327046" w14:textId="77777777" w:rsidR="009A1240" w:rsidRDefault="009A1240">
            <w:pPr>
              <w:pBdr>
                <w:top w:val="nil"/>
                <w:left w:val="nil"/>
                <w:bottom w:val="nil"/>
                <w:right w:val="nil"/>
                <w:between w:val="nil"/>
              </w:pBdr>
              <w:spacing w:before="40" w:after="40"/>
              <w:ind w:firstLine="720"/>
              <w:rPr>
                <w:color w:val="000000"/>
              </w:rPr>
            </w:pPr>
          </w:p>
          <w:p w14:paraId="2709F044" w14:textId="77777777" w:rsidR="009A1240" w:rsidRDefault="009A1240">
            <w:pPr>
              <w:pBdr>
                <w:top w:val="nil"/>
                <w:left w:val="nil"/>
                <w:bottom w:val="nil"/>
                <w:right w:val="nil"/>
                <w:between w:val="nil"/>
              </w:pBdr>
              <w:spacing w:before="40" w:after="40"/>
              <w:ind w:firstLine="720"/>
              <w:rPr>
                <w:color w:val="000000"/>
              </w:rPr>
            </w:pPr>
          </w:p>
          <w:p w14:paraId="43533B71" w14:textId="77777777" w:rsidR="009A1240" w:rsidRDefault="009A1240">
            <w:pPr>
              <w:pBdr>
                <w:top w:val="nil"/>
                <w:left w:val="nil"/>
                <w:bottom w:val="nil"/>
                <w:right w:val="nil"/>
                <w:between w:val="nil"/>
              </w:pBdr>
              <w:spacing w:before="40" w:after="40"/>
              <w:ind w:firstLine="720"/>
              <w:rPr>
                <w:color w:val="000000"/>
              </w:rPr>
            </w:pPr>
          </w:p>
          <w:p w14:paraId="6B1C369D" w14:textId="77777777" w:rsidR="009A1240" w:rsidRDefault="009A1240">
            <w:pPr>
              <w:pBdr>
                <w:top w:val="nil"/>
                <w:left w:val="nil"/>
                <w:bottom w:val="nil"/>
                <w:right w:val="nil"/>
                <w:between w:val="nil"/>
              </w:pBdr>
              <w:spacing w:before="40" w:after="40"/>
              <w:ind w:firstLine="720"/>
              <w:rPr>
                <w:color w:val="000000"/>
              </w:rPr>
            </w:pPr>
          </w:p>
          <w:p w14:paraId="52E7355A" w14:textId="77777777" w:rsidR="000A75D5" w:rsidRDefault="000A75D5">
            <w:pPr>
              <w:pBdr>
                <w:top w:val="nil"/>
                <w:left w:val="nil"/>
                <w:bottom w:val="nil"/>
                <w:right w:val="nil"/>
                <w:between w:val="nil"/>
              </w:pBdr>
              <w:spacing w:before="40" w:after="40"/>
              <w:ind w:firstLine="720"/>
              <w:rPr>
                <w:color w:val="000000"/>
              </w:rPr>
            </w:pPr>
          </w:p>
          <w:p w14:paraId="351406EB" w14:textId="77777777" w:rsidR="000A75D5" w:rsidRDefault="000A75D5">
            <w:pPr>
              <w:pBdr>
                <w:top w:val="nil"/>
                <w:left w:val="nil"/>
                <w:bottom w:val="nil"/>
                <w:right w:val="nil"/>
                <w:between w:val="nil"/>
              </w:pBdr>
              <w:spacing w:before="40" w:after="40"/>
              <w:ind w:firstLine="720"/>
              <w:rPr>
                <w:color w:val="000000"/>
              </w:rPr>
            </w:pPr>
          </w:p>
          <w:p w14:paraId="346819B3" w14:textId="77777777" w:rsidR="009A1240" w:rsidRDefault="009A1240">
            <w:pPr>
              <w:pBdr>
                <w:top w:val="nil"/>
                <w:left w:val="nil"/>
                <w:bottom w:val="nil"/>
                <w:right w:val="nil"/>
                <w:between w:val="nil"/>
              </w:pBdr>
              <w:spacing w:before="40" w:after="40"/>
              <w:ind w:firstLine="720"/>
              <w:rPr>
                <w:color w:val="000000"/>
              </w:rPr>
            </w:pPr>
          </w:p>
          <w:p w14:paraId="18AEBAD3" w14:textId="77777777" w:rsidR="009A1240" w:rsidRDefault="009A1240">
            <w:pPr>
              <w:pBdr>
                <w:top w:val="nil"/>
                <w:left w:val="nil"/>
                <w:bottom w:val="nil"/>
                <w:right w:val="nil"/>
                <w:between w:val="nil"/>
              </w:pBdr>
              <w:spacing w:before="40" w:after="40"/>
              <w:ind w:firstLine="720"/>
              <w:rPr>
                <w:color w:val="000000"/>
              </w:rPr>
            </w:pPr>
          </w:p>
          <w:p w14:paraId="0241FF7B" w14:textId="77777777" w:rsidR="009A1240" w:rsidRDefault="009A1240">
            <w:pPr>
              <w:pBdr>
                <w:top w:val="nil"/>
                <w:left w:val="nil"/>
                <w:bottom w:val="nil"/>
                <w:right w:val="nil"/>
                <w:between w:val="nil"/>
              </w:pBdr>
              <w:spacing w:before="40" w:after="40"/>
              <w:ind w:firstLine="720"/>
              <w:rPr>
                <w:color w:val="000000"/>
              </w:rPr>
            </w:pPr>
          </w:p>
          <w:p w14:paraId="38F2C875" w14:textId="77777777" w:rsidR="009A1240" w:rsidRDefault="009A1240">
            <w:pPr>
              <w:pBdr>
                <w:top w:val="nil"/>
                <w:left w:val="nil"/>
                <w:bottom w:val="nil"/>
                <w:right w:val="nil"/>
                <w:between w:val="nil"/>
              </w:pBdr>
              <w:spacing w:before="40" w:after="40"/>
              <w:ind w:firstLine="720"/>
              <w:rPr>
                <w:color w:val="000000"/>
              </w:rPr>
            </w:pPr>
          </w:p>
          <w:p w14:paraId="550101E1" w14:textId="77777777" w:rsidR="009A1240" w:rsidRDefault="009A1240">
            <w:pPr>
              <w:pBdr>
                <w:top w:val="nil"/>
                <w:left w:val="nil"/>
                <w:bottom w:val="nil"/>
                <w:right w:val="nil"/>
                <w:between w:val="nil"/>
              </w:pBdr>
              <w:spacing w:before="40" w:after="40"/>
              <w:ind w:firstLine="720"/>
              <w:rPr>
                <w:color w:val="000000"/>
              </w:rPr>
            </w:pPr>
          </w:p>
          <w:p w14:paraId="22B1E942" w14:textId="77777777" w:rsidR="009A1240" w:rsidRDefault="009A1240">
            <w:pPr>
              <w:pBdr>
                <w:top w:val="nil"/>
                <w:left w:val="nil"/>
                <w:bottom w:val="nil"/>
                <w:right w:val="nil"/>
                <w:between w:val="nil"/>
              </w:pBdr>
              <w:spacing w:before="40" w:after="40"/>
              <w:ind w:firstLine="720"/>
              <w:rPr>
                <w:color w:val="000000"/>
              </w:rPr>
            </w:pPr>
          </w:p>
          <w:p w14:paraId="1E4E5E9F" w14:textId="77777777" w:rsidR="009A1240" w:rsidRDefault="009A1240">
            <w:pPr>
              <w:pBdr>
                <w:top w:val="nil"/>
                <w:left w:val="nil"/>
                <w:bottom w:val="nil"/>
                <w:right w:val="nil"/>
                <w:between w:val="nil"/>
              </w:pBdr>
              <w:spacing w:before="40" w:after="40"/>
              <w:ind w:firstLine="720"/>
              <w:rPr>
                <w:color w:val="000000"/>
              </w:rPr>
            </w:pPr>
          </w:p>
          <w:p w14:paraId="3F90C4D7" w14:textId="77777777" w:rsidR="009A1240" w:rsidRDefault="009A1240">
            <w:pPr>
              <w:pBdr>
                <w:top w:val="nil"/>
                <w:left w:val="nil"/>
                <w:bottom w:val="nil"/>
                <w:right w:val="nil"/>
                <w:between w:val="nil"/>
              </w:pBdr>
              <w:spacing w:before="40" w:after="40"/>
              <w:ind w:firstLine="720"/>
              <w:rPr>
                <w:color w:val="000000"/>
              </w:rPr>
            </w:pPr>
          </w:p>
          <w:p w14:paraId="2FDC4618" w14:textId="77777777" w:rsidR="009A1240" w:rsidRDefault="009A1240">
            <w:pPr>
              <w:pBdr>
                <w:top w:val="nil"/>
                <w:left w:val="nil"/>
                <w:bottom w:val="nil"/>
                <w:right w:val="nil"/>
                <w:between w:val="nil"/>
              </w:pBdr>
              <w:spacing w:before="40" w:after="40"/>
              <w:ind w:firstLine="720"/>
              <w:rPr>
                <w:color w:val="000000"/>
              </w:rPr>
            </w:pPr>
          </w:p>
          <w:p w14:paraId="3079E654" w14:textId="77777777" w:rsidR="009A1240" w:rsidRDefault="009A1240">
            <w:pPr>
              <w:pBdr>
                <w:top w:val="nil"/>
                <w:left w:val="nil"/>
                <w:bottom w:val="nil"/>
                <w:right w:val="nil"/>
                <w:between w:val="nil"/>
              </w:pBdr>
              <w:spacing w:before="40" w:after="40"/>
              <w:ind w:firstLine="720"/>
              <w:rPr>
                <w:color w:val="000000"/>
              </w:rPr>
            </w:pPr>
          </w:p>
          <w:p w14:paraId="4F85F5AA" w14:textId="77777777" w:rsidR="009A1240" w:rsidRDefault="009A1240">
            <w:pPr>
              <w:pBdr>
                <w:top w:val="nil"/>
                <w:left w:val="nil"/>
                <w:bottom w:val="nil"/>
                <w:right w:val="nil"/>
                <w:between w:val="nil"/>
              </w:pBdr>
              <w:spacing w:before="40" w:after="40"/>
              <w:ind w:firstLine="720"/>
              <w:rPr>
                <w:color w:val="000000"/>
              </w:rPr>
            </w:pPr>
          </w:p>
          <w:p w14:paraId="612E49BB" w14:textId="77777777" w:rsidR="009A1240" w:rsidRDefault="009A1240">
            <w:pPr>
              <w:pBdr>
                <w:top w:val="nil"/>
                <w:left w:val="nil"/>
                <w:bottom w:val="nil"/>
                <w:right w:val="nil"/>
                <w:between w:val="nil"/>
              </w:pBdr>
              <w:spacing w:before="40" w:after="40"/>
              <w:ind w:firstLine="720"/>
              <w:rPr>
                <w:color w:val="000000"/>
              </w:rPr>
            </w:pPr>
          </w:p>
          <w:p w14:paraId="47CF7602" w14:textId="77777777" w:rsidR="009A1240" w:rsidRDefault="009A1240">
            <w:pPr>
              <w:pBdr>
                <w:top w:val="nil"/>
                <w:left w:val="nil"/>
                <w:bottom w:val="nil"/>
                <w:right w:val="nil"/>
                <w:between w:val="nil"/>
              </w:pBdr>
              <w:spacing w:before="40" w:after="40"/>
              <w:ind w:firstLine="720"/>
              <w:rPr>
                <w:color w:val="000000"/>
              </w:rPr>
            </w:pPr>
          </w:p>
          <w:p w14:paraId="7CEEF3DA" w14:textId="77777777" w:rsidR="009A1240" w:rsidRDefault="009A1240">
            <w:pPr>
              <w:pBdr>
                <w:top w:val="nil"/>
                <w:left w:val="nil"/>
                <w:bottom w:val="nil"/>
                <w:right w:val="nil"/>
                <w:between w:val="nil"/>
              </w:pBdr>
              <w:spacing w:before="40" w:after="40"/>
              <w:ind w:firstLine="720"/>
              <w:rPr>
                <w:color w:val="000000"/>
              </w:rPr>
            </w:pPr>
          </w:p>
          <w:p w14:paraId="760DFD2F" w14:textId="77777777" w:rsidR="009A1240" w:rsidRDefault="009A1240">
            <w:pPr>
              <w:pBdr>
                <w:top w:val="nil"/>
                <w:left w:val="nil"/>
                <w:bottom w:val="nil"/>
                <w:right w:val="nil"/>
                <w:between w:val="nil"/>
              </w:pBdr>
              <w:spacing w:before="40" w:after="40"/>
              <w:ind w:firstLine="720"/>
              <w:rPr>
                <w:color w:val="000000"/>
              </w:rPr>
            </w:pPr>
          </w:p>
          <w:p w14:paraId="11B6F22F" w14:textId="77777777" w:rsidR="009A1240" w:rsidRDefault="009A1240">
            <w:pPr>
              <w:pBdr>
                <w:top w:val="nil"/>
                <w:left w:val="nil"/>
                <w:bottom w:val="nil"/>
                <w:right w:val="nil"/>
                <w:between w:val="nil"/>
              </w:pBdr>
              <w:spacing w:before="40" w:after="40"/>
              <w:ind w:firstLine="720"/>
              <w:rPr>
                <w:color w:val="000000"/>
              </w:rPr>
            </w:pPr>
          </w:p>
          <w:p w14:paraId="32759D29" w14:textId="77777777" w:rsidR="009A1240" w:rsidRDefault="009A1240">
            <w:pPr>
              <w:pBdr>
                <w:top w:val="nil"/>
                <w:left w:val="nil"/>
                <w:bottom w:val="nil"/>
                <w:right w:val="nil"/>
                <w:between w:val="nil"/>
              </w:pBdr>
              <w:spacing w:before="40" w:after="40"/>
              <w:ind w:firstLine="720"/>
              <w:rPr>
                <w:color w:val="000000"/>
              </w:rPr>
            </w:pPr>
          </w:p>
          <w:p w14:paraId="651B0E8D" w14:textId="77777777" w:rsidR="009A1240" w:rsidRDefault="009A1240">
            <w:pPr>
              <w:pBdr>
                <w:top w:val="nil"/>
                <w:left w:val="nil"/>
                <w:bottom w:val="nil"/>
                <w:right w:val="nil"/>
                <w:between w:val="nil"/>
              </w:pBdr>
              <w:spacing w:before="40" w:after="40"/>
              <w:ind w:firstLine="720"/>
              <w:rPr>
                <w:color w:val="000000"/>
              </w:rPr>
            </w:pPr>
          </w:p>
          <w:p w14:paraId="5A0A1D33" w14:textId="77777777" w:rsidR="009A1240" w:rsidRDefault="009A1240">
            <w:pPr>
              <w:pBdr>
                <w:top w:val="nil"/>
                <w:left w:val="nil"/>
                <w:bottom w:val="nil"/>
                <w:right w:val="nil"/>
                <w:between w:val="nil"/>
              </w:pBdr>
              <w:spacing w:before="40" w:after="40"/>
              <w:ind w:firstLine="720"/>
              <w:rPr>
                <w:color w:val="000000"/>
              </w:rPr>
            </w:pPr>
          </w:p>
          <w:p w14:paraId="510F0F88" w14:textId="77777777" w:rsidR="009A1240" w:rsidRDefault="009A1240">
            <w:pPr>
              <w:pBdr>
                <w:top w:val="nil"/>
                <w:left w:val="nil"/>
                <w:bottom w:val="nil"/>
                <w:right w:val="nil"/>
                <w:between w:val="nil"/>
              </w:pBdr>
              <w:spacing w:before="40" w:after="40"/>
              <w:ind w:firstLine="720"/>
              <w:rPr>
                <w:color w:val="000000"/>
              </w:rPr>
            </w:pPr>
          </w:p>
          <w:p w14:paraId="49D3C4B9" w14:textId="77777777" w:rsidR="009A1240" w:rsidRDefault="009A1240">
            <w:pPr>
              <w:pBdr>
                <w:top w:val="nil"/>
                <w:left w:val="nil"/>
                <w:bottom w:val="nil"/>
                <w:right w:val="nil"/>
                <w:between w:val="nil"/>
              </w:pBdr>
              <w:spacing w:before="40" w:after="40"/>
              <w:ind w:firstLine="720"/>
              <w:rPr>
                <w:color w:val="000000"/>
              </w:rPr>
            </w:pPr>
          </w:p>
          <w:p w14:paraId="5C2ED1C2" w14:textId="77777777" w:rsidR="009A1240" w:rsidRDefault="009A1240">
            <w:pPr>
              <w:pBdr>
                <w:top w:val="nil"/>
                <w:left w:val="nil"/>
                <w:bottom w:val="nil"/>
                <w:right w:val="nil"/>
                <w:between w:val="nil"/>
              </w:pBdr>
              <w:spacing w:before="40" w:after="40"/>
              <w:ind w:firstLine="720"/>
              <w:rPr>
                <w:color w:val="000000"/>
              </w:rPr>
            </w:pPr>
          </w:p>
          <w:p w14:paraId="0B31F68B" w14:textId="77777777" w:rsidR="009A1240" w:rsidRDefault="009A1240">
            <w:pPr>
              <w:pBdr>
                <w:top w:val="nil"/>
                <w:left w:val="nil"/>
                <w:bottom w:val="nil"/>
                <w:right w:val="nil"/>
                <w:between w:val="nil"/>
              </w:pBdr>
              <w:spacing w:before="40" w:after="40"/>
              <w:ind w:firstLine="720"/>
              <w:rPr>
                <w:color w:val="000000"/>
              </w:rPr>
            </w:pPr>
          </w:p>
          <w:p w14:paraId="16CBD7AA" w14:textId="77777777" w:rsidR="009A1240" w:rsidRDefault="009A1240">
            <w:pPr>
              <w:pBdr>
                <w:top w:val="nil"/>
                <w:left w:val="nil"/>
                <w:bottom w:val="nil"/>
                <w:right w:val="nil"/>
                <w:between w:val="nil"/>
              </w:pBdr>
              <w:spacing w:before="40" w:after="40"/>
              <w:ind w:firstLine="720"/>
              <w:rPr>
                <w:color w:val="000000"/>
              </w:rPr>
            </w:pPr>
          </w:p>
          <w:p w14:paraId="251D4BD5" w14:textId="77777777" w:rsidR="009A1240" w:rsidRDefault="009A1240">
            <w:pPr>
              <w:pBdr>
                <w:top w:val="nil"/>
                <w:left w:val="nil"/>
                <w:bottom w:val="nil"/>
                <w:right w:val="nil"/>
                <w:between w:val="nil"/>
              </w:pBdr>
              <w:spacing w:before="40" w:after="40"/>
              <w:ind w:firstLine="720"/>
              <w:rPr>
                <w:color w:val="000000"/>
              </w:rPr>
            </w:pPr>
          </w:p>
        </w:tc>
      </w:tr>
    </w:tbl>
    <w:p w14:paraId="1FA8059B" w14:textId="77777777" w:rsidR="000A75D5" w:rsidRDefault="000A75D5">
      <w:pPr>
        <w:keepNext/>
        <w:keepLines/>
        <w:pBdr>
          <w:top w:val="nil"/>
          <w:left w:val="nil"/>
          <w:bottom w:val="nil"/>
          <w:right w:val="nil"/>
          <w:between w:val="nil"/>
        </w:pBdr>
        <w:spacing w:before="240" w:line="259" w:lineRule="auto"/>
        <w:rPr>
          <w:rFonts w:ascii="Century Gothic" w:eastAsia="Century Gothic" w:hAnsi="Century Gothic" w:cs="Century Gothic"/>
          <w:color w:val="0F4761"/>
          <w:sz w:val="32"/>
          <w:szCs w:val="32"/>
        </w:rPr>
        <w:sectPr w:rsidR="000A75D5" w:rsidSect="000A75D5">
          <w:pgSz w:w="12240" w:h="15840"/>
          <w:pgMar w:top="990" w:right="1440" w:bottom="1440" w:left="1440" w:header="720" w:footer="720" w:gutter="0"/>
          <w:pgNumType w:fmt="lowerRoman" w:start="1"/>
          <w:cols w:space="720"/>
          <w:titlePg/>
          <w:docGrid w:linePitch="326"/>
        </w:sectPr>
      </w:pPr>
    </w:p>
    <w:p w14:paraId="561E6ABC" w14:textId="77777777" w:rsidR="009A1240" w:rsidRDefault="00000000">
      <w:pPr>
        <w:keepNext/>
        <w:keepLines/>
        <w:pBdr>
          <w:top w:val="nil"/>
          <w:left w:val="nil"/>
          <w:bottom w:val="nil"/>
          <w:right w:val="nil"/>
          <w:between w:val="nil"/>
        </w:pBdr>
        <w:spacing w:before="240" w:line="259" w:lineRule="auto"/>
        <w:rPr>
          <w:rFonts w:ascii="Century Gothic" w:eastAsia="Century Gothic" w:hAnsi="Century Gothic" w:cs="Century Gothic"/>
          <w:color w:val="0F4761"/>
          <w:sz w:val="32"/>
          <w:szCs w:val="32"/>
        </w:rPr>
      </w:pPr>
      <w:r>
        <w:rPr>
          <w:rFonts w:ascii="Century Gothic" w:eastAsia="Century Gothic" w:hAnsi="Century Gothic" w:cs="Century Gothic"/>
          <w:color w:val="0F4761"/>
          <w:sz w:val="32"/>
          <w:szCs w:val="32"/>
        </w:rPr>
        <w:lastRenderedPageBreak/>
        <w:t>Table of Contents</w:t>
      </w:r>
    </w:p>
    <w:sdt>
      <w:sdtPr>
        <w:id w:val="-1059402685"/>
        <w:docPartObj>
          <w:docPartGallery w:val="Table of Contents"/>
          <w:docPartUnique/>
        </w:docPartObj>
      </w:sdtPr>
      <w:sdtEndPr>
        <w:rPr>
          <w:rFonts w:ascii="Calibri" w:hAnsi="Calibri"/>
          <w:b w:val="0"/>
          <w:bCs w:val="0"/>
          <w:i w:val="0"/>
          <w:iCs w:val="0"/>
        </w:rPr>
      </w:sdtEndPr>
      <w:sdtContent>
        <w:p w14:paraId="0A7FC888" w14:textId="07496C0E" w:rsidR="000A75D5" w:rsidRDefault="00000000">
          <w:pPr>
            <w:pStyle w:val="TOC1"/>
            <w:tabs>
              <w:tab w:val="right" w:leader="dot" w:pos="9350"/>
            </w:tabs>
            <w:rPr>
              <w:rFonts w:eastAsiaTheme="minorEastAsia" w:cstheme="minorBidi"/>
              <w:b w:val="0"/>
              <w:bCs w:val="0"/>
              <w:i w:val="0"/>
              <w:iCs w:val="0"/>
              <w:noProof/>
              <w:kern w:val="2"/>
              <w14:ligatures w14:val="standardContextual"/>
            </w:rPr>
          </w:pPr>
          <w:r>
            <w:fldChar w:fldCharType="begin"/>
          </w:r>
          <w:r>
            <w:instrText xml:space="preserve"> TOC \h \u \z \t "Heading 1,1,Heading 2,2,Heading 3,3,"</w:instrText>
          </w:r>
          <w:r>
            <w:fldChar w:fldCharType="separate"/>
          </w:r>
          <w:hyperlink w:anchor="_Toc230188711" w:history="1">
            <w:r w:rsidR="000A75D5" w:rsidRPr="008A32AC">
              <w:rPr>
                <w:rStyle w:val="Hyperlink"/>
                <w:noProof/>
              </w:rPr>
              <w:t>Executive Summary</w:t>
            </w:r>
            <w:r w:rsidR="000A75D5">
              <w:rPr>
                <w:noProof/>
                <w:webHidden/>
              </w:rPr>
              <w:tab/>
            </w:r>
            <w:r w:rsidR="000A75D5">
              <w:rPr>
                <w:noProof/>
                <w:webHidden/>
              </w:rPr>
              <w:fldChar w:fldCharType="begin"/>
            </w:r>
            <w:r w:rsidR="000A75D5">
              <w:rPr>
                <w:noProof/>
                <w:webHidden/>
              </w:rPr>
              <w:instrText xml:space="preserve"> PAGEREF _Toc230188711 \h </w:instrText>
            </w:r>
            <w:r w:rsidR="000A75D5">
              <w:rPr>
                <w:noProof/>
                <w:webHidden/>
              </w:rPr>
            </w:r>
            <w:r w:rsidR="000A75D5">
              <w:rPr>
                <w:noProof/>
                <w:webHidden/>
              </w:rPr>
              <w:fldChar w:fldCharType="separate"/>
            </w:r>
            <w:r w:rsidR="000A75D5">
              <w:rPr>
                <w:noProof/>
                <w:webHidden/>
              </w:rPr>
              <w:t>i</w:t>
            </w:r>
            <w:r w:rsidR="000A75D5">
              <w:rPr>
                <w:noProof/>
                <w:webHidden/>
              </w:rPr>
              <w:fldChar w:fldCharType="end"/>
            </w:r>
          </w:hyperlink>
        </w:p>
        <w:p w14:paraId="633CAD12" w14:textId="243D61B3"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12" w:history="1">
            <w:r w:rsidRPr="008A32AC">
              <w:rPr>
                <w:rStyle w:val="Hyperlink"/>
                <w:noProof/>
              </w:rPr>
              <w:t>1.</w:t>
            </w:r>
            <w:r>
              <w:rPr>
                <w:rFonts w:eastAsiaTheme="minorEastAsia" w:cstheme="minorBidi"/>
                <w:b w:val="0"/>
                <w:bCs w:val="0"/>
                <w:i w:val="0"/>
                <w:iCs w:val="0"/>
                <w:noProof/>
                <w:kern w:val="2"/>
                <w14:ligatures w14:val="standardContextual"/>
              </w:rPr>
              <w:tab/>
            </w:r>
            <w:r w:rsidRPr="008A32AC">
              <w:rPr>
                <w:rStyle w:val="Hyperlink"/>
                <w:noProof/>
              </w:rPr>
              <w:t>Introduction</w:t>
            </w:r>
            <w:r>
              <w:rPr>
                <w:noProof/>
                <w:webHidden/>
              </w:rPr>
              <w:tab/>
            </w:r>
            <w:r>
              <w:rPr>
                <w:noProof/>
                <w:webHidden/>
              </w:rPr>
              <w:fldChar w:fldCharType="begin"/>
            </w:r>
            <w:r>
              <w:rPr>
                <w:noProof/>
                <w:webHidden/>
              </w:rPr>
              <w:instrText xml:space="preserve"> PAGEREF _Toc230188712 \h </w:instrText>
            </w:r>
            <w:r>
              <w:rPr>
                <w:noProof/>
                <w:webHidden/>
              </w:rPr>
            </w:r>
            <w:r>
              <w:rPr>
                <w:noProof/>
                <w:webHidden/>
              </w:rPr>
              <w:fldChar w:fldCharType="separate"/>
            </w:r>
            <w:r>
              <w:rPr>
                <w:noProof/>
                <w:webHidden/>
              </w:rPr>
              <w:t>1</w:t>
            </w:r>
            <w:r>
              <w:rPr>
                <w:noProof/>
                <w:webHidden/>
              </w:rPr>
              <w:fldChar w:fldCharType="end"/>
            </w:r>
          </w:hyperlink>
        </w:p>
        <w:p w14:paraId="29C87710" w14:textId="7EAEA9AC"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13" w:history="1">
            <w:r w:rsidRPr="008A32AC">
              <w:rPr>
                <w:rStyle w:val="Hyperlink"/>
                <w:noProof/>
              </w:rPr>
              <w:t>1.1</w:t>
            </w:r>
            <w:r>
              <w:rPr>
                <w:rFonts w:eastAsiaTheme="minorEastAsia" w:cstheme="minorBidi"/>
                <w:b w:val="0"/>
                <w:bCs w:val="0"/>
                <w:noProof/>
                <w:kern w:val="2"/>
                <w:sz w:val="24"/>
                <w:szCs w:val="24"/>
                <w14:ligatures w14:val="standardContextual"/>
              </w:rPr>
              <w:tab/>
            </w:r>
            <w:r w:rsidRPr="008A32AC">
              <w:rPr>
                <w:rStyle w:val="Hyperlink"/>
                <w:noProof/>
              </w:rPr>
              <w:t>Marine Spatial Planning</w:t>
            </w:r>
            <w:r>
              <w:rPr>
                <w:noProof/>
                <w:webHidden/>
              </w:rPr>
              <w:tab/>
            </w:r>
            <w:r>
              <w:rPr>
                <w:noProof/>
                <w:webHidden/>
              </w:rPr>
              <w:fldChar w:fldCharType="begin"/>
            </w:r>
            <w:r>
              <w:rPr>
                <w:noProof/>
                <w:webHidden/>
              </w:rPr>
              <w:instrText xml:space="preserve"> PAGEREF _Toc230188713 \h </w:instrText>
            </w:r>
            <w:r>
              <w:rPr>
                <w:noProof/>
                <w:webHidden/>
              </w:rPr>
            </w:r>
            <w:r>
              <w:rPr>
                <w:noProof/>
                <w:webHidden/>
              </w:rPr>
              <w:fldChar w:fldCharType="separate"/>
            </w:r>
            <w:r>
              <w:rPr>
                <w:noProof/>
                <w:webHidden/>
              </w:rPr>
              <w:t>1</w:t>
            </w:r>
            <w:r>
              <w:rPr>
                <w:noProof/>
                <w:webHidden/>
              </w:rPr>
              <w:fldChar w:fldCharType="end"/>
            </w:r>
          </w:hyperlink>
        </w:p>
        <w:p w14:paraId="0A8C6D65" w14:textId="3A077694"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14" w:history="1">
            <w:r w:rsidRPr="008A32AC">
              <w:rPr>
                <w:rStyle w:val="Hyperlink"/>
                <w:noProof/>
              </w:rPr>
              <w:t>1.2</w:t>
            </w:r>
            <w:r>
              <w:rPr>
                <w:rFonts w:eastAsiaTheme="minorEastAsia" w:cstheme="minorBidi"/>
                <w:b w:val="0"/>
                <w:bCs w:val="0"/>
                <w:noProof/>
                <w:kern w:val="2"/>
                <w:sz w:val="24"/>
                <w:szCs w:val="24"/>
                <w14:ligatures w14:val="standardContextual"/>
              </w:rPr>
              <w:tab/>
            </w:r>
            <w:r w:rsidRPr="008A32AC">
              <w:rPr>
                <w:rStyle w:val="Hyperlink"/>
                <w:noProof/>
              </w:rPr>
              <w:t>Understanding Marine Spatial Planning (MSP)</w:t>
            </w:r>
            <w:r>
              <w:rPr>
                <w:noProof/>
                <w:webHidden/>
              </w:rPr>
              <w:tab/>
            </w:r>
            <w:r>
              <w:rPr>
                <w:noProof/>
                <w:webHidden/>
              </w:rPr>
              <w:fldChar w:fldCharType="begin"/>
            </w:r>
            <w:r>
              <w:rPr>
                <w:noProof/>
                <w:webHidden/>
              </w:rPr>
              <w:instrText xml:space="preserve"> PAGEREF _Toc230188714 \h </w:instrText>
            </w:r>
            <w:r>
              <w:rPr>
                <w:noProof/>
                <w:webHidden/>
              </w:rPr>
            </w:r>
            <w:r>
              <w:rPr>
                <w:noProof/>
                <w:webHidden/>
              </w:rPr>
              <w:fldChar w:fldCharType="separate"/>
            </w:r>
            <w:r>
              <w:rPr>
                <w:noProof/>
                <w:webHidden/>
              </w:rPr>
              <w:t>2</w:t>
            </w:r>
            <w:r>
              <w:rPr>
                <w:noProof/>
                <w:webHidden/>
              </w:rPr>
              <w:fldChar w:fldCharType="end"/>
            </w:r>
          </w:hyperlink>
        </w:p>
        <w:p w14:paraId="484D613B" w14:textId="46F250B2"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15" w:history="1">
            <w:r w:rsidRPr="008A32AC">
              <w:rPr>
                <w:rStyle w:val="Hyperlink"/>
                <w:noProof/>
              </w:rPr>
              <w:t>2.</w:t>
            </w:r>
            <w:r>
              <w:rPr>
                <w:rFonts w:eastAsiaTheme="minorEastAsia" w:cstheme="minorBidi"/>
                <w:b w:val="0"/>
                <w:bCs w:val="0"/>
                <w:i w:val="0"/>
                <w:iCs w:val="0"/>
                <w:noProof/>
                <w:kern w:val="2"/>
                <w14:ligatures w14:val="standardContextual"/>
              </w:rPr>
              <w:tab/>
            </w:r>
            <w:r w:rsidRPr="008A32AC">
              <w:rPr>
                <w:rStyle w:val="Hyperlink"/>
                <w:noProof/>
              </w:rPr>
              <w:t>Marine Spatial Planning Process</w:t>
            </w:r>
            <w:r>
              <w:rPr>
                <w:noProof/>
                <w:webHidden/>
              </w:rPr>
              <w:tab/>
            </w:r>
            <w:r>
              <w:rPr>
                <w:noProof/>
                <w:webHidden/>
              </w:rPr>
              <w:fldChar w:fldCharType="begin"/>
            </w:r>
            <w:r>
              <w:rPr>
                <w:noProof/>
                <w:webHidden/>
              </w:rPr>
              <w:instrText xml:space="preserve"> PAGEREF _Toc230188715 \h </w:instrText>
            </w:r>
            <w:r>
              <w:rPr>
                <w:noProof/>
                <w:webHidden/>
              </w:rPr>
            </w:r>
            <w:r>
              <w:rPr>
                <w:noProof/>
                <w:webHidden/>
              </w:rPr>
              <w:fldChar w:fldCharType="separate"/>
            </w:r>
            <w:r>
              <w:rPr>
                <w:noProof/>
                <w:webHidden/>
              </w:rPr>
              <w:t>5</w:t>
            </w:r>
            <w:r>
              <w:rPr>
                <w:noProof/>
                <w:webHidden/>
              </w:rPr>
              <w:fldChar w:fldCharType="end"/>
            </w:r>
          </w:hyperlink>
        </w:p>
        <w:p w14:paraId="5B97EE59" w14:textId="1E7192E5"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16" w:history="1">
            <w:r w:rsidRPr="008A32AC">
              <w:rPr>
                <w:rStyle w:val="Hyperlink"/>
                <w:noProof/>
              </w:rPr>
              <w:t>3.</w:t>
            </w:r>
            <w:r>
              <w:rPr>
                <w:rFonts w:eastAsiaTheme="minorEastAsia" w:cstheme="minorBidi"/>
                <w:b w:val="0"/>
                <w:bCs w:val="0"/>
                <w:i w:val="0"/>
                <w:iCs w:val="0"/>
                <w:noProof/>
                <w:kern w:val="2"/>
                <w14:ligatures w14:val="standardContextual"/>
              </w:rPr>
              <w:tab/>
            </w:r>
            <w:r w:rsidRPr="008A32AC">
              <w:rPr>
                <w:rStyle w:val="Hyperlink"/>
                <w:noProof/>
              </w:rPr>
              <w:t>MSP Implementation Globally</w:t>
            </w:r>
            <w:r>
              <w:rPr>
                <w:noProof/>
                <w:webHidden/>
              </w:rPr>
              <w:tab/>
            </w:r>
            <w:r>
              <w:rPr>
                <w:noProof/>
                <w:webHidden/>
              </w:rPr>
              <w:fldChar w:fldCharType="begin"/>
            </w:r>
            <w:r>
              <w:rPr>
                <w:noProof/>
                <w:webHidden/>
              </w:rPr>
              <w:instrText xml:space="preserve"> PAGEREF _Toc230188716 \h </w:instrText>
            </w:r>
            <w:r>
              <w:rPr>
                <w:noProof/>
                <w:webHidden/>
              </w:rPr>
            </w:r>
            <w:r>
              <w:rPr>
                <w:noProof/>
                <w:webHidden/>
              </w:rPr>
              <w:fldChar w:fldCharType="separate"/>
            </w:r>
            <w:r>
              <w:rPr>
                <w:noProof/>
                <w:webHidden/>
              </w:rPr>
              <w:t>7</w:t>
            </w:r>
            <w:r>
              <w:rPr>
                <w:noProof/>
                <w:webHidden/>
              </w:rPr>
              <w:fldChar w:fldCharType="end"/>
            </w:r>
          </w:hyperlink>
        </w:p>
        <w:p w14:paraId="6E9FA4F8" w14:textId="23472D9D"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17" w:history="1">
            <w:r w:rsidRPr="008A32AC">
              <w:rPr>
                <w:rStyle w:val="Hyperlink"/>
                <w:noProof/>
              </w:rPr>
              <w:t>4.</w:t>
            </w:r>
            <w:r>
              <w:rPr>
                <w:rFonts w:eastAsiaTheme="minorEastAsia" w:cstheme="minorBidi"/>
                <w:b w:val="0"/>
                <w:bCs w:val="0"/>
                <w:i w:val="0"/>
                <w:iCs w:val="0"/>
                <w:noProof/>
                <w:kern w:val="2"/>
                <w14:ligatures w14:val="standardContextual"/>
              </w:rPr>
              <w:tab/>
            </w:r>
            <w:r w:rsidRPr="008A32AC">
              <w:rPr>
                <w:rStyle w:val="Hyperlink"/>
                <w:noProof/>
              </w:rPr>
              <w:t>Data Needs for MSP</w:t>
            </w:r>
            <w:r>
              <w:rPr>
                <w:noProof/>
                <w:webHidden/>
              </w:rPr>
              <w:tab/>
            </w:r>
            <w:r>
              <w:rPr>
                <w:noProof/>
                <w:webHidden/>
              </w:rPr>
              <w:fldChar w:fldCharType="begin"/>
            </w:r>
            <w:r>
              <w:rPr>
                <w:noProof/>
                <w:webHidden/>
              </w:rPr>
              <w:instrText xml:space="preserve"> PAGEREF _Toc230188717 \h </w:instrText>
            </w:r>
            <w:r>
              <w:rPr>
                <w:noProof/>
                <w:webHidden/>
              </w:rPr>
            </w:r>
            <w:r>
              <w:rPr>
                <w:noProof/>
                <w:webHidden/>
              </w:rPr>
              <w:fldChar w:fldCharType="separate"/>
            </w:r>
            <w:r>
              <w:rPr>
                <w:noProof/>
                <w:webHidden/>
              </w:rPr>
              <w:t>10</w:t>
            </w:r>
            <w:r>
              <w:rPr>
                <w:noProof/>
                <w:webHidden/>
              </w:rPr>
              <w:fldChar w:fldCharType="end"/>
            </w:r>
          </w:hyperlink>
        </w:p>
        <w:p w14:paraId="7D88B9B9" w14:textId="2EBB03D1"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18" w:history="1">
            <w:r w:rsidRPr="008A32AC">
              <w:rPr>
                <w:rStyle w:val="Hyperlink"/>
                <w:noProof/>
              </w:rPr>
              <w:t>5.</w:t>
            </w:r>
            <w:r>
              <w:rPr>
                <w:rFonts w:eastAsiaTheme="minorEastAsia" w:cstheme="minorBidi"/>
                <w:b w:val="0"/>
                <w:bCs w:val="0"/>
                <w:i w:val="0"/>
                <w:iCs w:val="0"/>
                <w:noProof/>
                <w:kern w:val="2"/>
                <w14:ligatures w14:val="standardContextual"/>
              </w:rPr>
              <w:tab/>
            </w:r>
            <w:r w:rsidRPr="008A32AC">
              <w:rPr>
                <w:rStyle w:val="Hyperlink"/>
                <w:noProof/>
              </w:rPr>
              <w:t>Status of MSP in Belize</w:t>
            </w:r>
            <w:r>
              <w:rPr>
                <w:noProof/>
                <w:webHidden/>
              </w:rPr>
              <w:tab/>
            </w:r>
            <w:r>
              <w:rPr>
                <w:noProof/>
                <w:webHidden/>
              </w:rPr>
              <w:fldChar w:fldCharType="begin"/>
            </w:r>
            <w:r>
              <w:rPr>
                <w:noProof/>
                <w:webHidden/>
              </w:rPr>
              <w:instrText xml:space="preserve"> PAGEREF _Toc230188718 \h </w:instrText>
            </w:r>
            <w:r>
              <w:rPr>
                <w:noProof/>
                <w:webHidden/>
              </w:rPr>
            </w:r>
            <w:r>
              <w:rPr>
                <w:noProof/>
                <w:webHidden/>
              </w:rPr>
              <w:fldChar w:fldCharType="separate"/>
            </w:r>
            <w:r>
              <w:rPr>
                <w:noProof/>
                <w:webHidden/>
              </w:rPr>
              <w:t>14</w:t>
            </w:r>
            <w:r>
              <w:rPr>
                <w:noProof/>
                <w:webHidden/>
              </w:rPr>
              <w:fldChar w:fldCharType="end"/>
            </w:r>
          </w:hyperlink>
        </w:p>
        <w:p w14:paraId="0149E353" w14:textId="064B3A66"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19" w:history="1">
            <w:r w:rsidRPr="008A32AC">
              <w:rPr>
                <w:rStyle w:val="Hyperlink"/>
                <w:noProof/>
              </w:rPr>
              <w:t>6.</w:t>
            </w:r>
            <w:r>
              <w:rPr>
                <w:rFonts w:eastAsiaTheme="minorEastAsia" w:cstheme="minorBidi"/>
                <w:b w:val="0"/>
                <w:bCs w:val="0"/>
                <w:i w:val="0"/>
                <w:iCs w:val="0"/>
                <w:noProof/>
                <w:kern w:val="2"/>
                <w14:ligatures w14:val="standardContextual"/>
              </w:rPr>
              <w:tab/>
            </w:r>
            <w:r w:rsidRPr="008A32AC">
              <w:rPr>
                <w:rStyle w:val="Hyperlink"/>
                <w:noProof/>
              </w:rPr>
              <w:t>Data needed for Belize Sustainable Ocean Plan (BSOP)</w:t>
            </w:r>
            <w:r>
              <w:rPr>
                <w:noProof/>
                <w:webHidden/>
              </w:rPr>
              <w:tab/>
            </w:r>
            <w:r>
              <w:rPr>
                <w:noProof/>
                <w:webHidden/>
              </w:rPr>
              <w:fldChar w:fldCharType="begin"/>
            </w:r>
            <w:r>
              <w:rPr>
                <w:noProof/>
                <w:webHidden/>
              </w:rPr>
              <w:instrText xml:space="preserve"> PAGEREF _Toc230188719 \h </w:instrText>
            </w:r>
            <w:r>
              <w:rPr>
                <w:noProof/>
                <w:webHidden/>
              </w:rPr>
            </w:r>
            <w:r>
              <w:rPr>
                <w:noProof/>
                <w:webHidden/>
              </w:rPr>
              <w:fldChar w:fldCharType="separate"/>
            </w:r>
            <w:r>
              <w:rPr>
                <w:noProof/>
                <w:webHidden/>
              </w:rPr>
              <w:t>17</w:t>
            </w:r>
            <w:r>
              <w:rPr>
                <w:noProof/>
                <w:webHidden/>
              </w:rPr>
              <w:fldChar w:fldCharType="end"/>
            </w:r>
          </w:hyperlink>
        </w:p>
        <w:p w14:paraId="0AA29709" w14:textId="5BE41118" w:rsidR="000A75D5" w:rsidRDefault="000A75D5">
          <w:pPr>
            <w:pStyle w:val="TOC2"/>
            <w:tabs>
              <w:tab w:val="right" w:leader="dot" w:pos="9350"/>
            </w:tabs>
            <w:rPr>
              <w:rFonts w:eastAsiaTheme="minorEastAsia" w:cstheme="minorBidi"/>
              <w:b w:val="0"/>
              <w:bCs w:val="0"/>
              <w:noProof/>
              <w:kern w:val="2"/>
              <w:sz w:val="24"/>
              <w:szCs w:val="24"/>
              <w14:ligatures w14:val="standardContextual"/>
            </w:rPr>
          </w:pPr>
          <w:hyperlink w:anchor="_Toc230188720" w:history="1">
            <w:r w:rsidRPr="008A32AC">
              <w:rPr>
                <w:rStyle w:val="Hyperlink"/>
                <w:noProof/>
              </w:rPr>
              <w:t>6.1 Methodology</w:t>
            </w:r>
            <w:r>
              <w:rPr>
                <w:noProof/>
                <w:webHidden/>
              </w:rPr>
              <w:tab/>
            </w:r>
            <w:r>
              <w:rPr>
                <w:noProof/>
                <w:webHidden/>
              </w:rPr>
              <w:fldChar w:fldCharType="begin"/>
            </w:r>
            <w:r>
              <w:rPr>
                <w:noProof/>
                <w:webHidden/>
              </w:rPr>
              <w:instrText xml:space="preserve"> PAGEREF _Toc230188720 \h </w:instrText>
            </w:r>
            <w:r>
              <w:rPr>
                <w:noProof/>
                <w:webHidden/>
              </w:rPr>
            </w:r>
            <w:r>
              <w:rPr>
                <w:noProof/>
                <w:webHidden/>
              </w:rPr>
              <w:fldChar w:fldCharType="separate"/>
            </w:r>
            <w:r>
              <w:rPr>
                <w:noProof/>
                <w:webHidden/>
              </w:rPr>
              <w:t>18</w:t>
            </w:r>
            <w:r>
              <w:rPr>
                <w:noProof/>
                <w:webHidden/>
              </w:rPr>
              <w:fldChar w:fldCharType="end"/>
            </w:r>
          </w:hyperlink>
        </w:p>
        <w:p w14:paraId="1A88EA5F" w14:textId="1A6057B0"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21" w:history="1">
            <w:r w:rsidRPr="008A32AC">
              <w:rPr>
                <w:rStyle w:val="Hyperlink"/>
                <w:noProof/>
              </w:rPr>
              <w:t>7.</w:t>
            </w:r>
            <w:r>
              <w:rPr>
                <w:rFonts w:eastAsiaTheme="minorEastAsia" w:cstheme="minorBidi"/>
                <w:b w:val="0"/>
                <w:bCs w:val="0"/>
                <w:i w:val="0"/>
                <w:iCs w:val="0"/>
                <w:noProof/>
                <w:kern w:val="2"/>
                <w14:ligatures w14:val="standardContextual"/>
              </w:rPr>
              <w:tab/>
            </w:r>
            <w:r w:rsidRPr="008A32AC">
              <w:rPr>
                <w:rStyle w:val="Hyperlink"/>
                <w:noProof/>
              </w:rPr>
              <w:t>Data Availability and Existing Arrangements for MSP</w:t>
            </w:r>
            <w:r>
              <w:rPr>
                <w:noProof/>
                <w:webHidden/>
              </w:rPr>
              <w:tab/>
            </w:r>
            <w:r>
              <w:rPr>
                <w:noProof/>
                <w:webHidden/>
              </w:rPr>
              <w:fldChar w:fldCharType="begin"/>
            </w:r>
            <w:r>
              <w:rPr>
                <w:noProof/>
                <w:webHidden/>
              </w:rPr>
              <w:instrText xml:space="preserve"> PAGEREF _Toc230188721 \h </w:instrText>
            </w:r>
            <w:r>
              <w:rPr>
                <w:noProof/>
                <w:webHidden/>
              </w:rPr>
            </w:r>
            <w:r>
              <w:rPr>
                <w:noProof/>
                <w:webHidden/>
              </w:rPr>
              <w:fldChar w:fldCharType="separate"/>
            </w:r>
            <w:r>
              <w:rPr>
                <w:noProof/>
                <w:webHidden/>
              </w:rPr>
              <w:t>21</w:t>
            </w:r>
            <w:r>
              <w:rPr>
                <w:noProof/>
                <w:webHidden/>
              </w:rPr>
              <w:fldChar w:fldCharType="end"/>
            </w:r>
          </w:hyperlink>
        </w:p>
        <w:p w14:paraId="11940309" w14:textId="05DD14B7"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22" w:history="1">
            <w:r w:rsidRPr="008A32AC">
              <w:rPr>
                <w:rStyle w:val="Hyperlink"/>
                <w:noProof/>
              </w:rPr>
              <w:t>7.1.</w:t>
            </w:r>
            <w:r>
              <w:rPr>
                <w:rFonts w:eastAsiaTheme="minorEastAsia" w:cstheme="minorBidi"/>
                <w:b w:val="0"/>
                <w:bCs w:val="0"/>
                <w:noProof/>
                <w:kern w:val="2"/>
                <w:sz w:val="24"/>
                <w:szCs w:val="24"/>
                <w14:ligatures w14:val="standardContextual"/>
              </w:rPr>
              <w:tab/>
            </w:r>
            <w:r w:rsidRPr="008A32AC">
              <w:rPr>
                <w:rStyle w:val="Hyperlink"/>
                <w:noProof/>
              </w:rPr>
              <w:t>Rationale for Data Catalog Common Vocabulary</w:t>
            </w:r>
            <w:r>
              <w:rPr>
                <w:noProof/>
                <w:webHidden/>
              </w:rPr>
              <w:tab/>
            </w:r>
            <w:r>
              <w:rPr>
                <w:noProof/>
                <w:webHidden/>
              </w:rPr>
              <w:fldChar w:fldCharType="begin"/>
            </w:r>
            <w:r>
              <w:rPr>
                <w:noProof/>
                <w:webHidden/>
              </w:rPr>
              <w:instrText xml:space="preserve"> PAGEREF _Toc230188722 \h </w:instrText>
            </w:r>
            <w:r>
              <w:rPr>
                <w:noProof/>
                <w:webHidden/>
              </w:rPr>
            </w:r>
            <w:r>
              <w:rPr>
                <w:noProof/>
                <w:webHidden/>
              </w:rPr>
              <w:fldChar w:fldCharType="separate"/>
            </w:r>
            <w:r>
              <w:rPr>
                <w:noProof/>
                <w:webHidden/>
              </w:rPr>
              <w:t>21</w:t>
            </w:r>
            <w:r>
              <w:rPr>
                <w:noProof/>
                <w:webHidden/>
              </w:rPr>
              <w:fldChar w:fldCharType="end"/>
            </w:r>
          </w:hyperlink>
        </w:p>
        <w:p w14:paraId="76453B28" w14:textId="2C9D7555"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23" w:history="1">
            <w:r w:rsidRPr="008A32AC">
              <w:rPr>
                <w:rStyle w:val="Hyperlink"/>
                <w:noProof/>
              </w:rPr>
              <w:t>7.2.</w:t>
            </w:r>
            <w:r>
              <w:rPr>
                <w:rFonts w:eastAsiaTheme="minorEastAsia" w:cstheme="minorBidi"/>
                <w:b w:val="0"/>
                <w:bCs w:val="0"/>
                <w:noProof/>
                <w:kern w:val="2"/>
                <w:sz w:val="24"/>
                <w:szCs w:val="24"/>
                <w14:ligatures w14:val="standardContextual"/>
              </w:rPr>
              <w:tab/>
            </w:r>
            <w:r w:rsidRPr="008A32AC">
              <w:rPr>
                <w:rStyle w:val="Hyperlink"/>
                <w:noProof/>
              </w:rPr>
              <w:t>Sources of information on data availability, gaps, needs and existing arrangements</w:t>
            </w:r>
            <w:r>
              <w:rPr>
                <w:noProof/>
                <w:webHidden/>
              </w:rPr>
              <w:tab/>
            </w:r>
            <w:r>
              <w:rPr>
                <w:noProof/>
                <w:webHidden/>
              </w:rPr>
              <w:fldChar w:fldCharType="begin"/>
            </w:r>
            <w:r>
              <w:rPr>
                <w:noProof/>
                <w:webHidden/>
              </w:rPr>
              <w:instrText xml:space="preserve"> PAGEREF _Toc230188723 \h </w:instrText>
            </w:r>
            <w:r>
              <w:rPr>
                <w:noProof/>
                <w:webHidden/>
              </w:rPr>
            </w:r>
            <w:r>
              <w:rPr>
                <w:noProof/>
                <w:webHidden/>
              </w:rPr>
              <w:fldChar w:fldCharType="separate"/>
            </w:r>
            <w:r>
              <w:rPr>
                <w:noProof/>
                <w:webHidden/>
              </w:rPr>
              <w:t>23</w:t>
            </w:r>
            <w:r>
              <w:rPr>
                <w:noProof/>
                <w:webHidden/>
              </w:rPr>
              <w:fldChar w:fldCharType="end"/>
            </w:r>
          </w:hyperlink>
        </w:p>
        <w:p w14:paraId="58FB6FA5" w14:textId="4E3EA79B"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24" w:history="1">
            <w:r w:rsidRPr="008A32AC">
              <w:rPr>
                <w:rStyle w:val="Hyperlink"/>
                <w:noProof/>
              </w:rPr>
              <w:t>7.3.</w:t>
            </w:r>
            <w:r>
              <w:rPr>
                <w:rFonts w:eastAsiaTheme="minorEastAsia" w:cstheme="minorBidi"/>
                <w:b w:val="0"/>
                <w:bCs w:val="0"/>
                <w:noProof/>
                <w:kern w:val="2"/>
                <w:sz w:val="24"/>
                <w:szCs w:val="24"/>
                <w14:ligatures w14:val="standardContextual"/>
              </w:rPr>
              <w:tab/>
            </w:r>
            <w:r w:rsidRPr="008A32AC">
              <w:rPr>
                <w:rStyle w:val="Hyperlink"/>
                <w:noProof/>
              </w:rPr>
              <w:t>Data Catalog</w:t>
            </w:r>
            <w:r>
              <w:rPr>
                <w:noProof/>
                <w:webHidden/>
              </w:rPr>
              <w:tab/>
            </w:r>
            <w:r>
              <w:rPr>
                <w:noProof/>
                <w:webHidden/>
              </w:rPr>
              <w:fldChar w:fldCharType="begin"/>
            </w:r>
            <w:r>
              <w:rPr>
                <w:noProof/>
                <w:webHidden/>
              </w:rPr>
              <w:instrText xml:space="preserve"> PAGEREF _Toc230188724 \h </w:instrText>
            </w:r>
            <w:r>
              <w:rPr>
                <w:noProof/>
                <w:webHidden/>
              </w:rPr>
            </w:r>
            <w:r>
              <w:rPr>
                <w:noProof/>
                <w:webHidden/>
              </w:rPr>
              <w:fldChar w:fldCharType="separate"/>
            </w:r>
            <w:r>
              <w:rPr>
                <w:noProof/>
                <w:webHidden/>
              </w:rPr>
              <w:t>27</w:t>
            </w:r>
            <w:r>
              <w:rPr>
                <w:noProof/>
                <w:webHidden/>
              </w:rPr>
              <w:fldChar w:fldCharType="end"/>
            </w:r>
          </w:hyperlink>
        </w:p>
        <w:p w14:paraId="40F6E3C9" w14:textId="1D4B5357"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25" w:history="1">
            <w:r w:rsidRPr="008A32AC">
              <w:rPr>
                <w:rStyle w:val="Hyperlink"/>
                <w:noProof/>
              </w:rPr>
              <w:t>8.</w:t>
            </w:r>
            <w:r>
              <w:rPr>
                <w:rFonts w:eastAsiaTheme="minorEastAsia" w:cstheme="minorBidi"/>
                <w:b w:val="0"/>
                <w:bCs w:val="0"/>
                <w:i w:val="0"/>
                <w:iCs w:val="0"/>
                <w:noProof/>
                <w:kern w:val="2"/>
                <w14:ligatures w14:val="standardContextual"/>
              </w:rPr>
              <w:tab/>
            </w:r>
            <w:r w:rsidRPr="008A32AC">
              <w:rPr>
                <w:rStyle w:val="Hyperlink"/>
                <w:noProof/>
              </w:rPr>
              <w:t>Data Gaps, Priorities and Resources Needed for MSP</w:t>
            </w:r>
            <w:r>
              <w:rPr>
                <w:noProof/>
                <w:webHidden/>
              </w:rPr>
              <w:tab/>
            </w:r>
            <w:r>
              <w:rPr>
                <w:noProof/>
                <w:webHidden/>
              </w:rPr>
              <w:fldChar w:fldCharType="begin"/>
            </w:r>
            <w:r>
              <w:rPr>
                <w:noProof/>
                <w:webHidden/>
              </w:rPr>
              <w:instrText xml:space="preserve"> PAGEREF _Toc230188725 \h </w:instrText>
            </w:r>
            <w:r>
              <w:rPr>
                <w:noProof/>
                <w:webHidden/>
              </w:rPr>
            </w:r>
            <w:r>
              <w:rPr>
                <w:noProof/>
                <w:webHidden/>
              </w:rPr>
              <w:fldChar w:fldCharType="separate"/>
            </w:r>
            <w:r>
              <w:rPr>
                <w:noProof/>
                <w:webHidden/>
              </w:rPr>
              <w:t>41</w:t>
            </w:r>
            <w:r>
              <w:rPr>
                <w:noProof/>
                <w:webHidden/>
              </w:rPr>
              <w:fldChar w:fldCharType="end"/>
            </w:r>
          </w:hyperlink>
        </w:p>
        <w:p w14:paraId="5A8D5D80" w14:textId="4F67055A"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26" w:history="1">
            <w:r w:rsidRPr="008A32AC">
              <w:rPr>
                <w:rStyle w:val="Hyperlink"/>
                <w:noProof/>
              </w:rPr>
              <w:t>8.1.</w:t>
            </w:r>
            <w:r>
              <w:rPr>
                <w:rFonts w:eastAsiaTheme="minorEastAsia" w:cstheme="minorBidi"/>
                <w:b w:val="0"/>
                <w:bCs w:val="0"/>
                <w:noProof/>
                <w:kern w:val="2"/>
                <w:sz w:val="24"/>
                <w:szCs w:val="24"/>
                <w14:ligatures w14:val="standardContextual"/>
              </w:rPr>
              <w:tab/>
            </w:r>
            <w:r w:rsidRPr="008A32AC">
              <w:rPr>
                <w:rStyle w:val="Hyperlink"/>
                <w:noProof/>
              </w:rPr>
              <w:t>Major Gaps and Priority Data Needed to Inform MSP</w:t>
            </w:r>
            <w:r>
              <w:rPr>
                <w:noProof/>
                <w:webHidden/>
              </w:rPr>
              <w:tab/>
            </w:r>
            <w:r>
              <w:rPr>
                <w:noProof/>
                <w:webHidden/>
              </w:rPr>
              <w:fldChar w:fldCharType="begin"/>
            </w:r>
            <w:r>
              <w:rPr>
                <w:noProof/>
                <w:webHidden/>
              </w:rPr>
              <w:instrText xml:space="preserve"> PAGEREF _Toc230188726 \h </w:instrText>
            </w:r>
            <w:r>
              <w:rPr>
                <w:noProof/>
                <w:webHidden/>
              </w:rPr>
            </w:r>
            <w:r>
              <w:rPr>
                <w:noProof/>
                <w:webHidden/>
              </w:rPr>
              <w:fldChar w:fldCharType="separate"/>
            </w:r>
            <w:r>
              <w:rPr>
                <w:noProof/>
                <w:webHidden/>
              </w:rPr>
              <w:t>45</w:t>
            </w:r>
            <w:r>
              <w:rPr>
                <w:noProof/>
                <w:webHidden/>
              </w:rPr>
              <w:fldChar w:fldCharType="end"/>
            </w:r>
          </w:hyperlink>
        </w:p>
        <w:p w14:paraId="7C48DC46" w14:textId="7E4F8156"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27" w:history="1">
            <w:r w:rsidRPr="008A32AC">
              <w:rPr>
                <w:rStyle w:val="Hyperlink"/>
                <w:noProof/>
              </w:rPr>
              <w:t>8.2.</w:t>
            </w:r>
            <w:r>
              <w:rPr>
                <w:rFonts w:eastAsiaTheme="minorEastAsia" w:cstheme="minorBidi"/>
                <w:b w:val="0"/>
                <w:bCs w:val="0"/>
                <w:noProof/>
                <w:kern w:val="2"/>
                <w:sz w:val="24"/>
                <w:szCs w:val="24"/>
                <w14:ligatures w14:val="standardContextual"/>
              </w:rPr>
              <w:tab/>
            </w:r>
            <w:r w:rsidRPr="008A32AC">
              <w:rPr>
                <w:rStyle w:val="Hyperlink"/>
                <w:noProof/>
              </w:rPr>
              <w:t>Data Limitations</w:t>
            </w:r>
            <w:r>
              <w:rPr>
                <w:noProof/>
                <w:webHidden/>
              </w:rPr>
              <w:tab/>
            </w:r>
            <w:r>
              <w:rPr>
                <w:noProof/>
                <w:webHidden/>
              </w:rPr>
              <w:fldChar w:fldCharType="begin"/>
            </w:r>
            <w:r>
              <w:rPr>
                <w:noProof/>
                <w:webHidden/>
              </w:rPr>
              <w:instrText xml:space="preserve"> PAGEREF _Toc230188727 \h </w:instrText>
            </w:r>
            <w:r>
              <w:rPr>
                <w:noProof/>
                <w:webHidden/>
              </w:rPr>
            </w:r>
            <w:r>
              <w:rPr>
                <w:noProof/>
                <w:webHidden/>
              </w:rPr>
              <w:fldChar w:fldCharType="separate"/>
            </w:r>
            <w:r>
              <w:rPr>
                <w:noProof/>
                <w:webHidden/>
              </w:rPr>
              <w:t>49</w:t>
            </w:r>
            <w:r>
              <w:rPr>
                <w:noProof/>
                <w:webHidden/>
              </w:rPr>
              <w:fldChar w:fldCharType="end"/>
            </w:r>
          </w:hyperlink>
        </w:p>
        <w:p w14:paraId="12377566" w14:textId="657C8E37"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28" w:history="1">
            <w:r w:rsidRPr="008A32AC">
              <w:rPr>
                <w:rStyle w:val="Hyperlink"/>
                <w:noProof/>
              </w:rPr>
              <w:t>8.3.</w:t>
            </w:r>
            <w:r>
              <w:rPr>
                <w:rFonts w:eastAsiaTheme="minorEastAsia" w:cstheme="minorBidi"/>
                <w:b w:val="0"/>
                <w:bCs w:val="0"/>
                <w:noProof/>
                <w:kern w:val="2"/>
                <w:sz w:val="24"/>
                <w:szCs w:val="24"/>
                <w14:ligatures w14:val="standardContextual"/>
              </w:rPr>
              <w:tab/>
            </w:r>
            <w:r w:rsidRPr="008A32AC">
              <w:rPr>
                <w:rStyle w:val="Hyperlink"/>
                <w:noProof/>
              </w:rPr>
              <w:t>Data Access Barriers</w:t>
            </w:r>
            <w:r>
              <w:rPr>
                <w:noProof/>
                <w:webHidden/>
              </w:rPr>
              <w:tab/>
            </w:r>
            <w:r>
              <w:rPr>
                <w:noProof/>
                <w:webHidden/>
              </w:rPr>
              <w:fldChar w:fldCharType="begin"/>
            </w:r>
            <w:r>
              <w:rPr>
                <w:noProof/>
                <w:webHidden/>
              </w:rPr>
              <w:instrText xml:space="preserve"> PAGEREF _Toc230188728 \h </w:instrText>
            </w:r>
            <w:r>
              <w:rPr>
                <w:noProof/>
                <w:webHidden/>
              </w:rPr>
            </w:r>
            <w:r>
              <w:rPr>
                <w:noProof/>
                <w:webHidden/>
              </w:rPr>
              <w:fldChar w:fldCharType="separate"/>
            </w:r>
            <w:r>
              <w:rPr>
                <w:noProof/>
                <w:webHidden/>
              </w:rPr>
              <w:t>51</w:t>
            </w:r>
            <w:r>
              <w:rPr>
                <w:noProof/>
                <w:webHidden/>
              </w:rPr>
              <w:fldChar w:fldCharType="end"/>
            </w:r>
          </w:hyperlink>
        </w:p>
        <w:p w14:paraId="749F8937" w14:textId="2C64DA7C"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29" w:history="1">
            <w:r w:rsidRPr="008A32AC">
              <w:rPr>
                <w:rStyle w:val="Hyperlink"/>
                <w:noProof/>
              </w:rPr>
              <w:t>8.4.</w:t>
            </w:r>
            <w:r>
              <w:rPr>
                <w:rFonts w:eastAsiaTheme="minorEastAsia" w:cstheme="minorBidi"/>
                <w:b w:val="0"/>
                <w:bCs w:val="0"/>
                <w:noProof/>
                <w:kern w:val="2"/>
                <w:sz w:val="24"/>
                <w:szCs w:val="24"/>
                <w14:ligatures w14:val="standardContextual"/>
              </w:rPr>
              <w:tab/>
            </w:r>
            <w:r w:rsidRPr="008A32AC">
              <w:rPr>
                <w:rStyle w:val="Hyperlink"/>
                <w:noProof/>
              </w:rPr>
              <w:t>Gaps in Capacity to Generate, Manage and Analyze Data (Human and Technological [Software/Hardware])</w:t>
            </w:r>
            <w:r>
              <w:rPr>
                <w:noProof/>
                <w:webHidden/>
              </w:rPr>
              <w:tab/>
            </w:r>
            <w:r>
              <w:rPr>
                <w:noProof/>
                <w:webHidden/>
              </w:rPr>
              <w:fldChar w:fldCharType="begin"/>
            </w:r>
            <w:r>
              <w:rPr>
                <w:noProof/>
                <w:webHidden/>
              </w:rPr>
              <w:instrText xml:space="preserve"> PAGEREF _Toc230188729 \h </w:instrText>
            </w:r>
            <w:r>
              <w:rPr>
                <w:noProof/>
                <w:webHidden/>
              </w:rPr>
            </w:r>
            <w:r>
              <w:rPr>
                <w:noProof/>
                <w:webHidden/>
              </w:rPr>
              <w:fldChar w:fldCharType="separate"/>
            </w:r>
            <w:r>
              <w:rPr>
                <w:noProof/>
                <w:webHidden/>
              </w:rPr>
              <w:t>52</w:t>
            </w:r>
            <w:r>
              <w:rPr>
                <w:noProof/>
                <w:webHidden/>
              </w:rPr>
              <w:fldChar w:fldCharType="end"/>
            </w:r>
          </w:hyperlink>
        </w:p>
        <w:p w14:paraId="276007E8" w14:textId="126BA00B"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30" w:history="1">
            <w:r w:rsidRPr="008A32AC">
              <w:rPr>
                <w:rStyle w:val="Hyperlink"/>
                <w:noProof/>
              </w:rPr>
              <w:t>8.5.</w:t>
            </w:r>
            <w:r>
              <w:rPr>
                <w:rFonts w:eastAsiaTheme="minorEastAsia" w:cstheme="minorBidi"/>
                <w:b w:val="0"/>
                <w:bCs w:val="0"/>
                <w:noProof/>
                <w:kern w:val="2"/>
                <w:sz w:val="24"/>
                <w:szCs w:val="24"/>
                <w14:ligatures w14:val="standardContextual"/>
              </w:rPr>
              <w:tab/>
            </w:r>
            <w:r w:rsidRPr="008A32AC">
              <w:rPr>
                <w:rStyle w:val="Hyperlink"/>
                <w:noProof/>
              </w:rPr>
              <w:t>Resources Needed to Address Gaps (Data Sources, Collection Methods, Acquisition Costs)</w:t>
            </w:r>
            <w:r>
              <w:rPr>
                <w:noProof/>
                <w:webHidden/>
              </w:rPr>
              <w:tab/>
            </w:r>
            <w:r>
              <w:rPr>
                <w:noProof/>
                <w:webHidden/>
              </w:rPr>
              <w:fldChar w:fldCharType="begin"/>
            </w:r>
            <w:r>
              <w:rPr>
                <w:noProof/>
                <w:webHidden/>
              </w:rPr>
              <w:instrText xml:space="preserve"> PAGEREF _Toc230188730 \h </w:instrText>
            </w:r>
            <w:r>
              <w:rPr>
                <w:noProof/>
                <w:webHidden/>
              </w:rPr>
            </w:r>
            <w:r>
              <w:rPr>
                <w:noProof/>
                <w:webHidden/>
              </w:rPr>
              <w:fldChar w:fldCharType="separate"/>
            </w:r>
            <w:r>
              <w:rPr>
                <w:noProof/>
                <w:webHidden/>
              </w:rPr>
              <w:t>55</w:t>
            </w:r>
            <w:r>
              <w:rPr>
                <w:noProof/>
                <w:webHidden/>
              </w:rPr>
              <w:fldChar w:fldCharType="end"/>
            </w:r>
          </w:hyperlink>
        </w:p>
        <w:p w14:paraId="2A1C0BC0" w14:textId="5AFB3656" w:rsidR="000A75D5" w:rsidRDefault="000A75D5">
          <w:pPr>
            <w:pStyle w:val="TOC1"/>
            <w:tabs>
              <w:tab w:val="left" w:pos="480"/>
              <w:tab w:val="right" w:leader="dot" w:pos="9350"/>
            </w:tabs>
            <w:rPr>
              <w:rFonts w:eastAsiaTheme="minorEastAsia" w:cstheme="minorBidi"/>
              <w:b w:val="0"/>
              <w:bCs w:val="0"/>
              <w:i w:val="0"/>
              <w:iCs w:val="0"/>
              <w:noProof/>
              <w:kern w:val="2"/>
              <w14:ligatures w14:val="standardContextual"/>
            </w:rPr>
          </w:pPr>
          <w:hyperlink w:anchor="_Toc230188731" w:history="1">
            <w:r w:rsidRPr="008A32AC">
              <w:rPr>
                <w:rStyle w:val="Hyperlink"/>
                <w:noProof/>
              </w:rPr>
              <w:t>9.</w:t>
            </w:r>
            <w:r>
              <w:rPr>
                <w:rFonts w:eastAsiaTheme="minorEastAsia" w:cstheme="minorBidi"/>
                <w:b w:val="0"/>
                <w:bCs w:val="0"/>
                <w:i w:val="0"/>
                <w:iCs w:val="0"/>
                <w:noProof/>
                <w:kern w:val="2"/>
                <w14:ligatures w14:val="standardContextual"/>
              </w:rPr>
              <w:tab/>
            </w:r>
            <w:r w:rsidRPr="008A32AC">
              <w:rPr>
                <w:rStyle w:val="Hyperlink"/>
                <w:noProof/>
              </w:rPr>
              <w:t>Recommendations for Addressing Data Needs and Gaps for MSP</w:t>
            </w:r>
            <w:r>
              <w:rPr>
                <w:noProof/>
                <w:webHidden/>
              </w:rPr>
              <w:tab/>
            </w:r>
            <w:r>
              <w:rPr>
                <w:noProof/>
                <w:webHidden/>
              </w:rPr>
              <w:fldChar w:fldCharType="begin"/>
            </w:r>
            <w:r>
              <w:rPr>
                <w:noProof/>
                <w:webHidden/>
              </w:rPr>
              <w:instrText xml:space="preserve"> PAGEREF _Toc230188731 \h </w:instrText>
            </w:r>
            <w:r>
              <w:rPr>
                <w:noProof/>
                <w:webHidden/>
              </w:rPr>
            </w:r>
            <w:r>
              <w:rPr>
                <w:noProof/>
                <w:webHidden/>
              </w:rPr>
              <w:fldChar w:fldCharType="separate"/>
            </w:r>
            <w:r>
              <w:rPr>
                <w:noProof/>
                <w:webHidden/>
              </w:rPr>
              <w:t>57</w:t>
            </w:r>
            <w:r>
              <w:rPr>
                <w:noProof/>
                <w:webHidden/>
              </w:rPr>
              <w:fldChar w:fldCharType="end"/>
            </w:r>
          </w:hyperlink>
        </w:p>
        <w:p w14:paraId="10FB8EA2" w14:textId="77BAED78"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32" w:history="1">
            <w:r w:rsidRPr="008A32AC">
              <w:rPr>
                <w:rStyle w:val="Hyperlink"/>
                <w:noProof/>
              </w:rPr>
              <w:t>9.1</w:t>
            </w:r>
            <w:r>
              <w:rPr>
                <w:rFonts w:eastAsiaTheme="minorEastAsia" w:cstheme="minorBidi"/>
                <w:b w:val="0"/>
                <w:bCs w:val="0"/>
                <w:noProof/>
                <w:kern w:val="2"/>
                <w:sz w:val="24"/>
                <w:szCs w:val="24"/>
                <w14:ligatures w14:val="standardContextual"/>
              </w:rPr>
              <w:tab/>
            </w:r>
            <w:r w:rsidRPr="008A32AC">
              <w:rPr>
                <w:rStyle w:val="Hyperlink"/>
                <w:noProof/>
              </w:rPr>
              <w:t>Institutional Arrangements</w:t>
            </w:r>
            <w:r>
              <w:rPr>
                <w:noProof/>
                <w:webHidden/>
              </w:rPr>
              <w:tab/>
            </w:r>
            <w:r>
              <w:rPr>
                <w:noProof/>
                <w:webHidden/>
              </w:rPr>
              <w:fldChar w:fldCharType="begin"/>
            </w:r>
            <w:r>
              <w:rPr>
                <w:noProof/>
                <w:webHidden/>
              </w:rPr>
              <w:instrText xml:space="preserve"> PAGEREF _Toc230188732 \h </w:instrText>
            </w:r>
            <w:r>
              <w:rPr>
                <w:noProof/>
                <w:webHidden/>
              </w:rPr>
            </w:r>
            <w:r>
              <w:rPr>
                <w:noProof/>
                <w:webHidden/>
              </w:rPr>
              <w:fldChar w:fldCharType="separate"/>
            </w:r>
            <w:r>
              <w:rPr>
                <w:noProof/>
                <w:webHidden/>
              </w:rPr>
              <w:t>57</w:t>
            </w:r>
            <w:r>
              <w:rPr>
                <w:noProof/>
                <w:webHidden/>
              </w:rPr>
              <w:fldChar w:fldCharType="end"/>
            </w:r>
          </w:hyperlink>
        </w:p>
        <w:p w14:paraId="1D9B9413" w14:textId="60C851C2"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33" w:history="1">
            <w:r w:rsidRPr="008A32AC">
              <w:rPr>
                <w:rStyle w:val="Hyperlink"/>
                <w:noProof/>
              </w:rPr>
              <w:t xml:space="preserve">9.2 </w:t>
            </w:r>
            <w:r>
              <w:rPr>
                <w:rFonts w:eastAsiaTheme="minorEastAsia" w:cstheme="minorBidi"/>
                <w:b w:val="0"/>
                <w:bCs w:val="0"/>
                <w:noProof/>
                <w:kern w:val="2"/>
                <w:sz w:val="24"/>
                <w:szCs w:val="24"/>
                <w14:ligatures w14:val="standardContextual"/>
              </w:rPr>
              <w:tab/>
            </w:r>
            <w:r w:rsidRPr="008A32AC">
              <w:rPr>
                <w:rStyle w:val="Hyperlink"/>
                <w:noProof/>
              </w:rPr>
              <w:t>Capacity Building</w:t>
            </w:r>
            <w:r>
              <w:rPr>
                <w:noProof/>
                <w:webHidden/>
              </w:rPr>
              <w:tab/>
            </w:r>
            <w:r>
              <w:rPr>
                <w:noProof/>
                <w:webHidden/>
              </w:rPr>
              <w:fldChar w:fldCharType="begin"/>
            </w:r>
            <w:r>
              <w:rPr>
                <w:noProof/>
                <w:webHidden/>
              </w:rPr>
              <w:instrText xml:space="preserve"> PAGEREF _Toc230188733 \h </w:instrText>
            </w:r>
            <w:r>
              <w:rPr>
                <w:noProof/>
                <w:webHidden/>
              </w:rPr>
            </w:r>
            <w:r>
              <w:rPr>
                <w:noProof/>
                <w:webHidden/>
              </w:rPr>
              <w:fldChar w:fldCharType="separate"/>
            </w:r>
            <w:r>
              <w:rPr>
                <w:noProof/>
                <w:webHidden/>
              </w:rPr>
              <w:t>59</w:t>
            </w:r>
            <w:r>
              <w:rPr>
                <w:noProof/>
                <w:webHidden/>
              </w:rPr>
              <w:fldChar w:fldCharType="end"/>
            </w:r>
          </w:hyperlink>
        </w:p>
        <w:p w14:paraId="748C71B8" w14:textId="024AEBC8" w:rsidR="000A75D5" w:rsidRDefault="000A75D5">
          <w:pPr>
            <w:pStyle w:val="TOC2"/>
            <w:tabs>
              <w:tab w:val="left" w:pos="960"/>
              <w:tab w:val="right" w:leader="dot" w:pos="9350"/>
            </w:tabs>
            <w:rPr>
              <w:rFonts w:eastAsiaTheme="minorEastAsia" w:cstheme="minorBidi"/>
              <w:b w:val="0"/>
              <w:bCs w:val="0"/>
              <w:noProof/>
              <w:kern w:val="2"/>
              <w:sz w:val="24"/>
              <w:szCs w:val="24"/>
              <w14:ligatures w14:val="standardContextual"/>
            </w:rPr>
          </w:pPr>
          <w:hyperlink w:anchor="_Toc230188734" w:history="1">
            <w:r w:rsidRPr="008A32AC">
              <w:rPr>
                <w:rStyle w:val="Hyperlink"/>
                <w:noProof/>
              </w:rPr>
              <w:t xml:space="preserve">9.3 </w:t>
            </w:r>
            <w:r>
              <w:rPr>
                <w:rFonts w:eastAsiaTheme="minorEastAsia" w:cstheme="minorBidi"/>
                <w:b w:val="0"/>
                <w:bCs w:val="0"/>
                <w:noProof/>
                <w:kern w:val="2"/>
                <w:sz w:val="24"/>
                <w:szCs w:val="24"/>
                <w14:ligatures w14:val="standardContextual"/>
              </w:rPr>
              <w:tab/>
            </w:r>
            <w:r w:rsidRPr="008A32AC">
              <w:rPr>
                <w:rStyle w:val="Hyperlink"/>
                <w:noProof/>
              </w:rPr>
              <w:t>Data Sources and Collection Methods</w:t>
            </w:r>
            <w:r>
              <w:rPr>
                <w:noProof/>
                <w:webHidden/>
              </w:rPr>
              <w:tab/>
            </w:r>
            <w:r>
              <w:rPr>
                <w:noProof/>
                <w:webHidden/>
              </w:rPr>
              <w:fldChar w:fldCharType="begin"/>
            </w:r>
            <w:r>
              <w:rPr>
                <w:noProof/>
                <w:webHidden/>
              </w:rPr>
              <w:instrText xml:space="preserve"> PAGEREF _Toc230188734 \h </w:instrText>
            </w:r>
            <w:r>
              <w:rPr>
                <w:noProof/>
                <w:webHidden/>
              </w:rPr>
            </w:r>
            <w:r>
              <w:rPr>
                <w:noProof/>
                <w:webHidden/>
              </w:rPr>
              <w:fldChar w:fldCharType="separate"/>
            </w:r>
            <w:r>
              <w:rPr>
                <w:noProof/>
                <w:webHidden/>
              </w:rPr>
              <w:t>60</w:t>
            </w:r>
            <w:r>
              <w:rPr>
                <w:noProof/>
                <w:webHidden/>
              </w:rPr>
              <w:fldChar w:fldCharType="end"/>
            </w:r>
          </w:hyperlink>
        </w:p>
        <w:p w14:paraId="4AF3915C" w14:textId="42A50F6B" w:rsidR="000A75D5" w:rsidRDefault="000A75D5">
          <w:pPr>
            <w:pStyle w:val="TOC1"/>
            <w:tabs>
              <w:tab w:val="left" w:pos="720"/>
              <w:tab w:val="right" w:leader="dot" w:pos="9350"/>
            </w:tabs>
            <w:rPr>
              <w:rFonts w:eastAsiaTheme="minorEastAsia" w:cstheme="minorBidi"/>
              <w:b w:val="0"/>
              <w:bCs w:val="0"/>
              <w:i w:val="0"/>
              <w:iCs w:val="0"/>
              <w:noProof/>
              <w:kern w:val="2"/>
              <w14:ligatures w14:val="standardContextual"/>
            </w:rPr>
          </w:pPr>
          <w:hyperlink w:anchor="_Toc230188735" w:history="1">
            <w:r w:rsidRPr="008A32AC">
              <w:rPr>
                <w:rStyle w:val="Hyperlink"/>
                <w:noProof/>
              </w:rPr>
              <w:t>10.</w:t>
            </w:r>
            <w:r>
              <w:rPr>
                <w:rFonts w:eastAsiaTheme="minorEastAsia" w:cstheme="minorBidi"/>
                <w:b w:val="0"/>
                <w:bCs w:val="0"/>
                <w:i w:val="0"/>
                <w:iCs w:val="0"/>
                <w:noProof/>
                <w:kern w:val="2"/>
                <w14:ligatures w14:val="standardContextual"/>
              </w:rPr>
              <w:tab/>
            </w:r>
            <w:r w:rsidRPr="008A32AC">
              <w:rPr>
                <w:rStyle w:val="Hyperlink"/>
                <w:noProof/>
              </w:rPr>
              <w:t>Summary and Conclusion</w:t>
            </w:r>
            <w:r>
              <w:rPr>
                <w:noProof/>
                <w:webHidden/>
              </w:rPr>
              <w:tab/>
            </w:r>
            <w:r>
              <w:rPr>
                <w:noProof/>
                <w:webHidden/>
              </w:rPr>
              <w:fldChar w:fldCharType="begin"/>
            </w:r>
            <w:r>
              <w:rPr>
                <w:noProof/>
                <w:webHidden/>
              </w:rPr>
              <w:instrText xml:space="preserve"> PAGEREF _Toc230188735 \h </w:instrText>
            </w:r>
            <w:r>
              <w:rPr>
                <w:noProof/>
                <w:webHidden/>
              </w:rPr>
            </w:r>
            <w:r>
              <w:rPr>
                <w:noProof/>
                <w:webHidden/>
              </w:rPr>
              <w:fldChar w:fldCharType="separate"/>
            </w:r>
            <w:r>
              <w:rPr>
                <w:noProof/>
                <w:webHidden/>
              </w:rPr>
              <w:t>61</w:t>
            </w:r>
            <w:r>
              <w:rPr>
                <w:noProof/>
                <w:webHidden/>
              </w:rPr>
              <w:fldChar w:fldCharType="end"/>
            </w:r>
          </w:hyperlink>
        </w:p>
        <w:p w14:paraId="7D1C5773" w14:textId="20B283B6" w:rsidR="000A75D5" w:rsidRDefault="000A75D5">
          <w:pPr>
            <w:pStyle w:val="TOC1"/>
            <w:tabs>
              <w:tab w:val="left" w:pos="720"/>
              <w:tab w:val="right" w:leader="dot" w:pos="9350"/>
            </w:tabs>
            <w:rPr>
              <w:rFonts w:eastAsiaTheme="minorEastAsia" w:cstheme="minorBidi"/>
              <w:b w:val="0"/>
              <w:bCs w:val="0"/>
              <w:i w:val="0"/>
              <w:iCs w:val="0"/>
              <w:noProof/>
              <w:kern w:val="2"/>
              <w14:ligatures w14:val="standardContextual"/>
            </w:rPr>
          </w:pPr>
          <w:hyperlink w:anchor="_Toc230188736" w:history="1">
            <w:r w:rsidRPr="008A32AC">
              <w:rPr>
                <w:rStyle w:val="Hyperlink"/>
                <w:noProof/>
              </w:rPr>
              <w:t>11.</w:t>
            </w:r>
            <w:r>
              <w:rPr>
                <w:rFonts w:eastAsiaTheme="minorEastAsia" w:cstheme="minorBidi"/>
                <w:b w:val="0"/>
                <w:bCs w:val="0"/>
                <w:i w:val="0"/>
                <w:iCs w:val="0"/>
                <w:noProof/>
                <w:kern w:val="2"/>
                <w14:ligatures w14:val="standardContextual"/>
              </w:rPr>
              <w:tab/>
            </w:r>
            <w:r w:rsidRPr="008A32AC">
              <w:rPr>
                <w:rStyle w:val="Hyperlink"/>
                <w:noProof/>
              </w:rPr>
              <w:t>References</w:t>
            </w:r>
            <w:r>
              <w:rPr>
                <w:noProof/>
                <w:webHidden/>
              </w:rPr>
              <w:tab/>
            </w:r>
            <w:r>
              <w:rPr>
                <w:noProof/>
                <w:webHidden/>
              </w:rPr>
              <w:fldChar w:fldCharType="begin"/>
            </w:r>
            <w:r>
              <w:rPr>
                <w:noProof/>
                <w:webHidden/>
              </w:rPr>
              <w:instrText xml:space="preserve"> PAGEREF _Toc230188736 \h </w:instrText>
            </w:r>
            <w:r>
              <w:rPr>
                <w:noProof/>
                <w:webHidden/>
              </w:rPr>
            </w:r>
            <w:r>
              <w:rPr>
                <w:noProof/>
                <w:webHidden/>
              </w:rPr>
              <w:fldChar w:fldCharType="separate"/>
            </w:r>
            <w:r>
              <w:rPr>
                <w:noProof/>
                <w:webHidden/>
              </w:rPr>
              <w:t>62</w:t>
            </w:r>
            <w:r>
              <w:rPr>
                <w:noProof/>
                <w:webHidden/>
              </w:rPr>
              <w:fldChar w:fldCharType="end"/>
            </w:r>
          </w:hyperlink>
        </w:p>
        <w:p w14:paraId="4353DF99" w14:textId="1E3F2935" w:rsidR="000A75D5" w:rsidRDefault="000A75D5">
          <w:pPr>
            <w:pStyle w:val="TOC1"/>
            <w:tabs>
              <w:tab w:val="right" w:leader="dot" w:pos="9350"/>
            </w:tabs>
            <w:rPr>
              <w:rFonts w:eastAsiaTheme="minorEastAsia" w:cstheme="minorBidi"/>
              <w:b w:val="0"/>
              <w:bCs w:val="0"/>
              <w:i w:val="0"/>
              <w:iCs w:val="0"/>
              <w:noProof/>
              <w:kern w:val="2"/>
              <w14:ligatures w14:val="standardContextual"/>
            </w:rPr>
          </w:pPr>
          <w:hyperlink w:anchor="_Toc230188737" w:history="1">
            <w:r w:rsidRPr="008A32AC">
              <w:rPr>
                <w:rStyle w:val="Hyperlink"/>
                <w:noProof/>
              </w:rPr>
              <w:t>Annexes</w:t>
            </w:r>
            <w:r>
              <w:rPr>
                <w:noProof/>
                <w:webHidden/>
              </w:rPr>
              <w:tab/>
            </w:r>
            <w:r>
              <w:rPr>
                <w:noProof/>
                <w:webHidden/>
              </w:rPr>
              <w:fldChar w:fldCharType="begin"/>
            </w:r>
            <w:r>
              <w:rPr>
                <w:noProof/>
                <w:webHidden/>
              </w:rPr>
              <w:instrText xml:space="preserve"> PAGEREF _Toc230188737 \h </w:instrText>
            </w:r>
            <w:r>
              <w:rPr>
                <w:noProof/>
                <w:webHidden/>
              </w:rPr>
            </w:r>
            <w:r>
              <w:rPr>
                <w:noProof/>
                <w:webHidden/>
              </w:rPr>
              <w:fldChar w:fldCharType="separate"/>
            </w:r>
            <w:r>
              <w:rPr>
                <w:noProof/>
                <w:webHidden/>
              </w:rPr>
              <w:t>63</w:t>
            </w:r>
            <w:r>
              <w:rPr>
                <w:noProof/>
                <w:webHidden/>
              </w:rPr>
              <w:fldChar w:fldCharType="end"/>
            </w:r>
          </w:hyperlink>
        </w:p>
        <w:p w14:paraId="6B8D2014" w14:textId="03B5BE23" w:rsidR="009A1240" w:rsidRDefault="00000000">
          <w:pPr>
            <w:rPr>
              <w:b/>
            </w:rPr>
          </w:pPr>
          <w:r>
            <w:fldChar w:fldCharType="end"/>
          </w:r>
        </w:p>
      </w:sdtContent>
    </w:sdt>
    <w:p w14:paraId="2014A072" w14:textId="4B7637E6" w:rsidR="000A75D5" w:rsidRDefault="000A75D5">
      <w:r>
        <w:br w:type="page"/>
      </w:r>
    </w:p>
    <w:p w14:paraId="0BEBD4E4" w14:textId="77777777" w:rsidR="000A75D5" w:rsidRDefault="000A75D5">
      <w:pPr>
        <w:pStyle w:val="Heading1"/>
        <w:numPr>
          <w:ilvl w:val="0"/>
          <w:numId w:val="20"/>
        </w:numPr>
        <w:sectPr w:rsidR="000A75D5" w:rsidSect="000A75D5">
          <w:pgSz w:w="12240" w:h="15840"/>
          <w:pgMar w:top="990" w:right="1440" w:bottom="1440" w:left="1440" w:header="720" w:footer="720" w:gutter="0"/>
          <w:pgNumType w:fmt="lowerRoman" w:start="1"/>
          <w:cols w:space="720"/>
          <w:titlePg/>
          <w:docGrid w:linePitch="326"/>
        </w:sectPr>
      </w:pPr>
    </w:p>
    <w:p w14:paraId="792AA607" w14:textId="77777777" w:rsidR="009A1240" w:rsidRPr="00475271" w:rsidRDefault="00000000">
      <w:pPr>
        <w:pStyle w:val="Heading1"/>
        <w:numPr>
          <w:ilvl w:val="0"/>
          <w:numId w:val="20"/>
        </w:numPr>
        <w:rPr>
          <w:b/>
          <w:bCs/>
          <w:sz w:val="32"/>
          <w:szCs w:val="32"/>
        </w:rPr>
      </w:pPr>
      <w:bookmarkStart w:id="1" w:name="_Toc230188712"/>
      <w:r w:rsidRPr="00475271">
        <w:rPr>
          <w:b/>
          <w:bCs/>
          <w:sz w:val="32"/>
          <w:szCs w:val="32"/>
        </w:rPr>
        <w:lastRenderedPageBreak/>
        <w:t>Introduction</w:t>
      </w:r>
      <w:bookmarkEnd w:id="1"/>
    </w:p>
    <w:p w14:paraId="743065FB" w14:textId="77777777" w:rsidR="009A1240" w:rsidRDefault="009A1240"/>
    <w:p w14:paraId="7FC54FBB" w14:textId="77777777" w:rsidR="009A1240" w:rsidRDefault="00000000">
      <w:pPr>
        <w:rPr>
          <w:color w:val="000000"/>
        </w:rPr>
      </w:pPr>
      <w:r>
        <w:rPr>
          <w:color w:val="000000"/>
        </w:rPr>
        <w:t xml:space="preserve">This report was prepared under the BE: CLME+ Project, as a national consultancy to conduct a data gap and needs assessment to inform marine spatial planning in Belize and support the development of Belize’s Marine Spatial Plan (MSP), known as the “Belize Sustainable Ocean Plan” (BSOP). The BE-CLME+ Project is a regional initiative aimed at promoting blue economy development in the Caribbean region through Marine Spatial Planning (MSP) and Marine Protected Areas (MPAs), Ecosystem Approach to Fisheries (EAF), development of climate-smart sustainable fisheries value chains, and knowledge management in Barbados, Belize, Guyana, Jamaica, Saint Lucia, and Panama. </w:t>
      </w:r>
    </w:p>
    <w:p w14:paraId="4F90BB62" w14:textId="77777777" w:rsidR="009A1240" w:rsidRDefault="009A1240"/>
    <w:p w14:paraId="7E718194" w14:textId="77777777" w:rsidR="009A1240" w:rsidRPr="00475271" w:rsidRDefault="00000000">
      <w:pPr>
        <w:pStyle w:val="Heading2"/>
        <w:ind w:firstLine="720"/>
        <w:rPr>
          <w:sz w:val="28"/>
          <w:szCs w:val="28"/>
        </w:rPr>
      </w:pPr>
      <w:bookmarkStart w:id="2" w:name="_Toc230188713"/>
      <w:r w:rsidRPr="00475271">
        <w:rPr>
          <w:sz w:val="28"/>
          <w:szCs w:val="28"/>
        </w:rPr>
        <w:t>1.1</w:t>
      </w:r>
      <w:r w:rsidRPr="00475271">
        <w:rPr>
          <w:sz w:val="28"/>
          <w:szCs w:val="28"/>
        </w:rPr>
        <w:tab/>
        <w:t>Marine Spatial Planning</w:t>
      </w:r>
      <w:bookmarkEnd w:id="2"/>
    </w:p>
    <w:p w14:paraId="638508F1" w14:textId="77777777" w:rsidR="009A1240" w:rsidRDefault="009A1240"/>
    <w:p w14:paraId="01B50143" w14:textId="77777777" w:rsidR="009A1240" w:rsidRDefault="00000000">
      <w:r>
        <w:t>Marine Spatial Planning (MSP) as defined by the Intergovernmental Oceanographic Commission (IOC) of UNESCO is “</w:t>
      </w:r>
      <w:r>
        <w:rPr>
          <w:i/>
        </w:rPr>
        <w:t xml:space="preserve">A public process of </w:t>
      </w:r>
      <w:proofErr w:type="spellStart"/>
      <w:r>
        <w:rPr>
          <w:i/>
        </w:rPr>
        <w:t>analysing</w:t>
      </w:r>
      <w:proofErr w:type="spellEnd"/>
      <w:r>
        <w:rPr>
          <w:i/>
        </w:rPr>
        <w:t xml:space="preserve"> and allocating the spatial and temporal distribution of human activities in marine areas to achieve ecological, economic and social objectives that have been specified through a political process” (UNESCO-IOC/European Commission 2021). </w:t>
      </w:r>
      <w:r>
        <w:t>It is a tool that allows sector-based planning to address multiple uses across land-sea interfaces and ocean governance that goes beyond the reach of integrated coastal zone management, as its scope is broad across multiple spaces and integrates activities and uses from land to coastal areas, and beyond, into the exclusive economic zone. It is a comprehensive, integrated, ecosystem-based planning approach that is vastly different from the traditional sector based, single-purpose approach historically used in coastal and ocean governance. In the last two decades, the use of this planning approach has been advocated by an increasing number of scientists, policy makers and marine science experts as the most effective way to protect marine resources, address conflicts, improve coastal and ocean resources management and plan for future ocean use (McGann et al. 2014).</w:t>
      </w:r>
    </w:p>
    <w:p w14:paraId="17FE168C" w14:textId="77777777" w:rsidR="009A1240" w:rsidRDefault="009A1240"/>
    <w:p w14:paraId="09B3BCFA" w14:textId="77777777" w:rsidR="009A1240" w:rsidRDefault="00000000">
      <w:pPr>
        <w:pBdr>
          <w:top w:val="nil"/>
          <w:left w:val="nil"/>
          <w:bottom w:val="nil"/>
          <w:right w:val="nil"/>
          <w:between w:val="nil"/>
        </w:pBdr>
        <w:rPr>
          <w:rFonts w:ascii="Charis SIL" w:eastAsia="Charis SIL" w:hAnsi="Charis SIL" w:cs="Charis SIL"/>
          <w:color w:val="000000"/>
        </w:rPr>
      </w:pPr>
      <w:r>
        <w:rPr>
          <w:color w:val="000000"/>
        </w:rPr>
        <w:t xml:space="preserve">Recently, MSP efforts have been implemented in multiple countries around the world including Europe, Australia, New Zealand, China, the U.S., Canada with MSP studies and guidelines developed to guide other countries, with a primary focus on lessons learned from European countries (Collie et al., 2013; UNESCO, n.d.). Through the GEF funded Caribbean Regional </w:t>
      </w:r>
      <w:proofErr w:type="spellStart"/>
      <w:r>
        <w:rPr>
          <w:color w:val="000000"/>
        </w:rPr>
        <w:t>Oceanscape</w:t>
      </w:r>
      <w:proofErr w:type="spellEnd"/>
      <w:r>
        <w:rPr>
          <w:color w:val="000000"/>
        </w:rPr>
        <w:t xml:space="preserve"> Project, ocean governance frameworks and coastal and marine spatial plans have been developed for the Organization of Eastern Caribbean States (OECS): Dominica, Grenada, St Kitts and Nevis, Saint Lucia, St Vincent and the Grenadines (OECS 2021). Since 2017, IOC-UNESCO and the European Commission’s Directorate-General for Maritime Affairs and Fisheries (DG MARE) adopted a “Joint Roadmap to accelerate MSP processes worldwide (MSP roadmap)”, with the aim of tripling the maritime area globally that is benefitting from Marine Spatial Planning by 2030. This has led to accelerated efforts to implement MSP across the Caribbean and Latin America with IOC-UNESCO in partnership with the European Commission’s Directorate-General for Maritime Affairs and Fisheries placing many of the countries of the region on a surer footing towards effective management of their maritime resources. Marine Spatial Planning can also help </w:t>
      </w:r>
      <w:r>
        <w:rPr>
          <w:color w:val="000000"/>
        </w:rPr>
        <w:lastRenderedPageBreak/>
        <w:t xml:space="preserve">to address cross border or transboundary ocean governance issues and help pave the way towards a sustainable blue economy through effective and participatory planning.  </w:t>
      </w:r>
    </w:p>
    <w:p w14:paraId="4F656B35" w14:textId="77777777" w:rsidR="009A1240" w:rsidRDefault="009A1240"/>
    <w:p w14:paraId="00CEA66D" w14:textId="77777777" w:rsidR="009A1240" w:rsidRPr="00475271" w:rsidRDefault="00000000" w:rsidP="00475271">
      <w:pPr>
        <w:pStyle w:val="Heading2"/>
        <w:ind w:left="720"/>
        <w:jc w:val="left"/>
        <w:rPr>
          <w:rFonts w:ascii="Calibri" w:eastAsia="Calibri" w:hAnsi="Calibri" w:cs="Calibri"/>
          <w:sz w:val="28"/>
          <w:szCs w:val="28"/>
        </w:rPr>
      </w:pPr>
      <w:bookmarkStart w:id="3" w:name="_Toc230188714"/>
      <w:r w:rsidRPr="00475271">
        <w:rPr>
          <w:sz w:val="28"/>
          <w:szCs w:val="28"/>
        </w:rPr>
        <w:t>1.2</w:t>
      </w:r>
      <w:r w:rsidRPr="00475271">
        <w:rPr>
          <w:sz w:val="28"/>
          <w:szCs w:val="28"/>
        </w:rPr>
        <w:tab/>
        <w:t>Understanding Marine Spatial Planning (MSP)</w:t>
      </w:r>
      <w:bookmarkEnd w:id="3"/>
    </w:p>
    <w:p w14:paraId="12D352BB" w14:textId="77777777" w:rsidR="009A1240" w:rsidRDefault="00000000">
      <w:r>
        <w:t>There are several key characteristics that define effective MSP. It is ecosystem-based, focused on balancing ecological, economic, and social goals and objectives toward sustainable development. It is integrated, and looks across sectors and agencies, and among levels of government. It involves place-based or area-based planning. It is adaptive, providing opportunities for learning and adjustments based on experience. It is strategic and anticipatory, focused on the long-term. Finally, the MSP process is participatory, ensuring stakeholders are actively involved in the process.</w:t>
      </w:r>
    </w:p>
    <w:p w14:paraId="50198D13" w14:textId="77777777" w:rsidR="009A1240" w:rsidRDefault="009A1240"/>
    <w:p w14:paraId="7F45FFA2" w14:textId="77777777" w:rsidR="009A1240" w:rsidRDefault="00000000">
      <w:r>
        <w:t xml:space="preserve">In the pursuit of the global sustainable development goals and development of a sustainable blue economy and effective ocean governance, MSP has become an important tool to help countries achieve their sustainable development and conservation targets. Due to its highly integrated nature, MSP offers an opportunity to help address all the Sustainable Development Goals (SDG) goals, while focusing on SDG 14 – Life Under Water (Figure 1) and the Global Biodiversity Framework (GBF). The vision articulated for the GBF is that of </w:t>
      </w:r>
      <w:r>
        <w:rPr>
          <w:color w:val="000000"/>
          <w:highlight w:val="white"/>
        </w:rPr>
        <w:t>a world living in harmony with nature where “by 2050, biodiversity is valued, conserved, restored and wisely used, maintaining ecosystem services, sustaining a healthy planet and delivering benefits essential for all people.”</w:t>
      </w:r>
      <w:r>
        <w:t xml:space="preserve"> The mission of the GBF </w:t>
      </w:r>
      <w:r>
        <w:rPr>
          <w:color w:val="000000"/>
          <w:highlight w:val="white"/>
        </w:rPr>
        <w:t>up to 2030, towards the delivery of the 2050 vision,</w:t>
      </w:r>
      <w:r>
        <w:t xml:space="preserve"> is “</w:t>
      </w:r>
      <w:r>
        <w:rPr>
          <w:color w:val="000000"/>
          <w:highlight w:val="white"/>
        </w:rPr>
        <w:t>To take urgent action to halt and reverse biodiversity loss to put nature on a path to recovery for the benefit of people and planet by conserving and sustainably using biodiversity and by ensuring the fair and equitable sharing of benefits from the use of genetic resources, while providing the necessary means of implementation”</w:t>
      </w:r>
      <w:r>
        <w:t>. Most countries have already designated various marine spaces for transportation, oil and gas, aquaculture, renewable energy, etc. However, these designations have been historically sector-based or on a case-by-case basis.  Furthermore, they do not adequately consider the spatial and temporal impacts on other human activities or on the environment, leading to conflict among human users and degradation of marine environment and resources.  These conflicts may reduce the ability of the marine environment to optimally provide ecosystem services. Decision making is not as effective since it is reacting in response to these negative impacts rather than being proactive and planning for a more desirable future. MSP offers a future-oriented solution where present-day conflicts can be addressed as part of a larger planning effort for future uses and potential conflicts, with the aim of safeguarding the environment to ensure sustained ecosystem services from the ocean space and development of a sustainable blue economy.</w:t>
      </w:r>
    </w:p>
    <w:p w14:paraId="3B6CD766" w14:textId="77777777" w:rsidR="009A1240" w:rsidRDefault="00000000">
      <w:pPr>
        <w:jc w:val="center"/>
      </w:pPr>
      <w:r>
        <w:rPr>
          <w:b/>
          <w:noProof/>
        </w:rPr>
        <w:lastRenderedPageBreak/>
        <w:drawing>
          <wp:inline distT="0" distB="0" distL="0" distR="0" wp14:anchorId="26DDAD0F" wp14:editId="2144D24C">
            <wp:extent cx="4405865" cy="6146331"/>
            <wp:effectExtent l="0" t="0" r="0" b="0"/>
            <wp:docPr id="2126083981" name="image11.png" descr="A poster with text and imag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poster with text and images&#10;&#10;Description automatically generated"/>
                    <pic:cNvPicPr preferRelativeResize="0"/>
                  </pic:nvPicPr>
                  <pic:blipFill>
                    <a:blip r:embed="rId15"/>
                    <a:srcRect/>
                    <a:stretch>
                      <a:fillRect/>
                    </a:stretch>
                  </pic:blipFill>
                  <pic:spPr>
                    <a:xfrm>
                      <a:off x="0" y="0"/>
                      <a:ext cx="4405865" cy="6146331"/>
                    </a:xfrm>
                    <a:prstGeom prst="rect">
                      <a:avLst/>
                    </a:prstGeom>
                    <a:ln/>
                  </pic:spPr>
                </pic:pic>
              </a:graphicData>
            </a:graphic>
          </wp:inline>
        </w:drawing>
      </w:r>
    </w:p>
    <w:p w14:paraId="59902D1C" w14:textId="77777777" w:rsidR="009A1240" w:rsidRDefault="00000000">
      <w:pPr>
        <w:jc w:val="center"/>
        <w:rPr>
          <w:i/>
          <w:sz w:val="18"/>
          <w:szCs w:val="18"/>
        </w:rPr>
      </w:pPr>
      <w:r>
        <w:rPr>
          <w:i/>
          <w:sz w:val="18"/>
          <w:szCs w:val="18"/>
        </w:rPr>
        <w:t>Figure 1: Relationship between MSP and the SDGs, Source: IOC-UNESCO, 2020</w:t>
      </w:r>
    </w:p>
    <w:p w14:paraId="0B1F68D6" w14:textId="77777777" w:rsidR="009A1240" w:rsidRDefault="009A1240"/>
    <w:p w14:paraId="4F058F2A" w14:textId="77777777" w:rsidR="009A1240" w:rsidRDefault="00000000">
      <w:r>
        <w:t xml:space="preserve">Marine resources vary with both space and time and understanding the trends in distribution of activities and ecosystem services are important for managers to have a good grasp to achieve effective marine management. Data plays an important role in understanding spatial and temporal distribution of activities and services and in informing the MSP process, both in the planning and implementation of MSP. Therefore, having the required data readily available and accessible for decision making is crucial. Understanding and mapping spatial and temporal distribution in the ocean space is an important part of MSP process, which helps countries to understand the spatial and temporal dynamics of their marine space; and maximize and sustain ecosystem goods and services. MSP therefore can provide a variety of economic, social and </w:t>
      </w:r>
      <w:r>
        <w:lastRenderedPageBreak/>
        <w:t>environmental benefits to countries, thereby improving access and increased benefits to a wide range of users while conserving and protecting valuable ecosystems and resources (Table 1).</w:t>
      </w:r>
    </w:p>
    <w:p w14:paraId="23522BA8" w14:textId="77777777" w:rsidR="009A1240" w:rsidRDefault="009A1240">
      <w:pPr>
        <w:rPr>
          <w:i/>
          <w:sz w:val="18"/>
          <w:szCs w:val="18"/>
        </w:rPr>
      </w:pPr>
    </w:p>
    <w:p w14:paraId="22618700" w14:textId="77777777" w:rsidR="009A1240" w:rsidRDefault="00000000">
      <w:pPr>
        <w:jc w:val="center"/>
        <w:rPr>
          <w:i/>
          <w:sz w:val="18"/>
          <w:szCs w:val="18"/>
        </w:rPr>
      </w:pPr>
      <w:r>
        <w:rPr>
          <w:i/>
          <w:sz w:val="18"/>
          <w:szCs w:val="18"/>
        </w:rPr>
        <w:t>Table 1 Benefits of Marine Spatial Planning</w:t>
      </w:r>
    </w:p>
    <w:p w14:paraId="1284E2F8" w14:textId="77777777" w:rsidR="009A1240" w:rsidRDefault="00000000">
      <w:pPr>
        <w:jc w:val="center"/>
      </w:pPr>
      <w:r>
        <w:rPr>
          <w:noProof/>
        </w:rPr>
        <w:drawing>
          <wp:inline distT="0" distB="0" distL="0" distR="0" wp14:anchorId="684469C6" wp14:editId="239ACBAA">
            <wp:extent cx="5730125" cy="2762003"/>
            <wp:effectExtent l="0" t="0" r="0" b="0"/>
            <wp:docPr id="2126083980" name="image4.png" descr="A list of word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list of words on a white background&#10;&#10;Description automatically generated"/>
                    <pic:cNvPicPr preferRelativeResize="0"/>
                  </pic:nvPicPr>
                  <pic:blipFill>
                    <a:blip r:embed="rId16"/>
                    <a:srcRect/>
                    <a:stretch>
                      <a:fillRect/>
                    </a:stretch>
                  </pic:blipFill>
                  <pic:spPr>
                    <a:xfrm>
                      <a:off x="0" y="0"/>
                      <a:ext cx="5730125" cy="2762003"/>
                    </a:xfrm>
                    <a:prstGeom prst="rect">
                      <a:avLst/>
                    </a:prstGeom>
                    <a:ln/>
                  </pic:spPr>
                </pic:pic>
              </a:graphicData>
            </a:graphic>
          </wp:inline>
        </w:drawing>
      </w:r>
    </w:p>
    <w:p w14:paraId="0F040104" w14:textId="77777777" w:rsidR="009A1240" w:rsidRDefault="00000000">
      <w:pPr>
        <w:jc w:val="center"/>
        <w:rPr>
          <w:i/>
          <w:sz w:val="16"/>
          <w:szCs w:val="16"/>
        </w:rPr>
      </w:pPr>
      <w:r>
        <w:rPr>
          <w:i/>
          <w:sz w:val="16"/>
          <w:szCs w:val="16"/>
        </w:rPr>
        <w:t>Source: IOC Manual and Guides No. 53, ICAM Dossier No. 6. Paris: UNESCO. 2009 (English).</w:t>
      </w:r>
    </w:p>
    <w:p w14:paraId="27A79D6B" w14:textId="77777777" w:rsidR="009A1240" w:rsidRDefault="009A1240">
      <w:pPr>
        <w:rPr>
          <w:b/>
        </w:rPr>
      </w:pPr>
    </w:p>
    <w:p w14:paraId="644ED6BA" w14:textId="77777777" w:rsidR="009A1240" w:rsidRDefault="00000000">
      <w:r>
        <w:t xml:space="preserve">The Marine Spatial Planning process culminates in a comprehensive MSP Plan that usually has a </w:t>
      </w:r>
      <w:proofErr w:type="gramStart"/>
      <w:r>
        <w:t>10 to 20 year</w:t>
      </w:r>
      <w:proofErr w:type="gramEnd"/>
      <w:r>
        <w:t xml:space="preserve"> life span and lays out the vision of the future for a country’s marine and ocean resources. It includes a marine spatial plan along with other management measures, zoning maps and regulations necessary to implement that plan (Figure 2). All these outputs involve various data types crucial to the definition of the zoning maps and the plan.</w:t>
      </w:r>
    </w:p>
    <w:p w14:paraId="3F909B00" w14:textId="77777777" w:rsidR="009A1240" w:rsidRDefault="009A1240">
      <w:pPr>
        <w:jc w:val="center"/>
        <w:rPr>
          <w:b/>
        </w:rPr>
      </w:pPr>
    </w:p>
    <w:p w14:paraId="29972B63" w14:textId="77777777" w:rsidR="009A1240" w:rsidRDefault="00000000">
      <w:pPr>
        <w:jc w:val="center"/>
        <w:rPr>
          <w:b/>
        </w:rPr>
      </w:pPr>
      <w:r>
        <w:rPr>
          <w:b/>
          <w:noProof/>
        </w:rPr>
        <w:drawing>
          <wp:inline distT="0" distB="0" distL="0" distR="0" wp14:anchorId="04840078" wp14:editId="5712A88D">
            <wp:extent cx="3564482" cy="3142085"/>
            <wp:effectExtent l="0" t="0" r="0" b="0"/>
            <wp:docPr id="2126083983" name="image6.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diagram of a diagram&#10;&#10;Description automatically generated"/>
                    <pic:cNvPicPr preferRelativeResize="0"/>
                  </pic:nvPicPr>
                  <pic:blipFill>
                    <a:blip r:embed="rId17"/>
                    <a:srcRect/>
                    <a:stretch>
                      <a:fillRect/>
                    </a:stretch>
                  </pic:blipFill>
                  <pic:spPr>
                    <a:xfrm>
                      <a:off x="0" y="0"/>
                      <a:ext cx="3564482" cy="3142085"/>
                    </a:xfrm>
                    <a:prstGeom prst="rect">
                      <a:avLst/>
                    </a:prstGeom>
                    <a:ln/>
                  </pic:spPr>
                </pic:pic>
              </a:graphicData>
            </a:graphic>
          </wp:inline>
        </w:drawing>
      </w:r>
    </w:p>
    <w:p w14:paraId="27684D62" w14:textId="77777777" w:rsidR="009A1240" w:rsidRDefault="00000000">
      <w:pPr>
        <w:jc w:val="center"/>
        <w:rPr>
          <w:i/>
          <w:sz w:val="18"/>
          <w:szCs w:val="18"/>
        </w:rPr>
      </w:pPr>
      <w:r>
        <w:rPr>
          <w:i/>
          <w:sz w:val="18"/>
          <w:szCs w:val="18"/>
        </w:rPr>
        <w:t>Figure 2: Major outputs of MSP (Source: Ehler and Douvere, 2009)</w:t>
      </w:r>
    </w:p>
    <w:p w14:paraId="676D68F6" w14:textId="77777777" w:rsidR="009A1240" w:rsidRPr="00475271" w:rsidRDefault="00000000">
      <w:pPr>
        <w:pStyle w:val="Heading1"/>
        <w:numPr>
          <w:ilvl w:val="0"/>
          <w:numId w:val="20"/>
        </w:numPr>
        <w:rPr>
          <w:b/>
          <w:bCs/>
          <w:sz w:val="32"/>
          <w:szCs w:val="32"/>
        </w:rPr>
      </w:pPr>
      <w:bookmarkStart w:id="4" w:name="_Toc230188715"/>
      <w:r w:rsidRPr="00475271">
        <w:rPr>
          <w:b/>
          <w:bCs/>
          <w:sz w:val="32"/>
          <w:szCs w:val="32"/>
        </w:rPr>
        <w:lastRenderedPageBreak/>
        <w:t>Marine Spatial Planning Process</w:t>
      </w:r>
      <w:bookmarkEnd w:id="4"/>
    </w:p>
    <w:p w14:paraId="6B60A6B1" w14:textId="77777777" w:rsidR="009A1240" w:rsidRDefault="009A1240"/>
    <w:p w14:paraId="75E7C1C5" w14:textId="77777777" w:rsidR="009A1240" w:rsidRDefault="00000000">
      <w:r>
        <w:t xml:space="preserve">The development and implementation of Marine Spatial Planning generally </w:t>
      </w:r>
      <w:proofErr w:type="gramStart"/>
      <w:r>
        <w:t>takes</w:t>
      </w:r>
      <w:proofErr w:type="gramEnd"/>
      <w:r>
        <w:t xml:space="preserve"> several years from pre-planning through to approval and implementation. Countries need to have a clearly identified timeline for completion and ensure that the necessary resources are identified and available for successful MSP completion. MSP involves a variety of steps (Ehler and </w:t>
      </w:r>
      <w:proofErr w:type="spellStart"/>
      <w:r>
        <w:t>Douvere</w:t>
      </w:r>
      <w:proofErr w:type="spellEnd"/>
      <w:r>
        <w:t xml:space="preserve"> 2009) which include:</w:t>
      </w:r>
    </w:p>
    <w:p w14:paraId="57018AF1" w14:textId="77777777" w:rsidR="009A1240" w:rsidRDefault="009A1240">
      <w:pPr>
        <w:rPr>
          <w:b/>
        </w:rPr>
      </w:pPr>
    </w:p>
    <w:p w14:paraId="713C1A70" w14:textId="77777777" w:rsidR="009A1240" w:rsidRDefault="00000000">
      <w:pPr>
        <w:numPr>
          <w:ilvl w:val="0"/>
          <w:numId w:val="11"/>
        </w:numPr>
        <w:pBdr>
          <w:top w:val="nil"/>
          <w:left w:val="nil"/>
          <w:bottom w:val="nil"/>
          <w:right w:val="nil"/>
          <w:between w:val="nil"/>
        </w:pBdr>
        <w:rPr>
          <w:rFonts w:ascii="ëU'C24" w:eastAsia="ëU'C24" w:hAnsi="ëU'C24" w:cs="ëU'C24"/>
          <w:i/>
          <w:color w:val="00739D"/>
          <w:sz w:val="22"/>
          <w:szCs w:val="22"/>
        </w:rPr>
      </w:pPr>
      <w:r>
        <w:rPr>
          <w:b/>
          <w:color w:val="000000"/>
        </w:rPr>
        <w:t>Identifying need and establishing authority</w:t>
      </w:r>
      <w:r>
        <w:rPr>
          <w:color w:val="000000"/>
        </w:rPr>
        <w:t xml:space="preserve"> – This first step involves clearly defining why MSP is needed. Having a clear objective for MSP will keep the process focused and on track as MSP rolls out. It will also help define the appropriate authority needed to develop and implement MSP. Key outputs from this step include a preliminary list of specific problems that need to be solved through marine spatial planning and a decision about the type of authority needed for developing marine spatial planning.</w:t>
      </w:r>
    </w:p>
    <w:p w14:paraId="29CF2131" w14:textId="77777777" w:rsidR="009A1240" w:rsidRDefault="00000000">
      <w:pPr>
        <w:numPr>
          <w:ilvl w:val="0"/>
          <w:numId w:val="11"/>
        </w:numPr>
        <w:pBdr>
          <w:top w:val="nil"/>
          <w:left w:val="nil"/>
          <w:bottom w:val="nil"/>
          <w:right w:val="nil"/>
          <w:between w:val="nil"/>
        </w:pBdr>
      </w:pPr>
      <w:r>
        <w:rPr>
          <w:b/>
          <w:color w:val="000000"/>
        </w:rPr>
        <w:t>Obtaining financial support</w:t>
      </w:r>
      <w:r>
        <w:rPr>
          <w:color w:val="000000"/>
        </w:rPr>
        <w:t xml:space="preserve"> - involves two major tasks: identifying possible alternative financing mechanisms for MSP and defining the feasibility of these alternative funding mechanisms. This is closely related to setting goals and objectives for MSP. Usually, the main output from this step is the development of a financial plan that estimates the costs of MSP activities and identifies alternative means to obtain financing for those activities.</w:t>
      </w:r>
    </w:p>
    <w:p w14:paraId="0A391ADD" w14:textId="77777777" w:rsidR="009A1240" w:rsidRDefault="00000000">
      <w:pPr>
        <w:numPr>
          <w:ilvl w:val="0"/>
          <w:numId w:val="11"/>
        </w:numPr>
        <w:pBdr>
          <w:top w:val="nil"/>
          <w:left w:val="nil"/>
          <w:bottom w:val="nil"/>
          <w:right w:val="nil"/>
          <w:between w:val="nil"/>
        </w:pBdr>
      </w:pPr>
      <w:r>
        <w:rPr>
          <w:b/>
          <w:color w:val="000000"/>
        </w:rPr>
        <w:t>Organizing the process through pre-plannin</w:t>
      </w:r>
      <w:r>
        <w:rPr>
          <w:color w:val="000000"/>
        </w:rPr>
        <w:t>g - involves an objective based approach to marine spatial planning centered around clearly defined goals, objectives, and indicators which evaluate the performance of management measures in achieving the goals and objectives. The main outputs of this pre-planning include establishment of a marine spatial planning team with the desired skills; a work plan; defined boundaries &amp; time frames; a set of principles to guide development of the marine spatial plan; and the goals and objectives for MSP</w:t>
      </w:r>
      <w:r>
        <w:rPr>
          <w:rFonts w:ascii="Times New Roman" w:eastAsia="Times New Roman" w:hAnsi="Times New Roman" w:cs="Times New Roman"/>
          <w:i/>
          <w:color w:val="00739D"/>
          <w:sz w:val="22"/>
          <w:szCs w:val="22"/>
        </w:rPr>
        <w:t>.</w:t>
      </w:r>
    </w:p>
    <w:p w14:paraId="4BC83D64" w14:textId="77777777" w:rsidR="009A1240" w:rsidRDefault="00000000">
      <w:pPr>
        <w:numPr>
          <w:ilvl w:val="0"/>
          <w:numId w:val="11"/>
        </w:numPr>
        <w:pBdr>
          <w:top w:val="nil"/>
          <w:left w:val="nil"/>
          <w:bottom w:val="nil"/>
          <w:right w:val="nil"/>
          <w:between w:val="nil"/>
        </w:pBdr>
      </w:pPr>
      <w:r>
        <w:rPr>
          <w:b/>
          <w:color w:val="000000"/>
        </w:rPr>
        <w:t>Organizing stakeholder participation</w:t>
      </w:r>
      <w:r>
        <w:rPr>
          <w:color w:val="000000"/>
        </w:rPr>
        <w:t xml:space="preserve"> – It is important to involve key stakeholders in the development of MSP because the process has multiple objectives (social, economic and ecological) and should therefore reflect the varied expectations, opportunities or conflicts occurring in the MSP area. The most important output from this is a plan outlining who, when and how to involve stakeholders throughout the marine spatial planning process.</w:t>
      </w:r>
    </w:p>
    <w:p w14:paraId="5BE80C81" w14:textId="77777777" w:rsidR="009A1240" w:rsidRDefault="00000000">
      <w:pPr>
        <w:numPr>
          <w:ilvl w:val="0"/>
          <w:numId w:val="11"/>
        </w:numPr>
        <w:pBdr>
          <w:top w:val="nil"/>
          <w:left w:val="nil"/>
          <w:bottom w:val="nil"/>
          <w:right w:val="nil"/>
          <w:between w:val="nil"/>
        </w:pBdr>
      </w:pPr>
      <w:r>
        <w:rPr>
          <w:b/>
          <w:color w:val="000000"/>
        </w:rPr>
        <w:t xml:space="preserve">Defining and analyzing existing conditions </w:t>
      </w:r>
      <w:r>
        <w:rPr>
          <w:color w:val="000000"/>
        </w:rPr>
        <w:t xml:space="preserve">– This involves conducting an inventory on the </w:t>
      </w:r>
      <w:proofErr w:type="gramStart"/>
      <w:r>
        <w:rPr>
          <w:color w:val="000000"/>
        </w:rPr>
        <w:t>current status</w:t>
      </w:r>
      <w:proofErr w:type="gramEnd"/>
      <w:r>
        <w:rPr>
          <w:color w:val="000000"/>
        </w:rPr>
        <w:t xml:space="preserve"> of the coastal and marine environment and includes collecting a wide range of baseline information. It should also consider any obvious trends and developments to assess uses and pressures later in the planning process. Data should be up-to-date, objective, reliable, relevant and comparable with a major focus on the following spatial data categories: biological and ecological features, distribution of human activities and oceanographic and other physical environmental features. The general expected outputs of this step include inventory and maps of important biological and ecological areas and current human activities and pressures; and identification of possible conflicts and compatibilities among existing human uses and between existing human uses and the environment.</w:t>
      </w:r>
    </w:p>
    <w:p w14:paraId="70348F45" w14:textId="77777777" w:rsidR="009A1240" w:rsidRDefault="00000000">
      <w:pPr>
        <w:numPr>
          <w:ilvl w:val="0"/>
          <w:numId w:val="11"/>
        </w:numPr>
        <w:pBdr>
          <w:top w:val="nil"/>
          <w:left w:val="nil"/>
          <w:bottom w:val="nil"/>
          <w:right w:val="nil"/>
          <w:between w:val="nil"/>
        </w:pBdr>
      </w:pPr>
      <w:r>
        <w:rPr>
          <w:b/>
          <w:color w:val="000000"/>
        </w:rPr>
        <w:t>Defining and analyzing future conditions</w:t>
      </w:r>
      <w:r>
        <w:rPr>
          <w:color w:val="000000"/>
        </w:rPr>
        <w:t xml:space="preserve"> – Equally important to defining and analyzing existing conditions is that of defining and analyzing future ones. This involves asking the question: where do we want to be? Key tasks here include projection of current trends in </w:t>
      </w:r>
      <w:r>
        <w:rPr>
          <w:color w:val="000000"/>
        </w:rPr>
        <w:lastRenderedPageBreak/>
        <w:t>existing human uses, estimating spatial and temporal requirements for future, new demands of ocean space, identifying possible alternative future scenarios, and selecting the preferred use scenario.</w:t>
      </w:r>
      <w:r>
        <w:rPr>
          <w:rFonts w:ascii="Times New Roman" w:eastAsia="Times New Roman" w:hAnsi="Times New Roman" w:cs="Times New Roman"/>
          <w:i/>
          <w:color w:val="000000"/>
          <w:sz w:val="20"/>
          <w:szCs w:val="20"/>
        </w:rPr>
        <w:t xml:space="preserve"> </w:t>
      </w:r>
    </w:p>
    <w:p w14:paraId="2B69452D" w14:textId="77777777" w:rsidR="009A1240" w:rsidRDefault="00000000">
      <w:pPr>
        <w:numPr>
          <w:ilvl w:val="0"/>
          <w:numId w:val="11"/>
        </w:numPr>
        <w:pBdr>
          <w:top w:val="nil"/>
          <w:left w:val="nil"/>
          <w:bottom w:val="nil"/>
          <w:right w:val="nil"/>
          <w:between w:val="nil"/>
        </w:pBdr>
      </w:pPr>
      <w:r>
        <w:rPr>
          <w:b/>
          <w:color w:val="000000"/>
        </w:rPr>
        <w:t>Preparing and approving the spatial management plan</w:t>
      </w:r>
      <w:r>
        <w:rPr>
          <w:color w:val="000000"/>
        </w:rPr>
        <w:t xml:space="preserve"> – This is the final phase of planning and answers the question: how do we get there? It should outline specific management measures that will produce the desired future and achieve the target goals and objectives, through clearly defined decisions about the location and timing of human activities. This step culminates in a comprehensive management plan, including if needed, a zoning plan. </w:t>
      </w:r>
    </w:p>
    <w:p w14:paraId="008F939D" w14:textId="77777777" w:rsidR="009A1240" w:rsidRDefault="00000000">
      <w:pPr>
        <w:numPr>
          <w:ilvl w:val="0"/>
          <w:numId w:val="11"/>
        </w:numPr>
        <w:pBdr>
          <w:top w:val="nil"/>
          <w:left w:val="nil"/>
          <w:bottom w:val="nil"/>
          <w:right w:val="nil"/>
          <w:between w:val="nil"/>
        </w:pBdr>
      </w:pPr>
      <w:r>
        <w:rPr>
          <w:b/>
          <w:color w:val="000000"/>
        </w:rPr>
        <w:t>Implementing and enforcing the spatial management plan</w:t>
      </w:r>
      <w:r>
        <w:rPr>
          <w:color w:val="000000"/>
        </w:rPr>
        <w:t xml:space="preserve"> – After the end of the planning process begins the implementation. This is the action phase of MSP with the designated authorities starting implementation of the new management actions defined in the MSP.</w:t>
      </w:r>
    </w:p>
    <w:p w14:paraId="1F1E8D5C" w14:textId="77777777" w:rsidR="009A1240" w:rsidRDefault="00000000">
      <w:pPr>
        <w:numPr>
          <w:ilvl w:val="0"/>
          <w:numId w:val="11"/>
        </w:numPr>
        <w:pBdr>
          <w:top w:val="nil"/>
          <w:left w:val="nil"/>
          <w:bottom w:val="nil"/>
          <w:right w:val="nil"/>
          <w:between w:val="nil"/>
        </w:pBdr>
      </w:pPr>
      <w:r>
        <w:rPr>
          <w:b/>
          <w:color w:val="000000"/>
        </w:rPr>
        <w:t>Monitoring and evaluating performance</w:t>
      </w:r>
      <w:r>
        <w:rPr>
          <w:color w:val="000000"/>
        </w:rPr>
        <w:t xml:space="preserve"> – This </w:t>
      </w:r>
      <w:proofErr w:type="gramStart"/>
      <w:r>
        <w:rPr>
          <w:color w:val="000000"/>
        </w:rPr>
        <w:t>is</w:t>
      </w:r>
      <w:proofErr w:type="gramEnd"/>
      <w:r>
        <w:rPr>
          <w:color w:val="000000"/>
        </w:rPr>
        <w:t xml:space="preserve"> an ongoing process that provides managers and stakeholders with indications on the extent of progress towards achieving the MSP goals and objectives, by assessing the status of the marine environment and measuring the performance of management measures.</w:t>
      </w:r>
    </w:p>
    <w:p w14:paraId="7221B30C" w14:textId="77777777" w:rsidR="009A1240" w:rsidRDefault="00000000">
      <w:pPr>
        <w:numPr>
          <w:ilvl w:val="0"/>
          <w:numId w:val="11"/>
        </w:numPr>
        <w:pBdr>
          <w:top w:val="nil"/>
          <w:left w:val="nil"/>
          <w:bottom w:val="nil"/>
          <w:right w:val="nil"/>
          <w:between w:val="nil"/>
        </w:pBdr>
      </w:pPr>
      <w:r>
        <w:rPr>
          <w:b/>
          <w:color w:val="000000"/>
        </w:rPr>
        <w:t>Adapting the marine spatial management process</w:t>
      </w:r>
      <w:r>
        <w:rPr>
          <w:color w:val="000000"/>
        </w:rPr>
        <w:t xml:space="preserve"> – This final step involves the use of adaptive management. Based on results of monitoring and evaluation, the marine spatial planning should be adapted as necessary so that actions have their intended effects. This will involve periodic review and updating of the marine spatial plan.</w:t>
      </w:r>
    </w:p>
    <w:p w14:paraId="11DEDAA5" w14:textId="77777777" w:rsidR="009A1240" w:rsidRDefault="009A1240"/>
    <w:p w14:paraId="2D76B0CD" w14:textId="77777777" w:rsidR="009A1240" w:rsidRDefault="00000000">
      <w:r>
        <w:t xml:space="preserve">MSP is not a one-off process resulting in a one-time plan, rather it is an iterative process that involves adaptive management, learning and adapting to changing conditions and environment (Figure 3). The process of MSP is not a linear process but rather a dynamic and adaptive one. MSP should involve feedback loops that incorporate changes as needed, </w:t>
      </w:r>
      <w:proofErr w:type="gramStart"/>
      <w:r>
        <w:t>revisiting of</w:t>
      </w:r>
      <w:proofErr w:type="gramEnd"/>
      <w:r>
        <w:t xml:space="preserve"> goals and objectives due to changing conditions, change in management approaches based on new available data, or varying levels of stakeholder participation that inform the planning process over time.</w:t>
      </w:r>
    </w:p>
    <w:p w14:paraId="3D697F8A" w14:textId="77777777" w:rsidR="009A1240" w:rsidRDefault="009A1240"/>
    <w:p w14:paraId="134EAD86" w14:textId="77777777" w:rsidR="009A1240" w:rsidRDefault="009A1240"/>
    <w:p w14:paraId="4C639FBB" w14:textId="77777777" w:rsidR="009A1240" w:rsidRDefault="00000000">
      <w:pPr>
        <w:jc w:val="center"/>
      </w:pPr>
      <w:r>
        <w:rPr>
          <w:noProof/>
        </w:rPr>
        <w:drawing>
          <wp:inline distT="0" distB="0" distL="0" distR="0" wp14:anchorId="01D90277" wp14:editId="7D404F84">
            <wp:extent cx="5977429" cy="2132700"/>
            <wp:effectExtent l="0" t="0" r="0" b="0"/>
            <wp:docPr id="2126083982" name="image17.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A diagram of a diagram&#10;&#10;Description automatically generated"/>
                    <pic:cNvPicPr preferRelativeResize="0"/>
                  </pic:nvPicPr>
                  <pic:blipFill>
                    <a:blip r:embed="rId18"/>
                    <a:srcRect/>
                    <a:stretch>
                      <a:fillRect/>
                    </a:stretch>
                  </pic:blipFill>
                  <pic:spPr>
                    <a:xfrm>
                      <a:off x="0" y="0"/>
                      <a:ext cx="5977429" cy="2132700"/>
                    </a:xfrm>
                    <a:prstGeom prst="rect">
                      <a:avLst/>
                    </a:prstGeom>
                    <a:ln/>
                  </pic:spPr>
                </pic:pic>
              </a:graphicData>
            </a:graphic>
          </wp:inline>
        </w:drawing>
      </w:r>
    </w:p>
    <w:p w14:paraId="24F3AFAA" w14:textId="77777777" w:rsidR="009A1240" w:rsidRDefault="00000000">
      <w:pPr>
        <w:jc w:val="center"/>
        <w:rPr>
          <w:i/>
          <w:sz w:val="18"/>
          <w:szCs w:val="18"/>
        </w:rPr>
      </w:pPr>
      <w:r>
        <w:rPr>
          <w:i/>
          <w:sz w:val="18"/>
          <w:szCs w:val="18"/>
        </w:rPr>
        <w:t>Figure 3:</w:t>
      </w:r>
      <w:r>
        <w:rPr>
          <w:b/>
          <w:i/>
          <w:sz w:val="18"/>
          <w:szCs w:val="18"/>
        </w:rPr>
        <w:t xml:space="preserve"> </w:t>
      </w:r>
      <w:r>
        <w:rPr>
          <w:i/>
          <w:sz w:val="18"/>
          <w:szCs w:val="18"/>
        </w:rPr>
        <w:t>Marine Spatial Planning Process (Source: Ehler and Douvere, 2009).</w:t>
      </w:r>
    </w:p>
    <w:p w14:paraId="33A6C15C" w14:textId="77777777" w:rsidR="009A1240" w:rsidRDefault="009A1240">
      <w:pPr>
        <w:rPr>
          <w:b/>
        </w:rPr>
      </w:pPr>
    </w:p>
    <w:p w14:paraId="1F54AD88" w14:textId="77777777" w:rsidR="009A1240" w:rsidRPr="00475271" w:rsidRDefault="00000000">
      <w:pPr>
        <w:pStyle w:val="Heading1"/>
        <w:numPr>
          <w:ilvl w:val="0"/>
          <w:numId w:val="5"/>
        </w:numPr>
        <w:rPr>
          <w:b/>
          <w:bCs/>
          <w:sz w:val="32"/>
          <w:szCs w:val="32"/>
        </w:rPr>
      </w:pPr>
      <w:bookmarkStart w:id="5" w:name="_Toc230188716"/>
      <w:r w:rsidRPr="00475271">
        <w:rPr>
          <w:b/>
          <w:bCs/>
          <w:sz w:val="32"/>
          <w:szCs w:val="32"/>
        </w:rPr>
        <w:lastRenderedPageBreak/>
        <w:t>MSP Implementation Globally</w:t>
      </w:r>
      <w:bookmarkEnd w:id="5"/>
    </w:p>
    <w:p w14:paraId="0E91FC59" w14:textId="77777777" w:rsidR="009A1240" w:rsidRDefault="009A1240">
      <w:pPr>
        <w:rPr>
          <w:b/>
        </w:rPr>
      </w:pPr>
    </w:p>
    <w:p w14:paraId="118A8FD1" w14:textId="77777777" w:rsidR="009A1240" w:rsidRDefault="00000000">
      <w:pPr>
        <w:rPr>
          <w:rFonts w:ascii="P¶ï'5B4" w:eastAsia="P¶ï'5B4" w:hAnsi="P¶ï'5B4" w:cs="P¶ï'5B4"/>
          <w:i/>
          <w:sz w:val="19"/>
          <w:szCs w:val="19"/>
        </w:rPr>
      </w:pPr>
      <w:r>
        <w:t xml:space="preserve">There is a global trend of increasing Marine Spatial Planning in countries across the world, which is closely tracked and supported by IOC-UNESCO. Since 2017, when IOC UNESCO and DG MARE initiated the MSP Roadmap Project, there has been substantial capacity built for MSP globally and initiation of the process across multiple countries. By 2021, the project had benefited 500 stakeholders from over 140 countries through a variety of </w:t>
      </w:r>
      <w:proofErr w:type="gramStart"/>
      <w:r>
        <w:t>trainings</w:t>
      </w:r>
      <w:proofErr w:type="gramEnd"/>
      <w:r>
        <w:t xml:space="preserve">, workshops, forums, etc. and over 20 publications including an international guide on MSP. However, despite this wealth of capacity building among about 100 countries/territories that are engaged in MSP, most still do not yet have a marine spatial plan. Engagement in MSP is defined as </w:t>
      </w:r>
      <w:proofErr w:type="gramStart"/>
      <w:r>
        <w:t>the existence of at least</w:t>
      </w:r>
      <w:proofErr w:type="gramEnd"/>
      <w:r>
        <w:t xml:space="preserve"> a pilot project or an MSP working group established in the country to initiate discussions and scoping. </w:t>
      </w:r>
    </w:p>
    <w:p w14:paraId="0BBC0238" w14:textId="77777777" w:rsidR="009A1240" w:rsidRDefault="009A1240"/>
    <w:p w14:paraId="46ADE826" w14:textId="77777777" w:rsidR="009A1240" w:rsidRDefault="00000000">
      <w:r>
        <w:t xml:space="preserve">At the end of 2023, over 126 countries were determined to be engaged in MSP initiatives, representing a 20% increase from 2022 (Figure 4). This increase is largely from Africa and Oceana with the initiatives led or supported by international organizations (Figure 5). A similar trend exists for MSP initiatives in the Caribbean and Southeast Asia. North America and Europe remain as the regions with the most MSP plans completed and implemented. A total of 45 countries </w:t>
      </w:r>
      <w:proofErr w:type="gramStart"/>
      <w:r>
        <w:t>have</w:t>
      </w:r>
      <w:proofErr w:type="gramEnd"/>
      <w:r>
        <w:t xml:space="preserve"> approved MSP plans, which represent a 10% increase from last year. This number is considered low, quite likely since the process for the development of an approved MSP can take several years, since the necessary assessments, stakeholder engagement and approval require a significant investment of time. Furthermore, the transition from MSP discussions to an approved MSP cannot occur without a designated authority which is dependent on the establishment of a legal framework, which could also take several years to establish. </w:t>
      </w:r>
    </w:p>
    <w:p w14:paraId="18AFD06D" w14:textId="77777777" w:rsidR="009A1240" w:rsidRDefault="009A1240"/>
    <w:p w14:paraId="2BDB982D" w14:textId="77777777" w:rsidR="009A1240" w:rsidRDefault="00000000">
      <w:pPr>
        <w:jc w:val="center"/>
        <w:rPr>
          <w:b/>
        </w:rPr>
      </w:pPr>
      <w:r>
        <w:rPr>
          <w:b/>
          <w:noProof/>
        </w:rPr>
        <w:lastRenderedPageBreak/>
        <w:drawing>
          <wp:inline distT="0" distB="0" distL="0" distR="0" wp14:anchorId="27377551" wp14:editId="159C604C">
            <wp:extent cx="4336985" cy="5139499"/>
            <wp:effectExtent l="0" t="0" r="0" b="0"/>
            <wp:docPr id="2126083985" name="image2.png" descr="A graph of blue and white ba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A graph of blue and white bars&#10;&#10;Description automatically generated with medium confidence"/>
                    <pic:cNvPicPr preferRelativeResize="0"/>
                  </pic:nvPicPr>
                  <pic:blipFill>
                    <a:blip r:embed="rId19"/>
                    <a:srcRect/>
                    <a:stretch>
                      <a:fillRect/>
                    </a:stretch>
                  </pic:blipFill>
                  <pic:spPr>
                    <a:xfrm>
                      <a:off x="0" y="0"/>
                      <a:ext cx="4336985" cy="5139499"/>
                    </a:xfrm>
                    <a:prstGeom prst="rect">
                      <a:avLst/>
                    </a:prstGeom>
                    <a:ln/>
                  </pic:spPr>
                </pic:pic>
              </a:graphicData>
            </a:graphic>
          </wp:inline>
        </w:drawing>
      </w:r>
    </w:p>
    <w:p w14:paraId="2269C121" w14:textId="77777777" w:rsidR="009A1240" w:rsidRDefault="009A1240">
      <w:pPr>
        <w:rPr>
          <w:b/>
        </w:rPr>
      </w:pPr>
    </w:p>
    <w:p w14:paraId="4E22CD1A" w14:textId="77777777" w:rsidR="009A1240" w:rsidRDefault="00000000">
      <w:pPr>
        <w:jc w:val="center"/>
        <w:rPr>
          <w:i/>
          <w:sz w:val="18"/>
          <w:szCs w:val="18"/>
        </w:rPr>
      </w:pPr>
      <w:r>
        <w:rPr>
          <w:i/>
          <w:sz w:val="18"/>
          <w:szCs w:val="18"/>
        </w:rPr>
        <w:t>Figure 4: Marine spatial planning status around the world: a) number of countries/territories engaged in MSP; and b) number of countries/territories with approved marine spatial plans. Source IOC-UNESCO 2024.</w:t>
      </w:r>
    </w:p>
    <w:p w14:paraId="28234E8A" w14:textId="77777777" w:rsidR="009A1240" w:rsidRDefault="009A1240"/>
    <w:p w14:paraId="6D88D3C7" w14:textId="77777777" w:rsidR="009A1240" w:rsidRDefault="009A1240"/>
    <w:p w14:paraId="35317CB8" w14:textId="77777777" w:rsidR="009A1240" w:rsidRDefault="00000000">
      <w:r>
        <w:t>Nevertheless, MSP is used as a platform for multi-sectoral engagement and negotiating diverse interests. Currently, many countries have linked MSP with the development of sustainable ocean-based economies, also referred to as the ‘blue economy’. The Ocean Panel 2023 documented more than 25% increase in the number of countries that have joined the High-Level Panel for a Sustainable Ocean Economy and commitment to develop sustainable ocean plans focused on blue economy approaches, which include MSP. At the same time the MSP approach is continually used to promote the achievement of global conservation goals, such as Target 1 (on participatory, integrated and biodiversity inclusive of spatial planning) and Target 3 (on at least 30% of coastal and marine areas effectively conserved and managed by 2030) under the Global Biodiversity Framework. It is expected that MSP adoption will be accelerated with continued support from international organizations, stakeholders, and national governments working together, especially in developing countries and SIDS, to help address the capacity gaps. In depth monitoring and evaluation should be done to help assess: (</w:t>
      </w:r>
      <w:proofErr w:type="spellStart"/>
      <w:r>
        <w:t>i</w:t>
      </w:r>
      <w:proofErr w:type="spellEnd"/>
      <w:r>
        <w:t xml:space="preserve">) the MSP process, including degree </w:t>
      </w:r>
      <w:r>
        <w:lastRenderedPageBreak/>
        <w:t>of stakeholder engagement; (ii) marine spatial plans and their relevance; (iii) implementation of the plan; and (iv) the outcomes of the plans. This will provide a comprehensive picture of how plans are being implemented and improved.</w:t>
      </w:r>
    </w:p>
    <w:p w14:paraId="468A6966" w14:textId="77777777" w:rsidR="009A1240" w:rsidRDefault="009A1240">
      <w:pPr>
        <w:rPr>
          <w:rFonts w:ascii="P¶ï'5B4" w:eastAsia="P¶ï'5B4" w:hAnsi="P¶ï'5B4" w:cs="P¶ï'5B4"/>
          <w:i/>
          <w:sz w:val="19"/>
          <w:szCs w:val="19"/>
        </w:rPr>
      </w:pPr>
    </w:p>
    <w:p w14:paraId="46FA3DA1" w14:textId="77777777" w:rsidR="009A1240" w:rsidRDefault="009A1240">
      <w:pPr>
        <w:rPr>
          <w:i/>
        </w:rPr>
      </w:pPr>
    </w:p>
    <w:p w14:paraId="091B1F96" w14:textId="77777777" w:rsidR="009A1240" w:rsidRDefault="00000000">
      <w:pPr>
        <w:jc w:val="center"/>
        <w:rPr>
          <w:b/>
        </w:rPr>
      </w:pPr>
      <w:r>
        <w:rPr>
          <w:b/>
          <w:noProof/>
        </w:rPr>
        <w:drawing>
          <wp:inline distT="0" distB="0" distL="0" distR="0" wp14:anchorId="2B26FC1B" wp14:editId="11A27001">
            <wp:extent cx="4214872" cy="1823073"/>
            <wp:effectExtent l="0" t="0" r="0" b="0"/>
            <wp:docPr id="2126083984" name="image1.png"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aph of different colored bars&#10;&#10;Description automatically generated"/>
                    <pic:cNvPicPr preferRelativeResize="0"/>
                  </pic:nvPicPr>
                  <pic:blipFill>
                    <a:blip r:embed="rId20"/>
                    <a:srcRect/>
                    <a:stretch>
                      <a:fillRect/>
                    </a:stretch>
                  </pic:blipFill>
                  <pic:spPr>
                    <a:xfrm>
                      <a:off x="0" y="0"/>
                      <a:ext cx="4214872" cy="1823073"/>
                    </a:xfrm>
                    <a:prstGeom prst="rect">
                      <a:avLst/>
                    </a:prstGeom>
                    <a:ln/>
                  </pic:spPr>
                </pic:pic>
              </a:graphicData>
            </a:graphic>
          </wp:inline>
        </w:drawing>
      </w:r>
    </w:p>
    <w:p w14:paraId="709765A7" w14:textId="77777777" w:rsidR="009A1240" w:rsidRDefault="00000000">
      <w:pPr>
        <w:jc w:val="center"/>
        <w:rPr>
          <w:i/>
          <w:color w:val="000000"/>
          <w:sz w:val="18"/>
          <w:szCs w:val="18"/>
        </w:rPr>
      </w:pPr>
      <w:r>
        <w:rPr>
          <w:i/>
          <w:color w:val="000000"/>
          <w:sz w:val="18"/>
          <w:szCs w:val="18"/>
        </w:rPr>
        <w:t xml:space="preserve">Figure 5: Status of MSP globally based on stage of the MSP process in April 2022. Note: *MSP Pilots </w:t>
      </w:r>
      <w:proofErr w:type="gramStart"/>
      <w:r>
        <w:rPr>
          <w:i/>
          <w:color w:val="000000"/>
          <w:sz w:val="18"/>
          <w:szCs w:val="18"/>
        </w:rPr>
        <w:t>were considered to be</w:t>
      </w:r>
      <w:proofErr w:type="gramEnd"/>
      <w:r>
        <w:rPr>
          <w:i/>
          <w:color w:val="000000"/>
          <w:sz w:val="18"/>
          <w:szCs w:val="18"/>
        </w:rPr>
        <w:t xml:space="preserve"> at early stage; **for at least part of the maritime area. Source IOC-UNESCO, 2022.</w:t>
      </w:r>
    </w:p>
    <w:p w14:paraId="7B239F4A" w14:textId="77777777" w:rsidR="009A1240" w:rsidRDefault="009A1240">
      <w:pPr>
        <w:rPr>
          <w:i/>
          <w:color w:val="000000"/>
          <w:sz w:val="18"/>
          <w:szCs w:val="18"/>
        </w:rPr>
      </w:pPr>
    </w:p>
    <w:p w14:paraId="20A2E22E" w14:textId="77777777" w:rsidR="009A1240" w:rsidRDefault="009A1240"/>
    <w:p w14:paraId="23CBC1C6" w14:textId="77777777" w:rsidR="009A1240" w:rsidRDefault="00000000">
      <w:r>
        <w:t xml:space="preserve">MSP in the Caribbean is in its early stage and progressing gradually, as ocean governance capacity is being strengthened in the region. Significant progress has been made across the </w:t>
      </w:r>
      <w:proofErr w:type="spellStart"/>
      <w:r>
        <w:t>Organisation</w:t>
      </w:r>
      <w:proofErr w:type="spellEnd"/>
      <w:r>
        <w:t xml:space="preserve"> of Eastern Caribbean States (OECS) with MSP initiated from as early as 2010 and in many of the countries, MSP related plans have been developed. This has placed the countries of the OECS ahead of the other islands of the Caribbean in implementing large scale MSP through an evolving response to increasing demands on space and resources, initially to reduce conflicts and protect the environment, but more recently to deliver a sustainable blue economy (Table 2). This has also enabled the countries to advance marine data collection, ocean literacy and ocean governance in the OECS. However, it is uncertain when these countries will achieve full implementation of MSP despite having plans, due largely to various capacity challenges, including inadequate human resources, data limitations, long-term funding constraints and the lack of MSP legislation. The further evolution of MSP in the </w:t>
      </w:r>
      <w:proofErr w:type="gramStart"/>
      <w:r>
        <w:t>OECS, and</w:t>
      </w:r>
      <w:proofErr w:type="gramEnd"/>
      <w:r>
        <w:t xml:space="preserve"> extending into the rest of the Caribbean will depend on how well national governments can address the capacity needs and gaps (Mahadeo 2022).</w:t>
      </w:r>
    </w:p>
    <w:p w14:paraId="5AD59235" w14:textId="77777777" w:rsidR="009A1240" w:rsidRDefault="009A1240"/>
    <w:p w14:paraId="4E56EDD2" w14:textId="77777777" w:rsidR="009A1240" w:rsidRDefault="009A1240"/>
    <w:p w14:paraId="77EE60B6" w14:textId="77777777" w:rsidR="009A1240" w:rsidRDefault="009A1240"/>
    <w:p w14:paraId="0F0114A4" w14:textId="77777777" w:rsidR="009A1240" w:rsidRDefault="009A1240"/>
    <w:p w14:paraId="3781880F" w14:textId="77777777" w:rsidR="009A1240" w:rsidRDefault="009A1240"/>
    <w:p w14:paraId="7F4D6EED" w14:textId="77777777" w:rsidR="009A1240" w:rsidRDefault="009A1240"/>
    <w:p w14:paraId="58A5853D" w14:textId="77777777" w:rsidR="009A1240" w:rsidRDefault="009A1240"/>
    <w:p w14:paraId="60F55AD6" w14:textId="77777777" w:rsidR="009A1240" w:rsidRDefault="009A1240"/>
    <w:p w14:paraId="7E17AB8A" w14:textId="77777777" w:rsidR="00475271" w:rsidRDefault="00475271"/>
    <w:p w14:paraId="044BF603" w14:textId="77777777" w:rsidR="00475271" w:rsidRDefault="00475271"/>
    <w:p w14:paraId="5FD84B78" w14:textId="77777777" w:rsidR="00475271" w:rsidRDefault="00475271"/>
    <w:p w14:paraId="3FAAB03D" w14:textId="77777777" w:rsidR="009A1240" w:rsidRDefault="009A1240"/>
    <w:p w14:paraId="1237EE9A" w14:textId="77777777" w:rsidR="009A1240" w:rsidRDefault="009A1240"/>
    <w:p w14:paraId="06C946A4" w14:textId="77777777" w:rsidR="009A1240" w:rsidRDefault="009A1240"/>
    <w:p w14:paraId="72A7B9FF" w14:textId="77777777" w:rsidR="009A1240" w:rsidRDefault="00000000">
      <w:pPr>
        <w:jc w:val="center"/>
        <w:rPr>
          <w:i/>
          <w:sz w:val="18"/>
          <w:szCs w:val="18"/>
        </w:rPr>
      </w:pPr>
      <w:r>
        <w:rPr>
          <w:i/>
          <w:sz w:val="18"/>
          <w:szCs w:val="18"/>
        </w:rPr>
        <w:t>Table 2: Marine Spatial Plans from the OECS</w:t>
      </w:r>
      <w:r>
        <w:t xml:space="preserve"> </w:t>
      </w:r>
      <w:r>
        <w:rPr>
          <w:i/>
          <w:sz w:val="18"/>
          <w:szCs w:val="18"/>
        </w:rPr>
        <w:t>(Source: Mahadeo, 2022)</w:t>
      </w:r>
    </w:p>
    <w:p w14:paraId="27976339" w14:textId="77777777" w:rsidR="009A1240" w:rsidRDefault="009A1240">
      <w:pPr>
        <w:jc w:val="center"/>
        <w:rPr>
          <w:i/>
          <w:sz w:val="18"/>
          <w:szCs w:val="18"/>
        </w:rPr>
      </w:pPr>
    </w:p>
    <w:p w14:paraId="75C657A6" w14:textId="77777777" w:rsidR="009A1240" w:rsidRDefault="00000000">
      <w:pPr>
        <w:jc w:val="center"/>
        <w:rPr>
          <w:b/>
        </w:rPr>
      </w:pPr>
      <w:r>
        <w:rPr>
          <w:b/>
          <w:noProof/>
        </w:rPr>
        <w:drawing>
          <wp:inline distT="0" distB="0" distL="0" distR="0" wp14:anchorId="1FAF81D3" wp14:editId="2B143C9E">
            <wp:extent cx="6039602" cy="4410624"/>
            <wp:effectExtent l="0" t="0" r="0" b="0"/>
            <wp:docPr id="2126083987" name="image9.png" descr="A table of information with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9.png" descr="A table of information with text&#10;&#10;Description automatically generated with medium confidence"/>
                    <pic:cNvPicPr preferRelativeResize="0"/>
                  </pic:nvPicPr>
                  <pic:blipFill>
                    <a:blip r:embed="rId21"/>
                    <a:srcRect/>
                    <a:stretch>
                      <a:fillRect/>
                    </a:stretch>
                  </pic:blipFill>
                  <pic:spPr>
                    <a:xfrm>
                      <a:off x="0" y="0"/>
                      <a:ext cx="6039602" cy="4410624"/>
                    </a:xfrm>
                    <a:prstGeom prst="rect">
                      <a:avLst/>
                    </a:prstGeom>
                    <a:ln/>
                  </pic:spPr>
                </pic:pic>
              </a:graphicData>
            </a:graphic>
          </wp:inline>
        </w:drawing>
      </w:r>
    </w:p>
    <w:p w14:paraId="551D6241" w14:textId="77777777" w:rsidR="009A1240" w:rsidRDefault="009A1240">
      <w:pPr>
        <w:jc w:val="center"/>
        <w:rPr>
          <w:b/>
        </w:rPr>
      </w:pPr>
    </w:p>
    <w:p w14:paraId="634F47A1" w14:textId="77777777" w:rsidR="009A1240" w:rsidRPr="00475271" w:rsidRDefault="00000000">
      <w:pPr>
        <w:pStyle w:val="Heading1"/>
        <w:numPr>
          <w:ilvl w:val="0"/>
          <w:numId w:val="5"/>
        </w:numPr>
        <w:rPr>
          <w:b/>
          <w:bCs/>
          <w:sz w:val="32"/>
          <w:szCs w:val="32"/>
        </w:rPr>
      </w:pPr>
      <w:bookmarkStart w:id="6" w:name="_Toc230188717"/>
      <w:r w:rsidRPr="00475271">
        <w:rPr>
          <w:b/>
          <w:bCs/>
          <w:sz w:val="32"/>
          <w:szCs w:val="32"/>
        </w:rPr>
        <w:t>Data Needs for MSP</w:t>
      </w:r>
      <w:bookmarkEnd w:id="6"/>
    </w:p>
    <w:p w14:paraId="737BDA87" w14:textId="77777777" w:rsidR="009A1240" w:rsidRDefault="009A1240"/>
    <w:p w14:paraId="717B7496" w14:textId="77777777" w:rsidR="009A1240" w:rsidRDefault="00000000">
      <w:r>
        <w:t xml:space="preserve">A critical part of the MSP process and implementation is evidence-based decision making. Therefore, a successful MSP requires the availability of reliable data and spatial information for effective planning and implementation and to realize a sustainable blue economy. This spatial information is a critical component of the data required for every stage of the marine spatial planning process and enables analysis to address a range of areas, including: </w:t>
      </w:r>
    </w:p>
    <w:p w14:paraId="28348EF6" w14:textId="77777777" w:rsidR="009A1240" w:rsidRDefault="00000000">
      <w:pPr>
        <w:numPr>
          <w:ilvl w:val="0"/>
          <w:numId w:val="3"/>
        </w:numPr>
        <w:pBdr>
          <w:top w:val="nil"/>
          <w:left w:val="nil"/>
          <w:bottom w:val="nil"/>
          <w:right w:val="nil"/>
          <w:between w:val="nil"/>
        </w:pBdr>
        <w:rPr>
          <w:color w:val="000000"/>
        </w:rPr>
      </w:pPr>
      <w:r>
        <w:rPr>
          <w:color w:val="000000"/>
        </w:rPr>
        <w:t xml:space="preserve">an understanding of the </w:t>
      </w:r>
      <w:proofErr w:type="gramStart"/>
      <w:r>
        <w:rPr>
          <w:color w:val="000000"/>
        </w:rPr>
        <w:t>current status</w:t>
      </w:r>
      <w:proofErr w:type="gramEnd"/>
      <w:r>
        <w:rPr>
          <w:color w:val="000000"/>
        </w:rPr>
        <w:t xml:space="preserve"> and future uses of the marine environment;</w:t>
      </w:r>
    </w:p>
    <w:p w14:paraId="035D3F93" w14:textId="77777777" w:rsidR="009A1240" w:rsidRDefault="00000000">
      <w:pPr>
        <w:numPr>
          <w:ilvl w:val="0"/>
          <w:numId w:val="3"/>
        </w:numPr>
        <w:pBdr>
          <w:top w:val="nil"/>
          <w:left w:val="nil"/>
          <w:bottom w:val="nil"/>
          <w:right w:val="nil"/>
          <w:between w:val="nil"/>
        </w:pBdr>
        <w:rPr>
          <w:color w:val="000000"/>
        </w:rPr>
      </w:pPr>
      <w:r>
        <w:rPr>
          <w:color w:val="000000"/>
        </w:rPr>
        <w:t>developing objectives for marine conservation;</w:t>
      </w:r>
    </w:p>
    <w:p w14:paraId="2B5C9377" w14:textId="77777777" w:rsidR="009A1240" w:rsidRDefault="00000000">
      <w:pPr>
        <w:numPr>
          <w:ilvl w:val="0"/>
          <w:numId w:val="3"/>
        </w:numPr>
        <w:pBdr>
          <w:top w:val="nil"/>
          <w:left w:val="nil"/>
          <w:bottom w:val="nil"/>
          <w:right w:val="nil"/>
          <w:between w:val="nil"/>
        </w:pBdr>
        <w:rPr>
          <w:color w:val="000000"/>
        </w:rPr>
      </w:pPr>
      <w:r>
        <w:rPr>
          <w:color w:val="000000"/>
        </w:rPr>
        <w:t>consideration of land-sea interactions;</w:t>
      </w:r>
    </w:p>
    <w:p w14:paraId="19920464" w14:textId="77777777" w:rsidR="009A1240" w:rsidRDefault="00000000">
      <w:pPr>
        <w:numPr>
          <w:ilvl w:val="0"/>
          <w:numId w:val="3"/>
        </w:numPr>
        <w:pBdr>
          <w:top w:val="nil"/>
          <w:left w:val="nil"/>
          <w:bottom w:val="nil"/>
          <w:right w:val="nil"/>
          <w:between w:val="nil"/>
        </w:pBdr>
        <w:rPr>
          <w:color w:val="000000"/>
        </w:rPr>
      </w:pPr>
      <w:r>
        <w:rPr>
          <w:color w:val="000000"/>
        </w:rPr>
        <w:t>identification of conflicts and synergies among maritime sectors and coastal activities;</w:t>
      </w:r>
    </w:p>
    <w:p w14:paraId="11BF20BC" w14:textId="77777777" w:rsidR="009A1240" w:rsidRDefault="00000000">
      <w:pPr>
        <w:numPr>
          <w:ilvl w:val="0"/>
          <w:numId w:val="3"/>
        </w:numPr>
        <w:pBdr>
          <w:top w:val="nil"/>
          <w:left w:val="nil"/>
          <w:bottom w:val="nil"/>
          <w:right w:val="nil"/>
          <w:between w:val="nil"/>
        </w:pBdr>
        <w:rPr>
          <w:color w:val="000000"/>
        </w:rPr>
      </w:pPr>
      <w:r>
        <w:rPr>
          <w:color w:val="000000"/>
        </w:rPr>
        <w:t xml:space="preserve">understanding of the socio-economic and governance context </w:t>
      </w:r>
    </w:p>
    <w:p w14:paraId="6C578CCF" w14:textId="77777777" w:rsidR="009A1240" w:rsidRDefault="009A1240">
      <w:pPr>
        <w:pBdr>
          <w:top w:val="nil"/>
          <w:left w:val="nil"/>
          <w:bottom w:val="nil"/>
          <w:right w:val="nil"/>
          <w:between w:val="nil"/>
        </w:pBdr>
        <w:ind w:left="720"/>
        <w:rPr>
          <w:color w:val="000000"/>
        </w:rPr>
      </w:pPr>
    </w:p>
    <w:p w14:paraId="75C1CA19" w14:textId="77777777" w:rsidR="009A1240" w:rsidRDefault="00000000">
      <w:r>
        <w:t xml:space="preserve">These types of data and information are categorized based on the main pillars of MSP: environmental data, economic data and social data. Data collection provides the basis for understanding the current conditions, current and future trends, relevant issues in the marine </w:t>
      </w:r>
      <w:r>
        <w:lastRenderedPageBreak/>
        <w:t xml:space="preserve">space and future needs for planning effective ocean governance. Fundamental to the data collection process is the adoption of an ecosystem-based approach that looks holistically at the marine and coastal environments. This will involve data on the marine environment, and activities in the marine and coastal space, including socioeconomic information and governance arrangements, as well as climate change. The data collection process should be structured, targeted and thematically focused to support and inform MSP objectives and ensure that the planning process meets the country’s needs and ensure an effective ocean governance framework is established. The collection and analysis of data </w:t>
      </w:r>
      <w:proofErr w:type="gramStart"/>
      <w:r>
        <w:t>requires</w:t>
      </w:r>
      <w:proofErr w:type="gramEnd"/>
      <w:r>
        <w:t xml:space="preserve"> various levels of capacities both human and technical capacity, particularly for the generation of spatial data. This often involves people skilled in spatial data collection and analysis and will require technical analytical resources such software, IT equipment, remote sensing tools and other relevant resources. To ensure that the most relevant and complete data is available, the necessary financial resources must be identified to acquire and support both the human and technical capacity necessary to address data needs for MSP. However, the data needed for MSP must be comprehensively identified first before the supporting resources and capacity needed can be acquired.</w:t>
      </w:r>
    </w:p>
    <w:p w14:paraId="26730650" w14:textId="77777777" w:rsidR="009A1240" w:rsidRDefault="009A1240"/>
    <w:p w14:paraId="25C5EDD3" w14:textId="77777777" w:rsidR="009A1240" w:rsidRDefault="00000000">
      <w:r>
        <w:t xml:space="preserve">Identification of the types of data and information required can follow defined frameworks based on global MSP practices or newly developed frameworks adapted for the specific context and tailored to the MSP objectives for a particular country. Several examples of frameworks exist that outline data and information needs including the European Directive on Maritime Spatial Planning 2014/89/EU, and marine biodiversity defined by Good Environmental Status as is described in the Marine Strategy Framework Directive 2008/56/EC. The broad categories of data required for MSP are listed in the table below, but these can </w:t>
      </w:r>
      <w:proofErr w:type="gramStart"/>
      <w:r>
        <w:t>be  further</w:t>
      </w:r>
      <w:proofErr w:type="gramEnd"/>
      <w:r>
        <w:t xml:space="preserve"> defined and tailored to the specific needs of individual/ national MSP processes.</w:t>
      </w:r>
    </w:p>
    <w:p w14:paraId="35418B6C" w14:textId="77777777" w:rsidR="009A1240" w:rsidRDefault="009A1240"/>
    <w:p w14:paraId="2E8E8AEC" w14:textId="77777777" w:rsidR="009A1240" w:rsidRDefault="00000000">
      <w:pPr>
        <w:jc w:val="center"/>
        <w:rPr>
          <w:i/>
          <w:sz w:val="18"/>
          <w:szCs w:val="18"/>
        </w:rPr>
      </w:pPr>
      <w:r>
        <w:rPr>
          <w:i/>
          <w:sz w:val="18"/>
          <w:szCs w:val="18"/>
        </w:rPr>
        <w:t>Table 3: List of data types required for analyzing initial existing conditions</w:t>
      </w:r>
    </w:p>
    <w:p w14:paraId="2D744DA9" w14:textId="77777777" w:rsidR="009A1240" w:rsidRDefault="009A1240">
      <w:pPr>
        <w:rPr>
          <w:i/>
          <w:color w:val="00629C"/>
        </w:rPr>
      </w:pPr>
    </w:p>
    <w:tbl>
      <w:tblPr>
        <w:tblStyle w:val="aff1"/>
        <w:tblW w:w="7192" w:type="dxa"/>
        <w:jc w:val="center"/>
        <w:tblBorders>
          <w:top w:val="single" w:sz="6" w:space="0" w:color="000000"/>
          <w:left w:val="single" w:sz="6" w:space="0" w:color="000000"/>
          <w:bottom w:val="single" w:sz="6" w:space="0" w:color="000000"/>
          <w:right w:val="single" w:sz="6" w:space="0" w:color="000000"/>
          <w:insideH w:val="single" w:sz="6" w:space="0" w:color="FFFFFF"/>
          <w:insideV w:val="single" w:sz="6" w:space="0" w:color="FFFFFF"/>
        </w:tblBorders>
        <w:tblLayout w:type="fixed"/>
        <w:tblLook w:val="04A0" w:firstRow="1" w:lastRow="0" w:firstColumn="1" w:lastColumn="0" w:noHBand="0" w:noVBand="1"/>
      </w:tblPr>
      <w:tblGrid>
        <w:gridCol w:w="7192"/>
      </w:tblGrid>
      <w:tr w:rsidR="009A1240" w14:paraId="2241A3AE" w14:textId="77777777" w:rsidTr="009A1240">
        <w:trPr>
          <w:cnfStyle w:val="100000000000" w:firstRow="1" w:lastRow="0"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7192" w:type="dxa"/>
            <w:tcBorders>
              <w:bottom w:val="nil"/>
            </w:tcBorders>
            <w:shd w:val="clear" w:color="auto" w:fill="215E99"/>
          </w:tcPr>
          <w:p w14:paraId="61D422A3" w14:textId="77777777" w:rsidR="009A1240" w:rsidRDefault="00000000">
            <w:pPr>
              <w:jc w:val="center"/>
              <w:rPr>
                <w:color w:val="FFFFFF"/>
              </w:rPr>
            </w:pPr>
            <w:r>
              <w:rPr>
                <w:color w:val="FFFFFF"/>
              </w:rPr>
              <w:t>MSP Input Data required for analyzing existing conditions</w:t>
            </w:r>
          </w:p>
        </w:tc>
      </w:tr>
      <w:tr w:rsidR="009A1240" w14:paraId="3255D10A" w14:textId="77777777" w:rsidTr="009A12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92" w:type="dxa"/>
            <w:shd w:val="clear" w:color="auto" w:fill="83CAEB"/>
          </w:tcPr>
          <w:p w14:paraId="4B31033B" w14:textId="77777777" w:rsidR="009A1240" w:rsidRDefault="00000000">
            <w:pPr>
              <w:rPr>
                <w:color w:val="262626"/>
              </w:rPr>
            </w:pPr>
            <w:r>
              <w:rPr>
                <w:color w:val="262626"/>
              </w:rPr>
              <w:t>• Oceanographic spatial information and physical processes (ocean temperature, waves, currents…)</w:t>
            </w:r>
          </w:p>
        </w:tc>
      </w:tr>
      <w:tr w:rsidR="009A1240" w14:paraId="6072DF0A" w14:textId="77777777" w:rsidTr="009A1240">
        <w:trPr>
          <w:jc w:val="center"/>
        </w:trPr>
        <w:tc>
          <w:tcPr>
            <w:cnfStyle w:val="001000000000" w:firstRow="0" w:lastRow="0" w:firstColumn="1" w:lastColumn="0" w:oddVBand="0" w:evenVBand="0" w:oddHBand="0" w:evenHBand="0" w:firstRowFirstColumn="0" w:firstRowLastColumn="0" w:lastRowFirstColumn="0" w:lastRowLastColumn="0"/>
            <w:tcW w:w="7192" w:type="dxa"/>
            <w:shd w:val="clear" w:color="auto" w:fill="83CAEB"/>
          </w:tcPr>
          <w:p w14:paraId="214147F9" w14:textId="77777777" w:rsidR="009A1240" w:rsidRDefault="00000000">
            <w:pPr>
              <w:rPr>
                <w:color w:val="262626"/>
              </w:rPr>
            </w:pPr>
            <w:r>
              <w:rPr>
                <w:color w:val="262626"/>
              </w:rPr>
              <w:t>• Data on marine environment and ecological patterns (eutrophication level, benthic habitat status, relative importance of areas…)</w:t>
            </w:r>
          </w:p>
        </w:tc>
      </w:tr>
      <w:tr w:rsidR="009A1240" w14:paraId="7F336804" w14:textId="77777777" w:rsidTr="009A12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92" w:type="dxa"/>
            <w:shd w:val="clear" w:color="auto" w:fill="83CAEB"/>
          </w:tcPr>
          <w:p w14:paraId="31E37CB1" w14:textId="77777777" w:rsidR="009A1240" w:rsidRDefault="00000000">
            <w:pPr>
              <w:rPr>
                <w:color w:val="262626"/>
              </w:rPr>
            </w:pPr>
            <w:r>
              <w:rPr>
                <w:color w:val="262626"/>
              </w:rPr>
              <w:t>• Marine conservation (extension and objectives of Marine Protected Areas…)</w:t>
            </w:r>
          </w:p>
        </w:tc>
      </w:tr>
      <w:tr w:rsidR="009A1240" w14:paraId="5DC6493A" w14:textId="77777777" w:rsidTr="009A1240">
        <w:trPr>
          <w:jc w:val="center"/>
        </w:trPr>
        <w:tc>
          <w:tcPr>
            <w:cnfStyle w:val="001000000000" w:firstRow="0" w:lastRow="0" w:firstColumn="1" w:lastColumn="0" w:oddVBand="0" w:evenVBand="0" w:oddHBand="0" w:evenHBand="0" w:firstRowFirstColumn="0" w:firstRowLastColumn="0" w:lastRowFirstColumn="0" w:lastRowLastColumn="0"/>
            <w:tcW w:w="7192" w:type="dxa"/>
            <w:shd w:val="clear" w:color="auto" w:fill="83CAEB"/>
          </w:tcPr>
          <w:p w14:paraId="722A59DC" w14:textId="77777777" w:rsidR="009A1240" w:rsidRDefault="00000000">
            <w:pPr>
              <w:numPr>
                <w:ilvl w:val="0"/>
                <w:numId w:val="13"/>
              </w:numPr>
              <w:pBdr>
                <w:top w:val="nil"/>
                <w:left w:val="nil"/>
                <w:bottom w:val="nil"/>
                <w:right w:val="nil"/>
                <w:between w:val="nil"/>
              </w:pBdr>
              <w:tabs>
                <w:tab w:val="left" w:pos="518"/>
              </w:tabs>
              <w:ind w:left="158" w:hanging="158"/>
              <w:rPr>
                <w:color w:val="262626"/>
              </w:rPr>
            </w:pPr>
            <w:r>
              <w:rPr>
                <w:color w:val="262626"/>
              </w:rPr>
              <w:t>Ecosystem services – vulnerability and resilience</w:t>
            </w:r>
          </w:p>
        </w:tc>
      </w:tr>
      <w:tr w:rsidR="009A1240" w14:paraId="220D188F" w14:textId="77777777" w:rsidTr="009A12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92" w:type="dxa"/>
            <w:shd w:val="clear" w:color="auto" w:fill="83CAEB"/>
          </w:tcPr>
          <w:p w14:paraId="1AF41D19" w14:textId="77777777" w:rsidR="009A1240" w:rsidRDefault="00000000">
            <w:pPr>
              <w:rPr>
                <w:color w:val="262626"/>
              </w:rPr>
            </w:pPr>
            <w:r>
              <w:rPr>
                <w:color w:val="262626"/>
              </w:rPr>
              <w:t xml:space="preserve">• Information on coastal and maritime activities (aquaculture, ocean energy facilities, coastal tourism, ports and </w:t>
            </w:r>
            <w:proofErr w:type="spellStart"/>
            <w:r>
              <w:rPr>
                <w:color w:val="262626"/>
              </w:rPr>
              <w:t>harbours</w:t>
            </w:r>
            <w:proofErr w:type="spellEnd"/>
            <w:r>
              <w:rPr>
                <w:color w:val="262626"/>
              </w:rPr>
              <w:t>…)</w:t>
            </w:r>
          </w:p>
        </w:tc>
      </w:tr>
      <w:tr w:rsidR="009A1240" w14:paraId="56E1B6D6" w14:textId="77777777" w:rsidTr="009A1240">
        <w:trPr>
          <w:jc w:val="center"/>
        </w:trPr>
        <w:tc>
          <w:tcPr>
            <w:cnfStyle w:val="001000000000" w:firstRow="0" w:lastRow="0" w:firstColumn="1" w:lastColumn="0" w:oddVBand="0" w:evenVBand="0" w:oddHBand="0" w:evenHBand="0" w:firstRowFirstColumn="0" w:firstRowLastColumn="0" w:lastRowFirstColumn="0" w:lastRowLastColumn="0"/>
            <w:tcW w:w="7192" w:type="dxa"/>
            <w:shd w:val="clear" w:color="auto" w:fill="83CAEB"/>
          </w:tcPr>
          <w:p w14:paraId="6B73DC92" w14:textId="77777777" w:rsidR="009A1240" w:rsidRDefault="00000000">
            <w:pPr>
              <w:rPr>
                <w:color w:val="262626"/>
              </w:rPr>
            </w:pPr>
            <w:r>
              <w:rPr>
                <w:color w:val="262626"/>
              </w:rPr>
              <w:t>• Socio-economic information (coastal population, economic activities, benefits and impacts, unemployment, income by sector…)</w:t>
            </w:r>
          </w:p>
        </w:tc>
      </w:tr>
      <w:tr w:rsidR="009A1240" w14:paraId="4CA9CB3F" w14:textId="77777777" w:rsidTr="009A12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92" w:type="dxa"/>
            <w:shd w:val="clear" w:color="auto" w:fill="83CAEB"/>
          </w:tcPr>
          <w:p w14:paraId="2C301BDE" w14:textId="77777777" w:rsidR="009A1240" w:rsidRDefault="00000000">
            <w:pPr>
              <w:numPr>
                <w:ilvl w:val="0"/>
                <w:numId w:val="13"/>
              </w:numPr>
              <w:pBdr>
                <w:top w:val="nil"/>
                <w:left w:val="nil"/>
                <w:bottom w:val="nil"/>
                <w:right w:val="nil"/>
                <w:between w:val="nil"/>
              </w:pBdr>
              <w:ind w:left="158" w:hanging="158"/>
              <w:rPr>
                <w:color w:val="262626"/>
              </w:rPr>
            </w:pPr>
            <w:r>
              <w:rPr>
                <w:color w:val="262626"/>
              </w:rPr>
              <w:t>Emerging ocean uses and future needs</w:t>
            </w:r>
          </w:p>
        </w:tc>
      </w:tr>
      <w:tr w:rsidR="009A1240" w14:paraId="412544FC" w14:textId="77777777" w:rsidTr="009A1240">
        <w:trPr>
          <w:jc w:val="center"/>
        </w:trPr>
        <w:tc>
          <w:tcPr>
            <w:cnfStyle w:val="001000000000" w:firstRow="0" w:lastRow="0" w:firstColumn="1" w:lastColumn="0" w:oddVBand="0" w:evenVBand="0" w:oddHBand="0" w:evenHBand="0" w:firstRowFirstColumn="0" w:firstRowLastColumn="0" w:lastRowFirstColumn="0" w:lastRowLastColumn="0"/>
            <w:tcW w:w="7192" w:type="dxa"/>
            <w:shd w:val="clear" w:color="auto" w:fill="83CAEB"/>
          </w:tcPr>
          <w:p w14:paraId="28E70130" w14:textId="77777777" w:rsidR="009A1240" w:rsidRDefault="00000000">
            <w:pPr>
              <w:rPr>
                <w:color w:val="262626"/>
              </w:rPr>
            </w:pPr>
            <w:r>
              <w:rPr>
                <w:color w:val="262626"/>
              </w:rPr>
              <w:t>• Governance information and existing management measures (administrative units, prospecting permits….)</w:t>
            </w:r>
          </w:p>
        </w:tc>
      </w:tr>
    </w:tbl>
    <w:p w14:paraId="3009F548" w14:textId="77777777" w:rsidR="00475271" w:rsidRDefault="00475271"/>
    <w:p w14:paraId="4F85B523" w14:textId="77777777" w:rsidR="00475271" w:rsidRDefault="00475271"/>
    <w:p w14:paraId="4DD45A60" w14:textId="0913969D" w:rsidR="009A1240" w:rsidRDefault="00000000">
      <w:r>
        <w:lastRenderedPageBreak/>
        <w:t xml:space="preserve">For a clearer link between data needs and the MSP process, Ehler and </w:t>
      </w:r>
      <w:proofErr w:type="spellStart"/>
      <w:r>
        <w:t>Douvere</w:t>
      </w:r>
      <w:proofErr w:type="spellEnd"/>
      <w:r>
        <w:t xml:space="preserve"> (2009) provides useful guidance and breaks down the data needs in relation to the questions which need to be answered to inform MSP, as well as the analytical tasks underpinning those questions.  The guidance goes even further to suggest how the information may be presented, like maps for example, to inform decision making about MSP.  Such guidance is useful from a process-based perspective as it informs the nature and depth of data </w:t>
      </w:r>
      <w:proofErr w:type="gramStart"/>
      <w:r>
        <w:t>analyses</w:t>
      </w:r>
      <w:proofErr w:type="gramEnd"/>
      <w:r>
        <w:t xml:space="preserve"> which must be carried out to provide the necessary information needed for MSP.  From this, the data needs can be clearly linked to each analytical task by determining whether quantitative or qualitative data on a particular subject is going to be inputted into the analysis. This logical process </w:t>
      </w:r>
      <w:proofErr w:type="gramStart"/>
      <w:r>
        <w:t>flow</w:t>
      </w:r>
      <w:proofErr w:type="gramEnd"/>
      <w:r>
        <w:t xml:space="preserve"> for assimilation of data into MSP helps to reduce cost and effort associated with unnecessary data collection and streamlines the identification of data needs and gaps.   Figure 6 highlights the data-reliant steps in the MSP process, i.e. steps 5 and 6.  </w:t>
      </w:r>
    </w:p>
    <w:p w14:paraId="669C051E" w14:textId="77777777" w:rsidR="009A1240" w:rsidRDefault="009A1240"/>
    <w:p w14:paraId="0A7D2D7D" w14:textId="77777777" w:rsidR="009A1240" w:rsidRDefault="00000000">
      <w:r>
        <w:t xml:space="preserve">The informational outputs and associated analytical tasks resulting from step 5, according to Ehler and </w:t>
      </w:r>
      <w:proofErr w:type="spellStart"/>
      <w:r>
        <w:t>Douvere</w:t>
      </w:r>
      <w:proofErr w:type="spellEnd"/>
      <w:r>
        <w:t xml:space="preserve"> (2009) are as follows: </w:t>
      </w:r>
    </w:p>
    <w:p w14:paraId="7F46C2DD" w14:textId="77777777" w:rsidR="009A1240" w:rsidRDefault="009A1240"/>
    <w:p w14:paraId="58AE89CD" w14:textId="77777777" w:rsidR="009A1240" w:rsidRDefault="00000000">
      <w:pPr>
        <w:numPr>
          <w:ilvl w:val="0"/>
          <w:numId w:val="6"/>
        </w:numPr>
        <w:pBdr>
          <w:top w:val="nil"/>
          <w:left w:val="nil"/>
          <w:bottom w:val="nil"/>
          <w:right w:val="nil"/>
          <w:between w:val="nil"/>
        </w:pBdr>
        <w:rPr>
          <w:color w:val="000000"/>
        </w:rPr>
      </w:pPr>
      <w:r>
        <w:rPr>
          <w:color w:val="000000"/>
        </w:rPr>
        <w:t xml:space="preserve">information outputs that will be used to inform decision making: </w:t>
      </w:r>
    </w:p>
    <w:p w14:paraId="3AE95E81" w14:textId="77777777" w:rsidR="009A1240" w:rsidRDefault="00000000">
      <w:pPr>
        <w:numPr>
          <w:ilvl w:val="0"/>
          <w:numId w:val="21"/>
        </w:numPr>
      </w:pPr>
      <w:r>
        <w:t>An inventory and maps of important biological and ecological areas</w:t>
      </w:r>
    </w:p>
    <w:p w14:paraId="25DB5D52" w14:textId="77777777" w:rsidR="009A1240" w:rsidRDefault="00000000">
      <w:pPr>
        <w:numPr>
          <w:ilvl w:val="0"/>
          <w:numId w:val="21"/>
        </w:numPr>
      </w:pPr>
      <w:r>
        <w:t>An inventory and maps of current human activities and pressures</w:t>
      </w:r>
    </w:p>
    <w:p w14:paraId="6B97E030" w14:textId="77777777" w:rsidR="009A1240" w:rsidRDefault="00000000">
      <w:pPr>
        <w:numPr>
          <w:ilvl w:val="0"/>
          <w:numId w:val="21"/>
        </w:numPr>
      </w:pPr>
      <w:r>
        <w:t>A map of possible conflicts and compatibilities among existing human uses</w:t>
      </w:r>
    </w:p>
    <w:p w14:paraId="3C8083A1" w14:textId="77777777" w:rsidR="009A1240" w:rsidRDefault="00000000">
      <w:pPr>
        <w:numPr>
          <w:ilvl w:val="0"/>
          <w:numId w:val="21"/>
        </w:numPr>
      </w:pPr>
      <w:r>
        <w:t>A map of possible conflicts and compatibilities between human uses and nature</w:t>
      </w:r>
    </w:p>
    <w:p w14:paraId="29468A70" w14:textId="77777777" w:rsidR="009A1240" w:rsidRDefault="009A1240">
      <w:pPr>
        <w:ind w:left="720"/>
      </w:pPr>
    </w:p>
    <w:p w14:paraId="1239A117" w14:textId="77777777" w:rsidR="009A1240" w:rsidRDefault="00000000">
      <w:pPr>
        <w:numPr>
          <w:ilvl w:val="0"/>
          <w:numId w:val="6"/>
        </w:numPr>
        <w:pBdr>
          <w:top w:val="nil"/>
          <w:left w:val="nil"/>
          <w:bottom w:val="nil"/>
          <w:right w:val="nil"/>
          <w:between w:val="nil"/>
        </w:pBdr>
        <w:rPr>
          <w:color w:val="000000"/>
        </w:rPr>
      </w:pPr>
      <w:r>
        <w:rPr>
          <w:color w:val="000000"/>
        </w:rPr>
        <w:t>The analytical tasks involved in producing these outputs:</w:t>
      </w:r>
    </w:p>
    <w:p w14:paraId="47E59DE3" w14:textId="77777777" w:rsidR="009A1240" w:rsidRDefault="00000000">
      <w:pPr>
        <w:numPr>
          <w:ilvl w:val="0"/>
          <w:numId w:val="22"/>
        </w:numPr>
      </w:pPr>
      <w:r>
        <w:t>Task 1 - Collecting and mapping information about important ecological, environmental, and oceanographic conditions</w:t>
      </w:r>
    </w:p>
    <w:p w14:paraId="4EE6DF96" w14:textId="77777777" w:rsidR="009A1240" w:rsidRDefault="00000000">
      <w:pPr>
        <w:numPr>
          <w:ilvl w:val="0"/>
          <w:numId w:val="22"/>
        </w:numPr>
      </w:pPr>
      <w:r>
        <w:t>Task 2 - Collecting and mapping information about existing human activities</w:t>
      </w:r>
    </w:p>
    <w:p w14:paraId="0A1C5A55" w14:textId="77777777" w:rsidR="009A1240" w:rsidRDefault="00000000">
      <w:pPr>
        <w:numPr>
          <w:ilvl w:val="0"/>
          <w:numId w:val="22"/>
        </w:numPr>
      </w:pPr>
      <w:r>
        <w:t>Task 3 - Identifying current pressures, threats, conflicts and compatibility</w:t>
      </w:r>
    </w:p>
    <w:p w14:paraId="7CC22460" w14:textId="77777777" w:rsidR="009A1240" w:rsidRDefault="009A1240">
      <w:pPr>
        <w:ind w:left="720"/>
      </w:pPr>
    </w:p>
    <w:p w14:paraId="3EFA6B3D" w14:textId="77777777" w:rsidR="009A1240" w:rsidRDefault="009A1240">
      <w:pPr>
        <w:ind w:left="720"/>
      </w:pPr>
    </w:p>
    <w:p w14:paraId="27F0E073" w14:textId="77777777" w:rsidR="009A1240" w:rsidRDefault="00000000">
      <w:pPr>
        <w:rPr>
          <w:b/>
        </w:rPr>
      </w:pPr>
      <w:r>
        <w:rPr>
          <w:b/>
          <w:noProof/>
        </w:rPr>
        <w:lastRenderedPageBreak/>
        <w:drawing>
          <wp:inline distT="0" distB="0" distL="0" distR="0" wp14:anchorId="42663F62" wp14:editId="679A5F1A">
            <wp:extent cx="5943600" cy="3557270"/>
            <wp:effectExtent l="0" t="0" r="0" b="0"/>
            <wp:docPr id="2126083986" name="image14.png" descr="A diagram of a busin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diagram of a business&#10;&#10;Description automatically generated"/>
                    <pic:cNvPicPr preferRelativeResize="0"/>
                  </pic:nvPicPr>
                  <pic:blipFill>
                    <a:blip r:embed="rId22"/>
                    <a:srcRect/>
                    <a:stretch>
                      <a:fillRect/>
                    </a:stretch>
                  </pic:blipFill>
                  <pic:spPr>
                    <a:xfrm>
                      <a:off x="0" y="0"/>
                      <a:ext cx="5943600" cy="3557270"/>
                    </a:xfrm>
                    <a:prstGeom prst="rect">
                      <a:avLst/>
                    </a:prstGeom>
                    <a:ln/>
                  </pic:spPr>
                </pic:pic>
              </a:graphicData>
            </a:graphic>
          </wp:inline>
        </w:drawing>
      </w:r>
    </w:p>
    <w:p w14:paraId="5EDF54B9" w14:textId="77777777" w:rsidR="009A1240" w:rsidRDefault="009A1240">
      <w:pPr>
        <w:rPr>
          <w:b/>
        </w:rPr>
      </w:pPr>
    </w:p>
    <w:p w14:paraId="38C218D8" w14:textId="77777777" w:rsidR="009A1240" w:rsidRDefault="00000000">
      <w:pPr>
        <w:jc w:val="center"/>
        <w:rPr>
          <w:i/>
          <w:color w:val="000000"/>
          <w:sz w:val="18"/>
          <w:szCs w:val="18"/>
        </w:rPr>
      </w:pPr>
      <w:r>
        <w:rPr>
          <w:i/>
          <w:color w:val="000000"/>
          <w:sz w:val="18"/>
          <w:szCs w:val="18"/>
        </w:rPr>
        <w:t>Figure 6: Steps in the MSP process, highlighting those that require spatial data (From Ehler and Douvere, 2009).</w:t>
      </w:r>
    </w:p>
    <w:p w14:paraId="093FF5EE" w14:textId="77777777" w:rsidR="009A1240" w:rsidRDefault="009A1240">
      <w:pPr>
        <w:rPr>
          <w:b/>
        </w:rPr>
      </w:pPr>
    </w:p>
    <w:p w14:paraId="75CA6EAB" w14:textId="77777777" w:rsidR="009A1240" w:rsidRDefault="00000000">
      <w:r>
        <w:t xml:space="preserve">The logical process </w:t>
      </w:r>
      <w:proofErr w:type="gramStart"/>
      <w:r>
        <w:t>flow</w:t>
      </w:r>
      <w:proofErr w:type="gramEnd"/>
      <w:r>
        <w:t xml:space="preserve"> from analytical </w:t>
      </w:r>
      <w:proofErr w:type="gramStart"/>
      <w:r>
        <w:t>task</w:t>
      </w:r>
      <w:proofErr w:type="gramEnd"/>
      <w:r>
        <w:t xml:space="preserve"> to information outputs provides sufficient guidance to identify the data needed to conduct the analytical </w:t>
      </w:r>
      <w:proofErr w:type="gramStart"/>
      <w:r>
        <w:t>task</w:t>
      </w:r>
      <w:proofErr w:type="gramEnd"/>
      <w:r>
        <w:t xml:space="preserve">. To assess existing conditions, three general categories of data are needed: data on biological and ecological spatial and temporal distribution; data on spatial and temporal distribution of human activities; and oceanographic and hydrographic features which may help to act as proxies for determining biological occurrence or suitability for human activities.   Under these three broad categories of data, data on specific species, habitats, human activities, hydrographic features, etc. can then be earmarked as necessary inputs into the data analysis.   Ehler and </w:t>
      </w:r>
      <w:proofErr w:type="spellStart"/>
      <w:r>
        <w:t>Douvere</w:t>
      </w:r>
      <w:proofErr w:type="spellEnd"/>
      <w:r>
        <w:t xml:space="preserve"> (2009) provide guidance on the necessary data required for step 5 of the MSP process, and these are shown in Figure 7.  </w:t>
      </w:r>
    </w:p>
    <w:p w14:paraId="720493B3" w14:textId="77777777" w:rsidR="009A1240" w:rsidRDefault="009A1240">
      <w:pPr>
        <w:rPr>
          <w:b/>
        </w:rPr>
      </w:pPr>
    </w:p>
    <w:p w14:paraId="34A3245A" w14:textId="77777777" w:rsidR="009A1240" w:rsidRDefault="00000000">
      <w:r>
        <w:t xml:space="preserve">Step 6 of the MSP process is about defining future conditions, and the preparation of a preferred future scenario for spatial arrangement of human uses, in relation to natural and physical features of the marine space.  The data input needs for step 6 are also intuitive in the sense that projections require trends or rates of change about the same list of biological and ecological features and human activities.  For example, to map where tourism use may expand in the future, the current rate of growth of visitation to marine protected areas or the rate of growth of new tourism establishments, for example, are needed.  Rates can be determined from analysis of annual data on tourism visitation to martin protected areas, or analysis of annual changes to ocean use and human footprint in the marine space.  </w:t>
      </w:r>
    </w:p>
    <w:p w14:paraId="71B660F1" w14:textId="77777777" w:rsidR="009A1240" w:rsidRDefault="009A1240"/>
    <w:p w14:paraId="7CB1EBFE" w14:textId="77777777" w:rsidR="009A1240" w:rsidRDefault="009A1240"/>
    <w:p w14:paraId="50B76596" w14:textId="77777777" w:rsidR="009A1240" w:rsidRDefault="00000000">
      <w:pPr>
        <w:rPr>
          <w:b/>
        </w:rPr>
      </w:pPr>
      <w:r>
        <w:rPr>
          <w:b/>
          <w:noProof/>
        </w:rPr>
        <w:lastRenderedPageBreak/>
        <w:drawing>
          <wp:inline distT="0" distB="0" distL="0" distR="0" wp14:anchorId="283F53BF" wp14:editId="207C7E10">
            <wp:extent cx="5943600" cy="3076575"/>
            <wp:effectExtent l="0" t="0" r="0" b="0"/>
            <wp:docPr id="212608399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5943600" cy="3076575"/>
                    </a:xfrm>
                    <a:prstGeom prst="rect">
                      <a:avLst/>
                    </a:prstGeom>
                    <a:ln/>
                  </pic:spPr>
                </pic:pic>
              </a:graphicData>
            </a:graphic>
          </wp:inline>
        </w:drawing>
      </w:r>
    </w:p>
    <w:p w14:paraId="26C0FE24" w14:textId="77777777" w:rsidR="009A1240" w:rsidRDefault="009A1240">
      <w:pPr>
        <w:rPr>
          <w:b/>
        </w:rPr>
      </w:pPr>
    </w:p>
    <w:p w14:paraId="54E26BF7" w14:textId="77777777" w:rsidR="009A1240" w:rsidRDefault="00000000">
      <w:pPr>
        <w:jc w:val="center"/>
        <w:rPr>
          <w:i/>
          <w:color w:val="000000"/>
          <w:sz w:val="18"/>
          <w:szCs w:val="18"/>
        </w:rPr>
      </w:pPr>
      <w:r>
        <w:rPr>
          <w:i/>
          <w:color w:val="000000"/>
          <w:sz w:val="18"/>
          <w:szCs w:val="18"/>
        </w:rPr>
        <w:t>Figure 7: Data requirements for step 5 of the MSP process (Source: Ehler and Douvere, 2009).</w:t>
      </w:r>
    </w:p>
    <w:p w14:paraId="0D54C81D" w14:textId="1288AE5C" w:rsidR="00475271" w:rsidRDefault="00475271">
      <w:pPr>
        <w:rPr>
          <w:i/>
          <w:color w:val="000000"/>
          <w:sz w:val="18"/>
          <w:szCs w:val="18"/>
        </w:rPr>
      </w:pPr>
      <w:r>
        <w:rPr>
          <w:i/>
          <w:color w:val="000000"/>
          <w:sz w:val="18"/>
          <w:szCs w:val="18"/>
        </w:rPr>
        <w:br w:type="page"/>
      </w:r>
    </w:p>
    <w:p w14:paraId="3DDE18AB" w14:textId="77777777" w:rsidR="009A1240" w:rsidRPr="00475271" w:rsidRDefault="00000000" w:rsidP="00475271">
      <w:pPr>
        <w:pStyle w:val="Heading1"/>
        <w:numPr>
          <w:ilvl w:val="0"/>
          <w:numId w:val="5"/>
        </w:numPr>
        <w:spacing w:before="120" w:after="0"/>
        <w:rPr>
          <w:b/>
          <w:bCs/>
          <w:sz w:val="32"/>
          <w:szCs w:val="32"/>
        </w:rPr>
      </w:pPr>
      <w:bookmarkStart w:id="7" w:name="_Toc230188718"/>
      <w:r w:rsidRPr="00475271">
        <w:rPr>
          <w:b/>
          <w:bCs/>
          <w:sz w:val="32"/>
          <w:szCs w:val="32"/>
        </w:rPr>
        <w:lastRenderedPageBreak/>
        <w:t>Status of MSP in Belize</w:t>
      </w:r>
      <w:bookmarkEnd w:id="7"/>
    </w:p>
    <w:p w14:paraId="0C6539AE" w14:textId="77777777" w:rsidR="009A1240" w:rsidRDefault="009A1240">
      <w:pPr>
        <w:rPr>
          <w:color w:val="000000"/>
        </w:rPr>
      </w:pPr>
    </w:p>
    <w:p w14:paraId="22628EB8" w14:textId="77777777" w:rsidR="009A1240" w:rsidRDefault="00000000">
      <w:pPr>
        <w:rPr>
          <w:color w:val="000000"/>
        </w:rPr>
      </w:pPr>
      <w:r>
        <w:rPr>
          <w:color w:val="000000"/>
        </w:rPr>
        <w:t>In November 202</w:t>
      </w:r>
      <w:r>
        <w:t>1</w:t>
      </w:r>
      <w:r>
        <w:rPr>
          <w:color w:val="000000"/>
        </w:rPr>
        <w:t xml:space="preserve"> the Government of Belize, the Belize Blue Investment Company (BBIC) and The Nature Conservancy (TNC) signed the Blue Loan Agreement (BLA) and Conservation Funding Agreement (CFA). Under these agreements there are several conservation commitments that must be met, including the completion of a legally enforceable Marine Spatial Plan (MSP) by November 2026. The Coastal Zone Management Authority and Institute (CZMAI), under the Ministry of Blue Economy and Civil Aviation, has been designated as the lead agency for the Marine Spatial Planning process, which commenced in October of 2022.</w:t>
      </w:r>
    </w:p>
    <w:p w14:paraId="3A09FFC3" w14:textId="77777777" w:rsidR="009A1240" w:rsidRDefault="009A1240"/>
    <w:p w14:paraId="2CA5AA4B" w14:textId="77777777" w:rsidR="009A1240" w:rsidRDefault="00000000">
      <w:r>
        <w:rPr>
          <w:color w:val="000000"/>
        </w:rPr>
        <w:t xml:space="preserve">The vision for Belize’s MSP is “a healthy, resilient, and equitably shared ocean that supports a thriving national economy and nurtures the culture and well-being of all Belizeans”. The BSOP aims to </w:t>
      </w:r>
      <w:r>
        <w:t>achieve a sustainable blue economy by implementing a spatial plan for Belize ocean space that balances environmental protection, social/traditional uses, and economic activities.</w:t>
      </w:r>
      <w:r>
        <w:rPr>
          <w:color w:val="000000"/>
        </w:rPr>
        <w:t xml:space="preserve"> This will include the protection of up to 30% of Belize’s ocean as marine protected areas. The planning process for the BSOP will be consistent with international best practices, based on cutting-edge science and the best available data. The BSOP will be guided by the principles of inclusivity, participation, transparency, and equity. </w:t>
      </w:r>
      <w:r>
        <w:t xml:space="preserve"> </w:t>
      </w:r>
    </w:p>
    <w:p w14:paraId="6A82B98A" w14:textId="77777777" w:rsidR="009A1240" w:rsidRDefault="00000000">
      <w:pPr>
        <w:jc w:val="center"/>
      </w:pPr>
      <w:r>
        <w:rPr>
          <w:noProof/>
        </w:rPr>
        <w:drawing>
          <wp:inline distT="0" distB="0" distL="0" distR="0" wp14:anchorId="62FCDDB7" wp14:editId="19D28E46">
            <wp:extent cx="2518896" cy="1074342"/>
            <wp:effectExtent l="0" t="0" r="0" b="0"/>
            <wp:docPr id="2126083988" name="image10.png" descr="A logo with a letter s and leav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logo with a letter s and leaves&#10;&#10;Description automatically generated"/>
                    <pic:cNvPicPr preferRelativeResize="0"/>
                  </pic:nvPicPr>
                  <pic:blipFill>
                    <a:blip r:embed="rId24"/>
                    <a:srcRect/>
                    <a:stretch>
                      <a:fillRect/>
                    </a:stretch>
                  </pic:blipFill>
                  <pic:spPr>
                    <a:xfrm>
                      <a:off x="0" y="0"/>
                      <a:ext cx="2518896" cy="1074342"/>
                    </a:xfrm>
                    <a:prstGeom prst="rect">
                      <a:avLst/>
                    </a:prstGeom>
                    <a:ln/>
                  </pic:spPr>
                </pic:pic>
              </a:graphicData>
            </a:graphic>
          </wp:inline>
        </w:drawing>
      </w:r>
    </w:p>
    <w:p w14:paraId="3414C91C" w14:textId="77777777" w:rsidR="009A1240" w:rsidRDefault="009A1240"/>
    <w:p w14:paraId="1C74192E" w14:textId="77777777" w:rsidR="009A1240" w:rsidRDefault="00000000">
      <w:pPr>
        <w:pBdr>
          <w:top w:val="nil"/>
          <w:left w:val="nil"/>
          <w:bottom w:val="nil"/>
          <w:right w:val="nil"/>
          <w:between w:val="nil"/>
        </w:pBdr>
        <w:rPr>
          <w:color w:val="000000"/>
        </w:rPr>
      </w:pPr>
      <w:r>
        <w:rPr>
          <w:color w:val="000000"/>
        </w:rPr>
        <w:t>The Ministry of Blue Economy launched a Belize Blue Economy Development Policy and Strategy (BBEDPS) and a Belize Maritime Economy Plan (BMEP) in 2022 which include priority areas of focus for the sustainable development of Belize’s blue space that have significant bearing on the MSP process, including the identification of existing and emerging sectors and data needs especially for future uses.</w:t>
      </w:r>
    </w:p>
    <w:p w14:paraId="2CF6C3AB" w14:textId="77777777" w:rsidR="009A1240" w:rsidRDefault="009A1240">
      <w:pPr>
        <w:pBdr>
          <w:top w:val="nil"/>
          <w:left w:val="nil"/>
          <w:bottom w:val="nil"/>
          <w:right w:val="nil"/>
          <w:between w:val="nil"/>
        </w:pBdr>
        <w:rPr>
          <w:color w:val="000000"/>
        </w:rPr>
      </w:pPr>
    </w:p>
    <w:p w14:paraId="11BD3551" w14:textId="77777777" w:rsidR="009A1240" w:rsidRDefault="00000000">
      <w:pPr>
        <w:pBdr>
          <w:top w:val="nil"/>
          <w:left w:val="nil"/>
          <w:bottom w:val="nil"/>
          <w:right w:val="nil"/>
          <w:between w:val="nil"/>
        </w:pBdr>
      </w:pPr>
      <w:r>
        <w:t>The Maritime Economy Plan describes the existing maritime economy of Belize. It outlines the priorities and actions necessary to address national issues, international commitments and the challenges of a Small Island Developing State. These actions aim to support economic growth, livelihoods and jobs, and reduce losses from natural hazards, extreme weather events and climate change. The objective of the MEP is to help grow the national economy and includes good governance, sustainable development, and gender equality while recognizing the needs of small and vulnerable States. The MEP offers a strategic roadmap towards building a robust blue economy.</w:t>
      </w:r>
    </w:p>
    <w:p w14:paraId="22B30EC3" w14:textId="77777777" w:rsidR="009A1240" w:rsidRDefault="009A1240">
      <w:pPr>
        <w:pBdr>
          <w:top w:val="nil"/>
          <w:left w:val="nil"/>
          <w:bottom w:val="nil"/>
          <w:right w:val="nil"/>
          <w:between w:val="nil"/>
        </w:pBdr>
      </w:pPr>
    </w:p>
    <w:p w14:paraId="4A4A1A5E" w14:textId="77777777" w:rsidR="009A1240" w:rsidRDefault="00000000">
      <w:pPr>
        <w:pBdr>
          <w:top w:val="nil"/>
          <w:left w:val="nil"/>
          <w:bottom w:val="nil"/>
          <w:right w:val="nil"/>
          <w:between w:val="nil"/>
        </w:pBdr>
        <w:rPr>
          <w:color w:val="000000"/>
        </w:rPr>
      </w:pPr>
      <w:r>
        <w:t xml:space="preserve">Marine Spatial Planning is one of the primary approaches that will directly enable the implementation of the Belize Blue Economy Development Policy and Strategy (BBEDPS) which has a mission </w:t>
      </w:r>
      <w:r>
        <w:rPr>
          <w:sz w:val="26"/>
          <w:szCs w:val="26"/>
        </w:rPr>
        <w:t>“</w:t>
      </w:r>
      <w:r>
        <w:t>t</w:t>
      </w:r>
      <w:r>
        <w:rPr>
          <w:color w:val="000000"/>
        </w:rPr>
        <w:t xml:space="preserve">o increase Gross Domestic Product (GDP) through a thriving Blue Economy Development pathway that is wholistic, harmonized, innovative and socially just, supported by a robust, science-based management regime of our aquatic resources and space to improve the </w:t>
      </w:r>
      <w:r>
        <w:rPr>
          <w:color w:val="000000"/>
        </w:rPr>
        <w:lastRenderedPageBreak/>
        <w:t xml:space="preserve">livelihood of all Belizeans”.  This involves managing multiple sectors and uses in the blue space with active involvement of stakeholders backed by science-based decision making, all strategies encompassed within the MSP process. </w:t>
      </w:r>
      <w:proofErr w:type="gramStart"/>
      <w:r>
        <w:rPr>
          <w:color w:val="000000"/>
        </w:rPr>
        <w:t>The BBEDPS</w:t>
      </w:r>
      <w:proofErr w:type="gramEnd"/>
      <w:r>
        <w:rPr>
          <w:color w:val="000000"/>
        </w:rPr>
        <w:t xml:space="preserve"> should guide the development and roll out of the BSOP.</w:t>
      </w:r>
    </w:p>
    <w:p w14:paraId="17E26596" w14:textId="77777777" w:rsidR="009A1240" w:rsidRDefault="009A1240">
      <w:pPr>
        <w:pBdr>
          <w:top w:val="nil"/>
          <w:left w:val="nil"/>
          <w:bottom w:val="nil"/>
          <w:right w:val="nil"/>
          <w:between w:val="nil"/>
        </w:pBdr>
        <w:rPr>
          <w:color w:val="000000"/>
          <w:sz w:val="18"/>
          <w:szCs w:val="18"/>
        </w:rPr>
      </w:pPr>
    </w:p>
    <w:p w14:paraId="635FF25F" w14:textId="77777777" w:rsidR="009A1240" w:rsidRDefault="00000000">
      <w:pPr>
        <w:pBdr>
          <w:top w:val="nil"/>
          <w:left w:val="nil"/>
          <w:bottom w:val="nil"/>
          <w:right w:val="nil"/>
          <w:between w:val="nil"/>
        </w:pBdr>
        <w:rPr>
          <w:color w:val="000000"/>
        </w:rPr>
      </w:pPr>
      <w:r>
        <w:rPr>
          <w:color w:val="000000"/>
        </w:rPr>
        <w:t xml:space="preserve">The main objectives of the MSP process are to </w:t>
      </w:r>
      <w:r>
        <w:t>develop</w:t>
      </w:r>
      <w:r>
        <w:rPr>
          <w:color w:val="000000"/>
        </w:rPr>
        <w:t xml:space="preserve"> a legally enforceable plan that allocates space in support of all activities that take place within Belize’s Ocean space, and to facilitate the expansion of marine biodiversity protection zones by 9.7% to meet the target of 30% of Belize’s marine territory protected. This marine spatial plan or the BSOP, along with a revised Integrated Coastal Zone Management Plan (ICZMP), guided primarily by</w:t>
      </w:r>
      <w:r>
        <w:t xml:space="preserve"> the Blue Economy Policy and Strategy (BEPS), Maritime Economy Plan (MEP) and other sector-based plans, w</w:t>
      </w:r>
      <w:r>
        <w:rPr>
          <w:color w:val="000000"/>
        </w:rPr>
        <w:t xml:space="preserve">ill be crucial for Belize to meet its international commitments for ocean protection. These plans and strategies serve to inform data needs for MSP. The BSOP is being developed through a science-based, stakeholder-driven process that aims for a balance between the protection of key ecosystems and sustainable development in alignment with Belize's economic, ecological, and social goals. A clearly established governance framework will provide opportunities for stakeholders to fully engage in and contribute to the development of the BSOP, guided by the principles of fairness and equity. The BSOP aims to improve ocean management and stakeholder participation in decision making, contribute to economic stability and maritime safety and provide protection of valuable marine ecosystems and adaptation to climate change (Figure 8a). The BSOP considers and plans for current and emerging uses of Belize’s ocean space ensuring they are aligned with the country’s marine conservation and development priorities (Figure 8b). </w:t>
      </w:r>
    </w:p>
    <w:p w14:paraId="72E22044" w14:textId="77777777" w:rsidR="009A1240" w:rsidRDefault="00000000">
      <w:pPr>
        <w:jc w:val="center"/>
      </w:pPr>
      <w:r>
        <w:t xml:space="preserve">     </w:t>
      </w:r>
      <w:r>
        <w:rPr>
          <w:noProof/>
        </w:rPr>
        <w:drawing>
          <wp:inline distT="0" distB="0" distL="0" distR="0" wp14:anchorId="3DA8D046" wp14:editId="104AD3CA">
            <wp:extent cx="5943600" cy="2600960"/>
            <wp:effectExtent l="0" t="0" r="0" b="0"/>
            <wp:docPr id="2126083989" name="image15.png" descr="A diagram of a different type of touris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5.png" descr="A diagram of a different type of tourism&#10;&#10;Description automatically generated with medium confidence"/>
                    <pic:cNvPicPr preferRelativeResize="0"/>
                  </pic:nvPicPr>
                  <pic:blipFill>
                    <a:blip r:embed="rId25"/>
                    <a:srcRect/>
                    <a:stretch>
                      <a:fillRect/>
                    </a:stretch>
                  </pic:blipFill>
                  <pic:spPr>
                    <a:xfrm>
                      <a:off x="0" y="0"/>
                      <a:ext cx="5943600" cy="2600960"/>
                    </a:xfrm>
                    <a:prstGeom prst="rect">
                      <a:avLst/>
                    </a:prstGeom>
                    <a:ln/>
                  </pic:spPr>
                </pic:pic>
              </a:graphicData>
            </a:graphic>
          </wp:inline>
        </w:drawing>
      </w:r>
    </w:p>
    <w:p w14:paraId="67FCD746" w14:textId="77777777" w:rsidR="009A1240" w:rsidRDefault="00000000">
      <w:pPr>
        <w:jc w:val="center"/>
        <w:rPr>
          <w:i/>
          <w:sz w:val="18"/>
          <w:szCs w:val="18"/>
        </w:rPr>
      </w:pPr>
      <w:r>
        <w:rPr>
          <w:i/>
          <w:sz w:val="18"/>
          <w:szCs w:val="18"/>
        </w:rPr>
        <w:t>Figure 8a: Benefits of MSP to major ocean-based activities (Source: BSOP Fact Sheet 2023).</w:t>
      </w:r>
    </w:p>
    <w:p w14:paraId="69DB7AF5" w14:textId="77777777" w:rsidR="009A1240" w:rsidRDefault="009A1240">
      <w:pPr>
        <w:jc w:val="center"/>
        <w:rPr>
          <w:i/>
          <w:sz w:val="18"/>
          <w:szCs w:val="18"/>
        </w:rPr>
      </w:pPr>
    </w:p>
    <w:p w14:paraId="240903BD" w14:textId="77777777" w:rsidR="009A1240" w:rsidRDefault="009A1240">
      <w:pPr>
        <w:jc w:val="center"/>
        <w:rPr>
          <w:i/>
          <w:sz w:val="18"/>
          <w:szCs w:val="18"/>
        </w:rPr>
      </w:pPr>
    </w:p>
    <w:p w14:paraId="08E1315F" w14:textId="77777777" w:rsidR="009A1240" w:rsidRDefault="00000000">
      <w:pPr>
        <w:jc w:val="center"/>
      </w:pPr>
      <w:r>
        <w:rPr>
          <w:noProof/>
        </w:rPr>
        <w:lastRenderedPageBreak/>
        <w:drawing>
          <wp:inline distT="0" distB="0" distL="0" distR="0" wp14:anchorId="21ABB55D" wp14:editId="5359877A">
            <wp:extent cx="5943600" cy="3149600"/>
            <wp:effectExtent l="0" t="0" r="0" b="0"/>
            <wp:docPr id="2126083991" name="image21.png" descr="A diagram of a renewable energy support syste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A diagram of a renewable energy support system&#10;&#10;Description automatically generated"/>
                    <pic:cNvPicPr preferRelativeResize="0"/>
                  </pic:nvPicPr>
                  <pic:blipFill>
                    <a:blip r:embed="rId26"/>
                    <a:srcRect/>
                    <a:stretch>
                      <a:fillRect/>
                    </a:stretch>
                  </pic:blipFill>
                  <pic:spPr>
                    <a:xfrm>
                      <a:off x="0" y="0"/>
                      <a:ext cx="5943600" cy="3149600"/>
                    </a:xfrm>
                    <a:prstGeom prst="rect">
                      <a:avLst/>
                    </a:prstGeom>
                    <a:ln/>
                  </pic:spPr>
                </pic:pic>
              </a:graphicData>
            </a:graphic>
          </wp:inline>
        </w:drawing>
      </w:r>
    </w:p>
    <w:p w14:paraId="422FB678" w14:textId="77777777" w:rsidR="009A1240" w:rsidRDefault="00000000">
      <w:pPr>
        <w:jc w:val="center"/>
        <w:rPr>
          <w:i/>
          <w:sz w:val="18"/>
          <w:szCs w:val="18"/>
        </w:rPr>
      </w:pPr>
      <w:r>
        <w:rPr>
          <w:i/>
          <w:sz w:val="18"/>
          <w:szCs w:val="18"/>
        </w:rPr>
        <w:t>Figure 8b: MSP support for emerging marine sectors (Source: BSOP Fact Sheet 2023).</w:t>
      </w:r>
    </w:p>
    <w:p w14:paraId="3B77F2D5" w14:textId="77777777" w:rsidR="009A1240" w:rsidRDefault="009A1240">
      <w:pPr>
        <w:jc w:val="center"/>
        <w:rPr>
          <w:i/>
          <w:sz w:val="18"/>
          <w:szCs w:val="18"/>
        </w:rPr>
      </w:pPr>
    </w:p>
    <w:p w14:paraId="03ABBC09" w14:textId="77777777" w:rsidR="009A1240" w:rsidRDefault="00000000">
      <w:pPr>
        <w:pBdr>
          <w:top w:val="nil"/>
          <w:left w:val="nil"/>
          <w:bottom w:val="nil"/>
          <w:right w:val="nil"/>
          <w:between w:val="nil"/>
        </w:pBdr>
        <w:rPr>
          <w:color w:val="000000"/>
        </w:rPr>
      </w:pPr>
      <w:r>
        <w:rPr>
          <w:color w:val="000000"/>
        </w:rPr>
        <w:t>The BSOP is spearheaded by the Coastal Zone Management Authority and Institute (CZMAI). The entire process involves multiple steps over four years, which is an ambitious target that will require excellent project management, multi-agency coordination and support at the highest levels of government to achieve a legally adopted marine spatial plan by November 4</w:t>
      </w:r>
      <w:r>
        <w:rPr>
          <w:color w:val="000000"/>
          <w:vertAlign w:val="superscript"/>
        </w:rPr>
        <w:t>th</w:t>
      </w:r>
      <w:r>
        <w:rPr>
          <w:color w:val="000000"/>
        </w:rPr>
        <w:t>, 202</w:t>
      </w:r>
      <w:r>
        <w:t>6</w:t>
      </w:r>
      <w:r>
        <w:rPr>
          <w:color w:val="000000"/>
        </w:rPr>
        <w:t>. The various steps involved in Belize’s MSP process are highlighted in Figure 9 below. To date the CZMAI has spearheaded the completion of steps 1-4, with the establishment of an MSP Authority, obtaining financial support for the MSP process, organizing the MSP process, and engaging stakeholders. Step 5 - analyzing existing conditions is currently in process with a draft report on Analysis of Existing Conditions undergoing technical review for completion by mid- to end of 2025.</w:t>
      </w:r>
    </w:p>
    <w:p w14:paraId="6E5952E6" w14:textId="77777777" w:rsidR="009A1240" w:rsidRDefault="009A1240">
      <w:pPr>
        <w:pBdr>
          <w:top w:val="nil"/>
          <w:left w:val="nil"/>
          <w:bottom w:val="nil"/>
          <w:right w:val="nil"/>
          <w:between w:val="nil"/>
        </w:pBdr>
        <w:rPr>
          <w:color w:val="000000"/>
        </w:rPr>
      </w:pPr>
    </w:p>
    <w:p w14:paraId="73CE3325" w14:textId="77777777" w:rsidR="009A1240" w:rsidRDefault="009A1240">
      <w:pPr>
        <w:jc w:val="center"/>
        <w:rPr>
          <w:i/>
          <w:sz w:val="18"/>
          <w:szCs w:val="18"/>
        </w:rPr>
      </w:pPr>
    </w:p>
    <w:p w14:paraId="488CFA5E" w14:textId="77777777" w:rsidR="009A1240" w:rsidRDefault="00000000">
      <w:pPr>
        <w:jc w:val="center"/>
        <w:rPr>
          <w:i/>
          <w:sz w:val="18"/>
          <w:szCs w:val="18"/>
        </w:rPr>
      </w:pPr>
      <w:r>
        <w:rPr>
          <w:i/>
          <w:noProof/>
          <w:sz w:val="18"/>
          <w:szCs w:val="18"/>
        </w:rPr>
        <w:drawing>
          <wp:inline distT="0" distB="0" distL="0" distR="0" wp14:anchorId="2CAF333B" wp14:editId="584D2517">
            <wp:extent cx="5943600" cy="2654935"/>
            <wp:effectExtent l="0" t="0" r="0" b="0"/>
            <wp:docPr id="2126083992" name="image7.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diagram&#10;&#10;Description automatically generated"/>
                    <pic:cNvPicPr preferRelativeResize="0"/>
                  </pic:nvPicPr>
                  <pic:blipFill>
                    <a:blip r:embed="rId27"/>
                    <a:srcRect/>
                    <a:stretch>
                      <a:fillRect/>
                    </a:stretch>
                  </pic:blipFill>
                  <pic:spPr>
                    <a:xfrm>
                      <a:off x="0" y="0"/>
                      <a:ext cx="5943600" cy="2654935"/>
                    </a:xfrm>
                    <a:prstGeom prst="rect">
                      <a:avLst/>
                    </a:prstGeom>
                    <a:ln/>
                  </pic:spPr>
                </pic:pic>
              </a:graphicData>
            </a:graphic>
          </wp:inline>
        </w:drawing>
      </w:r>
    </w:p>
    <w:p w14:paraId="636DBF97" w14:textId="77777777" w:rsidR="009A1240" w:rsidRDefault="00000000">
      <w:pPr>
        <w:jc w:val="center"/>
        <w:rPr>
          <w:i/>
          <w:sz w:val="18"/>
          <w:szCs w:val="18"/>
        </w:rPr>
      </w:pPr>
      <w:r>
        <w:rPr>
          <w:i/>
          <w:sz w:val="18"/>
          <w:szCs w:val="18"/>
        </w:rPr>
        <w:t>Figure 9: Overview of the MSP Process for Belize (Source CZMAI 2024)</w:t>
      </w:r>
    </w:p>
    <w:p w14:paraId="045BDCB9" w14:textId="77777777" w:rsidR="009A1240" w:rsidRDefault="009A1240"/>
    <w:p w14:paraId="532F6904" w14:textId="77777777" w:rsidR="009A1240" w:rsidRDefault="00000000">
      <w:r>
        <w:t>Since the initiation of the MSP process in October 2022, Belize has established an MSP authority through a designated lead agency for MSP and establishment of a multisectoral steering committee, core team and technical working groups by sector, inclusive of the relevant stakeholders. Financial support for the MSP process is being provided by Belize Fund for A Sustainable Future and is accessed under the Government Strategic Allocation (GSA) through the Blue Bond and Finance Permanence Unit. The CZMAI has conducted stakeholder engagement through multiple public awareness and community outreach drives across the country and has recently completed participatory mapping in June 2024, using an ocean use survey of over 500 stakeholders</w:t>
      </w:r>
      <w:proofErr w:type="gramStart"/>
      <w:r>
        <w:t>/users</w:t>
      </w:r>
      <w:proofErr w:type="gramEnd"/>
      <w:r>
        <w:t xml:space="preserve"> of the marine area. The ocean use survey engaged 27 coastal communities and mapped the social, cultural and economic dependency of sectors and users on Belize coastal and marine resources. Current efforts are focused on analyzing existing conditions for MSP, such as establishing baselines and mapping human uses (pers. comm. CZMAI, 2024). </w:t>
      </w:r>
    </w:p>
    <w:p w14:paraId="5CDCA70D" w14:textId="77777777" w:rsidR="009A1240" w:rsidRDefault="009A1240"/>
    <w:p w14:paraId="18018D72" w14:textId="77777777" w:rsidR="009A1240" w:rsidRDefault="00000000">
      <w:r>
        <w:t xml:space="preserve">Based on the outputs from the ongoing BSOP development process, a proposal to expand the total ocean space currently under medium biodiversity protection to 25% by November 2024 is being reviewed for approval. Several proposed areas, including Lighthouse Reef Atoll, Glover’s Reef Atoll Marine Reserve and Bacalar Chico Marine Reserve – oceanic transboundary area, for medium biodiversity protection have been identified with initial consultations in coastal communities completed during May to June 2024. The participatory mapping and planning for protected areas are being done </w:t>
      </w:r>
      <w:proofErr w:type="gramStart"/>
      <w:r>
        <w:t>through the use of</w:t>
      </w:r>
      <w:proofErr w:type="gramEnd"/>
      <w:r>
        <w:t xml:space="preserve"> various spatial analysis tools, including GIS, </w:t>
      </w:r>
      <w:proofErr w:type="spellStart"/>
      <w:r>
        <w:t>Seasketch</w:t>
      </w:r>
      <w:proofErr w:type="spellEnd"/>
      <w:r>
        <w:t xml:space="preserve"> and MARXAN. Next steps for the BSOP include validation of data mapping, MARXAN analysis, existing conditions report and completion of milestone 4 – expansion of medium biodiversity zones (pers. comm. CZMAI, 2024).</w:t>
      </w:r>
    </w:p>
    <w:p w14:paraId="0E9BFB39" w14:textId="77777777" w:rsidR="009A1240" w:rsidRDefault="009A1240">
      <w:pPr>
        <w:rPr>
          <w:b/>
        </w:rPr>
      </w:pPr>
    </w:p>
    <w:p w14:paraId="11018503" w14:textId="77777777" w:rsidR="009A1240" w:rsidRPr="00475271" w:rsidRDefault="00000000" w:rsidP="00475271">
      <w:pPr>
        <w:pStyle w:val="Heading1"/>
        <w:numPr>
          <w:ilvl w:val="0"/>
          <w:numId w:val="5"/>
        </w:numPr>
        <w:spacing w:before="0" w:after="0"/>
        <w:rPr>
          <w:b/>
          <w:bCs/>
          <w:sz w:val="32"/>
          <w:szCs w:val="32"/>
        </w:rPr>
      </w:pPr>
      <w:bookmarkStart w:id="8" w:name="_Toc230188719"/>
      <w:r w:rsidRPr="00475271">
        <w:rPr>
          <w:b/>
          <w:bCs/>
          <w:sz w:val="32"/>
          <w:szCs w:val="32"/>
        </w:rPr>
        <w:t>Data needed for Belize Sustainable Ocean Plan (BSOP)</w:t>
      </w:r>
      <w:bookmarkEnd w:id="8"/>
    </w:p>
    <w:p w14:paraId="02588CA0" w14:textId="77777777" w:rsidR="009A1240" w:rsidRDefault="009A1240" w:rsidP="00475271"/>
    <w:p w14:paraId="1A178302" w14:textId="2462B03B" w:rsidR="009A1240" w:rsidRDefault="00000000">
      <w:r>
        <w:t xml:space="preserve">Given the list of current priority sectors (fisheries, coastal development, tourism, shipping and ports (Figure 8a)) and list of emerging sectors (mariculture/aquaculture, bio-pharmaceuticals, ecosystem services, offshore renewable energy, and deep sea minerals (Figure 8b)),the approach taken is to organize data needs considered the following national policies and plans;  </w:t>
      </w:r>
    </w:p>
    <w:p w14:paraId="1309B601" w14:textId="77777777" w:rsidR="009A1240" w:rsidRDefault="00000000">
      <w:r>
        <w:t xml:space="preserve">-      Belize’s Blue Economy Development Policy, Strategy and Implementation Plan (BEDPS) </w:t>
      </w:r>
    </w:p>
    <w:p w14:paraId="7697F969" w14:textId="77777777" w:rsidR="009A1240" w:rsidRDefault="00000000">
      <w:r>
        <w:t>-     Maritime Economy Plan (MEP</w:t>
      </w:r>
      <w:proofErr w:type="gramStart"/>
      <w:r>
        <w:t>),  recognizing</w:t>
      </w:r>
      <w:proofErr w:type="gramEnd"/>
      <w:r>
        <w:t xml:space="preserve"> that these categories in the abovementioned national documents differ slightly in nomenclature from the categories recommended in </w:t>
      </w:r>
      <w:proofErr w:type="spellStart"/>
      <w:r>
        <w:t>Lightsom</w:t>
      </w:r>
      <w:proofErr w:type="spellEnd"/>
      <w:r>
        <w:t xml:space="preserve"> </w:t>
      </w:r>
      <w:r>
        <w:rPr>
          <w:i/>
        </w:rPr>
        <w:t>et al</w:t>
      </w:r>
      <w:r>
        <w:t>. (2015) (see Table 4</w:t>
      </w:r>
      <w:proofErr w:type="gramStart"/>
      <w:r>
        <w:t xml:space="preserve">),   </w:t>
      </w:r>
      <w:proofErr w:type="gramEnd"/>
      <w:r>
        <w:t xml:space="preserve">    the data needs for BSOP was </w:t>
      </w:r>
      <w:proofErr w:type="spellStart"/>
      <w:r>
        <w:t>organised</w:t>
      </w:r>
      <w:proofErr w:type="spellEnd"/>
      <w:r>
        <w:t xml:space="preserve"> in a manner which was consistent with both categorizations, using different levels or sub-categories to ensure compatibility.</w:t>
      </w:r>
    </w:p>
    <w:p w14:paraId="3F482210" w14:textId="77777777" w:rsidR="009A1240" w:rsidRDefault="009A1240"/>
    <w:p w14:paraId="4D4F8F76" w14:textId="77777777" w:rsidR="009A1240" w:rsidRDefault="00000000">
      <w:r>
        <w:t xml:space="preserve">The categories in </w:t>
      </w:r>
      <w:proofErr w:type="spellStart"/>
      <w:r>
        <w:t>Lightsom</w:t>
      </w:r>
      <w:proofErr w:type="spellEnd"/>
      <w:r>
        <w:t xml:space="preserve"> </w:t>
      </w:r>
      <w:r>
        <w:rPr>
          <w:i/>
        </w:rPr>
        <w:t>et al</w:t>
      </w:r>
      <w:r>
        <w:t xml:space="preserve">. (2015) consider and include non-living and living resources available in the ocean space; the various ocean uses, governance, and infrastructure. Non-living resources include energy resources such as oil, natural gas, wind, tides; material resources such as sand and other minerals; physical/chemical features such as geomorphology, bathymetry, substrate types, water-quality, among others. Living resources include information on habitats, ecological functions and services, biological occurrences or biological life. Ocean uses touch on a wide range of activities from recreational and cultural uses to harvesting of living resources to </w:t>
      </w:r>
      <w:r>
        <w:lastRenderedPageBreak/>
        <w:t xml:space="preserve">energy production, transportation, and other commercial/industrial uses. Governance data include information relevant to marine protected areas, leases, jurisdictional/sectoral boundaries, regulatory use restrictions, among others. The final data category of infrastructure requires information on existing and planned supporting infrastructure in the ocean space, including ports, pipelines, cables, buoys and navigational aids and other structures in the water. </w:t>
      </w:r>
    </w:p>
    <w:p w14:paraId="003F7EEF" w14:textId="77777777" w:rsidR="009A1240" w:rsidRDefault="009A1240"/>
    <w:p w14:paraId="1EF53ADE" w14:textId="77777777" w:rsidR="009A1240" w:rsidRPr="00475271" w:rsidRDefault="00000000" w:rsidP="00475271">
      <w:pPr>
        <w:pStyle w:val="Heading2"/>
        <w:spacing w:before="0" w:after="0"/>
        <w:rPr>
          <w:sz w:val="28"/>
          <w:szCs w:val="28"/>
        </w:rPr>
      </w:pPr>
      <w:bookmarkStart w:id="9" w:name="_Toc230188720"/>
      <w:r w:rsidRPr="00475271">
        <w:rPr>
          <w:sz w:val="28"/>
          <w:szCs w:val="28"/>
        </w:rPr>
        <w:t>6.1 Methodology</w:t>
      </w:r>
      <w:bookmarkEnd w:id="9"/>
    </w:p>
    <w:p w14:paraId="40E0184A" w14:textId="77777777" w:rsidR="009A1240" w:rsidRDefault="009A1240"/>
    <w:p w14:paraId="7010953D" w14:textId="77777777" w:rsidR="009A1240" w:rsidRDefault="00000000">
      <w:r>
        <w:t xml:space="preserve">To provide a comprehensive assessment of where Belize is currently in terms of data availability and data gaps needed for MSP, the following analytical approach was taken.  </w:t>
      </w:r>
    </w:p>
    <w:p w14:paraId="473A3481" w14:textId="77777777" w:rsidR="009A1240" w:rsidRDefault="009A1240"/>
    <w:p w14:paraId="1EFD0FB5" w14:textId="77777777" w:rsidR="009A1240" w:rsidRDefault="00000000">
      <w:pPr>
        <w:numPr>
          <w:ilvl w:val="0"/>
          <w:numId w:val="1"/>
        </w:numPr>
      </w:pPr>
      <w:r>
        <w:t>First, a list of relevant data needed for MSP was compiled based on the literature (particularly referring to Ehler and Douvere, 2009) by examining and reviewing the BSOP and other related documents, and by reviewing the data needs identification process used in other similar countries' MSP.</w:t>
      </w:r>
    </w:p>
    <w:p w14:paraId="6D505A3C" w14:textId="77777777" w:rsidR="009A1240" w:rsidRDefault="00000000">
      <w:pPr>
        <w:numPr>
          <w:ilvl w:val="0"/>
          <w:numId w:val="1"/>
        </w:numPr>
      </w:pPr>
      <w:r>
        <w:t xml:space="preserve">A hierarchy of data categorization was formulated based on </w:t>
      </w:r>
      <w:proofErr w:type="spellStart"/>
      <w:r>
        <w:t>Lightsom</w:t>
      </w:r>
      <w:proofErr w:type="spellEnd"/>
      <w:r>
        <w:t xml:space="preserve"> </w:t>
      </w:r>
      <w:r>
        <w:rPr>
          <w:i/>
        </w:rPr>
        <w:t>et al</w:t>
      </w:r>
      <w:r>
        <w:t xml:space="preserve"> (2015) and using the BSOP categories.  This provided the necessary means to ensure all categories were examined for data availability and gaps.   The list of data needed for MSP from step 1, was aligned to these categories. </w:t>
      </w:r>
    </w:p>
    <w:p w14:paraId="3EA29493" w14:textId="77777777" w:rsidR="009A1240" w:rsidRDefault="00000000">
      <w:pPr>
        <w:numPr>
          <w:ilvl w:val="0"/>
          <w:numId w:val="1"/>
        </w:numPr>
      </w:pPr>
      <w:r>
        <w:t xml:space="preserve">Information on data gaps, capacity gaps, and priority data and capacity needs in Belize, in relation to MSP, was collected with the help of key stakeholders using online surveys, one-on-one meetings, examination of local data </w:t>
      </w:r>
      <w:proofErr w:type="spellStart"/>
      <w:r>
        <w:t>centres</w:t>
      </w:r>
      <w:proofErr w:type="spellEnd"/>
      <w:r>
        <w:t xml:space="preserve">, and focus group discussion as part of the validation workshop.  This list was compared against the list from step 1.  </w:t>
      </w:r>
    </w:p>
    <w:p w14:paraId="7E2AB114" w14:textId="77777777" w:rsidR="009A1240" w:rsidRDefault="00000000">
      <w:pPr>
        <w:numPr>
          <w:ilvl w:val="0"/>
          <w:numId w:val="1"/>
        </w:numPr>
        <w:ind w:left="630" w:hanging="283"/>
      </w:pPr>
      <w:r>
        <w:t xml:space="preserve">To facilitate the analysis of gaps and needs, a data catalog for marine and coastal data was developed in Microsoft Excel and analyzed to examine gaps and priorities for MSP according to the different categories of MSP data.  This catalog presented each data needed for MSP as a row record in the Excel Spreadsheet, with qualitative metadata about the record indicating, </w:t>
      </w:r>
      <w:r>
        <w:rPr>
          <w:i/>
        </w:rPr>
        <w:t>inter alia</w:t>
      </w:r>
      <w:r>
        <w:t xml:space="preserve">, the category under which it falls, the data content type (baseline, derivative or modeled), whether it is in a spatial format such as raster or feature, the source of the data, a short description of how it was produced and what it contains, the timeframe when it was collected or produced, whether it was reported as available by a stakeholder, or whether it was deemed as not currently available but needed for MSP (i.e. a gap).  This catalog forms the basis for the analysis of data needs and gaps and will aid MSP planners in identifying and filling data gaps.  The data catalog in Excel spreadsheet format accompanies this report as a separate file available for download.  A snapshot of the data catalog is presented in Figure 10 below.  </w:t>
      </w:r>
    </w:p>
    <w:p w14:paraId="46D838C3" w14:textId="77777777" w:rsidR="009A1240" w:rsidRDefault="00000000">
      <w:pPr>
        <w:numPr>
          <w:ilvl w:val="0"/>
          <w:numId w:val="1"/>
        </w:numPr>
        <w:ind w:left="630" w:hanging="283"/>
      </w:pPr>
      <w:r>
        <w:t xml:space="preserve">The data catalog was validated at a stakeholder workshop held on August 9, </w:t>
      </w:r>
      <w:proofErr w:type="gramStart"/>
      <w:r>
        <w:t>2024</w:t>
      </w:r>
      <w:proofErr w:type="gramEnd"/>
      <w:r>
        <w:t xml:space="preserve"> at CZMAI’s conference room, where participants provided clarification on instances of duplicate records, missing datasets, temporal and spatial extent and completeness, and other relevant metadata.  The feedback was used to revise the data catalog, from which the final analysis of gaps and needs was performed.  Information regarding completeness of datasets was sourced only from stakeholders, most of whom were not directly involved in the collection of the datasets; therefore, the information used in validation is considered </w:t>
      </w:r>
      <w:proofErr w:type="gramStart"/>
      <w:r>
        <w:t>second hand</w:t>
      </w:r>
      <w:proofErr w:type="gramEnd"/>
      <w:r>
        <w:t xml:space="preserve">.  A firsthand examination of the datasets was not conducted as this was not </w:t>
      </w:r>
      <w:r>
        <w:lastRenderedPageBreak/>
        <w:t xml:space="preserve">in the scope of work and indeed would require more time beyond what was allotted for this consultancy.  </w:t>
      </w:r>
    </w:p>
    <w:p w14:paraId="70066B47" w14:textId="77777777" w:rsidR="009A1240" w:rsidRDefault="009A1240"/>
    <w:p w14:paraId="414E65D9" w14:textId="77777777" w:rsidR="009A1240" w:rsidRDefault="009A1240"/>
    <w:p w14:paraId="77A614C3" w14:textId="77777777" w:rsidR="009A1240" w:rsidRDefault="009A1240"/>
    <w:p w14:paraId="3977825D" w14:textId="77777777" w:rsidR="009A1240" w:rsidRDefault="009A1240"/>
    <w:p w14:paraId="38D0F7A3" w14:textId="77777777" w:rsidR="009A1240" w:rsidRDefault="009A1240"/>
    <w:p w14:paraId="43B8F77D" w14:textId="77777777" w:rsidR="009A1240" w:rsidRDefault="009A1240"/>
    <w:p w14:paraId="29FB56FF" w14:textId="77777777" w:rsidR="009A1240" w:rsidRDefault="009A1240"/>
    <w:p w14:paraId="2A452D49" w14:textId="77777777" w:rsidR="009A1240" w:rsidRDefault="009A1240"/>
    <w:p w14:paraId="3AE70949" w14:textId="77777777" w:rsidR="009A1240" w:rsidRDefault="009A1240">
      <w:pPr>
        <w:jc w:val="center"/>
        <w:rPr>
          <w:i/>
          <w:sz w:val="18"/>
          <w:szCs w:val="18"/>
        </w:rPr>
      </w:pPr>
    </w:p>
    <w:p w14:paraId="4C5BFF19" w14:textId="77777777" w:rsidR="009A1240" w:rsidRDefault="009A1240">
      <w:pPr>
        <w:jc w:val="center"/>
        <w:rPr>
          <w:i/>
          <w:sz w:val="18"/>
          <w:szCs w:val="18"/>
        </w:rPr>
      </w:pPr>
    </w:p>
    <w:p w14:paraId="00564A29" w14:textId="77777777" w:rsidR="009A1240" w:rsidRDefault="009A1240">
      <w:pPr>
        <w:jc w:val="center"/>
        <w:rPr>
          <w:i/>
          <w:sz w:val="18"/>
          <w:szCs w:val="18"/>
        </w:rPr>
        <w:sectPr w:rsidR="009A1240" w:rsidSect="000A75D5">
          <w:pgSz w:w="12240" w:h="15840"/>
          <w:pgMar w:top="990" w:right="1440" w:bottom="1440" w:left="1440" w:header="720" w:footer="720" w:gutter="0"/>
          <w:pgNumType w:start="1"/>
          <w:cols w:space="720"/>
          <w:titlePg/>
          <w:docGrid w:linePitch="326"/>
        </w:sectPr>
      </w:pPr>
    </w:p>
    <w:p w14:paraId="0967C5D7" w14:textId="77777777" w:rsidR="009A1240" w:rsidRDefault="00000000">
      <w:pPr>
        <w:jc w:val="center"/>
        <w:rPr>
          <w:i/>
          <w:sz w:val="18"/>
          <w:szCs w:val="18"/>
        </w:rPr>
      </w:pPr>
      <w:r>
        <w:rPr>
          <w:noProof/>
        </w:rPr>
        <w:lastRenderedPageBreak/>
        <w:drawing>
          <wp:inline distT="0" distB="0" distL="0" distR="0" wp14:anchorId="2294C836" wp14:editId="40D185D3">
            <wp:extent cx="8249689" cy="4127671"/>
            <wp:effectExtent l="0" t="0" r="0" b="0"/>
            <wp:docPr id="2126083993" name="image1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screenshot of a computer&#10;&#10;Description automatically generated"/>
                    <pic:cNvPicPr preferRelativeResize="0"/>
                  </pic:nvPicPr>
                  <pic:blipFill>
                    <a:blip r:embed="rId28"/>
                    <a:srcRect r="21180"/>
                    <a:stretch>
                      <a:fillRect/>
                    </a:stretch>
                  </pic:blipFill>
                  <pic:spPr>
                    <a:xfrm>
                      <a:off x="0" y="0"/>
                      <a:ext cx="8249689" cy="4127671"/>
                    </a:xfrm>
                    <a:prstGeom prst="rect">
                      <a:avLst/>
                    </a:prstGeom>
                    <a:ln/>
                  </pic:spPr>
                </pic:pic>
              </a:graphicData>
            </a:graphic>
          </wp:inline>
        </w:drawing>
      </w:r>
    </w:p>
    <w:p w14:paraId="6D1D6C65" w14:textId="77777777" w:rsidR="009A1240" w:rsidRDefault="009A1240">
      <w:pPr>
        <w:jc w:val="center"/>
        <w:rPr>
          <w:i/>
          <w:sz w:val="18"/>
          <w:szCs w:val="18"/>
        </w:rPr>
      </w:pPr>
    </w:p>
    <w:p w14:paraId="1CD45C1D" w14:textId="77777777" w:rsidR="009A1240" w:rsidRDefault="00000000">
      <w:pPr>
        <w:jc w:val="center"/>
        <w:rPr>
          <w:i/>
          <w:sz w:val="18"/>
          <w:szCs w:val="18"/>
        </w:rPr>
      </w:pPr>
      <w:r>
        <w:rPr>
          <w:i/>
          <w:sz w:val="18"/>
          <w:szCs w:val="18"/>
        </w:rPr>
        <w:t xml:space="preserve">Figure 10: Snapshot of a portion the data catalog for MSP in Belize developed as part of this report, showing an example of the field headings and record contents </w:t>
      </w:r>
    </w:p>
    <w:p w14:paraId="19DE91CA" w14:textId="77777777" w:rsidR="009A1240" w:rsidRDefault="009A1240">
      <w:pPr>
        <w:jc w:val="center"/>
        <w:rPr>
          <w:i/>
          <w:sz w:val="18"/>
          <w:szCs w:val="18"/>
        </w:rPr>
      </w:pPr>
    </w:p>
    <w:p w14:paraId="0A8BB047" w14:textId="77777777" w:rsidR="009A1240" w:rsidRDefault="009A1240">
      <w:pPr>
        <w:jc w:val="center"/>
        <w:rPr>
          <w:i/>
          <w:sz w:val="18"/>
          <w:szCs w:val="18"/>
        </w:rPr>
      </w:pPr>
    </w:p>
    <w:p w14:paraId="2BF6489E" w14:textId="77777777" w:rsidR="009A1240" w:rsidRDefault="009A1240">
      <w:pPr>
        <w:jc w:val="center"/>
        <w:rPr>
          <w:i/>
          <w:sz w:val="18"/>
          <w:szCs w:val="18"/>
        </w:rPr>
      </w:pPr>
    </w:p>
    <w:p w14:paraId="224CB16A" w14:textId="77777777" w:rsidR="009A1240" w:rsidRDefault="009A1240">
      <w:pPr>
        <w:jc w:val="center"/>
        <w:rPr>
          <w:i/>
          <w:sz w:val="18"/>
          <w:szCs w:val="18"/>
        </w:rPr>
      </w:pPr>
    </w:p>
    <w:p w14:paraId="733EE514" w14:textId="77777777" w:rsidR="009A1240" w:rsidRDefault="009A1240">
      <w:pPr>
        <w:jc w:val="center"/>
        <w:rPr>
          <w:i/>
          <w:sz w:val="18"/>
          <w:szCs w:val="18"/>
        </w:rPr>
      </w:pPr>
    </w:p>
    <w:p w14:paraId="4EE72B99" w14:textId="77777777" w:rsidR="009A1240" w:rsidRDefault="009A1240">
      <w:pPr>
        <w:jc w:val="center"/>
        <w:rPr>
          <w:i/>
          <w:sz w:val="18"/>
          <w:szCs w:val="18"/>
        </w:rPr>
      </w:pPr>
    </w:p>
    <w:p w14:paraId="158065D3" w14:textId="77777777" w:rsidR="009A1240" w:rsidRDefault="009A1240">
      <w:pPr>
        <w:jc w:val="center"/>
        <w:rPr>
          <w:i/>
          <w:sz w:val="18"/>
          <w:szCs w:val="18"/>
        </w:rPr>
        <w:sectPr w:rsidR="009A1240">
          <w:pgSz w:w="15840" w:h="12240" w:orient="landscape"/>
          <w:pgMar w:top="1440" w:right="1440" w:bottom="1440" w:left="1440" w:header="720" w:footer="720" w:gutter="0"/>
          <w:cols w:space="720"/>
        </w:sectPr>
      </w:pPr>
    </w:p>
    <w:p w14:paraId="79CF0FF0" w14:textId="77777777" w:rsidR="009A1240" w:rsidRPr="00475271" w:rsidRDefault="00000000">
      <w:pPr>
        <w:pStyle w:val="Heading1"/>
        <w:numPr>
          <w:ilvl w:val="0"/>
          <w:numId w:val="5"/>
        </w:numPr>
        <w:rPr>
          <w:b/>
          <w:bCs/>
          <w:sz w:val="32"/>
          <w:szCs w:val="32"/>
        </w:rPr>
      </w:pPr>
      <w:bookmarkStart w:id="10" w:name="_Toc230188721"/>
      <w:r w:rsidRPr="00475271">
        <w:rPr>
          <w:b/>
          <w:bCs/>
          <w:sz w:val="32"/>
          <w:szCs w:val="32"/>
        </w:rPr>
        <w:lastRenderedPageBreak/>
        <w:t>Data Availability and Existing Arrangements for MSP</w:t>
      </w:r>
      <w:bookmarkEnd w:id="10"/>
    </w:p>
    <w:p w14:paraId="17A3648C" w14:textId="77777777" w:rsidR="009A1240" w:rsidRPr="00475271" w:rsidRDefault="009A1240">
      <w:pPr>
        <w:rPr>
          <w:sz w:val="28"/>
          <w:szCs w:val="28"/>
        </w:rPr>
      </w:pPr>
    </w:p>
    <w:p w14:paraId="72551A29" w14:textId="77777777" w:rsidR="009A1240" w:rsidRPr="00475271" w:rsidRDefault="00000000">
      <w:pPr>
        <w:pStyle w:val="Heading2"/>
        <w:numPr>
          <w:ilvl w:val="1"/>
          <w:numId w:val="5"/>
        </w:numPr>
        <w:rPr>
          <w:sz w:val="28"/>
          <w:szCs w:val="28"/>
        </w:rPr>
      </w:pPr>
      <w:bookmarkStart w:id="11" w:name="_Toc230188722"/>
      <w:r w:rsidRPr="00475271">
        <w:rPr>
          <w:sz w:val="28"/>
          <w:szCs w:val="28"/>
        </w:rPr>
        <w:t>Rationale for Data Catalog Common Vocabulary</w:t>
      </w:r>
      <w:bookmarkEnd w:id="11"/>
    </w:p>
    <w:p w14:paraId="45D985CA" w14:textId="77777777" w:rsidR="009A1240" w:rsidRDefault="009A1240"/>
    <w:p w14:paraId="44EE69A1" w14:textId="77777777" w:rsidR="009A1240" w:rsidRDefault="00000000">
      <w:r>
        <w:t xml:space="preserve">Comprehensive Marine Spatial Planning (MSP) involves complex analyses of the status and potential uses of horizontal and vertical spaces of coastal and marine ecosystems (including the water column) and their potential changes over time.  Relevant spatial data and derived analytical products inform all phases of the MSP process, including identification of national objectives for the long-term use and conservation of specific areas; assessment of the status and trends of ecosystems, resources, and human uses; and creation, long-term implementation, and adaptive management of comprehensive plans to sustainably match uses to appropriate areas.  </w:t>
      </w:r>
    </w:p>
    <w:p w14:paraId="095717C3" w14:textId="77777777" w:rsidR="009A1240" w:rsidRDefault="009A1240">
      <w:pPr>
        <w:jc w:val="center"/>
        <w:rPr>
          <w:i/>
          <w:sz w:val="18"/>
          <w:szCs w:val="18"/>
        </w:rPr>
      </w:pPr>
    </w:p>
    <w:p w14:paraId="6D37583F" w14:textId="77777777" w:rsidR="009A1240" w:rsidRDefault="00000000">
      <w:pPr>
        <w:jc w:val="center"/>
        <w:rPr>
          <w:i/>
          <w:sz w:val="18"/>
          <w:szCs w:val="18"/>
        </w:rPr>
      </w:pPr>
      <w:r>
        <w:rPr>
          <w:i/>
          <w:sz w:val="18"/>
          <w:szCs w:val="18"/>
        </w:rPr>
        <w:t>Table 4</w:t>
      </w:r>
      <w:r>
        <w:rPr>
          <w:i/>
          <w:sz w:val="18"/>
          <w:szCs w:val="18"/>
        </w:rPr>
        <w:tab/>
        <w:t xml:space="preserve">Data Categories (data content subjects) for Marine Planning (Source: </w:t>
      </w:r>
      <w:proofErr w:type="spellStart"/>
      <w:r>
        <w:rPr>
          <w:i/>
          <w:sz w:val="18"/>
          <w:szCs w:val="18"/>
        </w:rPr>
        <w:t>Lightsom</w:t>
      </w:r>
      <w:proofErr w:type="spellEnd"/>
      <w:r>
        <w:rPr>
          <w:i/>
          <w:sz w:val="18"/>
          <w:szCs w:val="18"/>
        </w:rPr>
        <w:t xml:space="preserve"> et al., 2015)</w:t>
      </w:r>
    </w:p>
    <w:p w14:paraId="7F4162DE" w14:textId="77777777" w:rsidR="009A1240" w:rsidRDefault="009A1240">
      <w:pPr>
        <w:jc w:val="center"/>
        <w:rPr>
          <w:i/>
          <w:sz w:val="18"/>
          <w:szCs w:val="18"/>
        </w:rPr>
      </w:pPr>
    </w:p>
    <w:p w14:paraId="0A7AD3C4" w14:textId="77777777" w:rsidR="009A1240" w:rsidRDefault="00000000">
      <w:pPr>
        <w:jc w:val="center"/>
      </w:pPr>
      <w:r>
        <w:rPr>
          <w:noProof/>
        </w:rPr>
        <w:drawing>
          <wp:inline distT="0" distB="0" distL="0" distR="0" wp14:anchorId="4107D10F" wp14:editId="63EC0B62">
            <wp:extent cx="4083346" cy="4883504"/>
            <wp:effectExtent l="0" t="0" r="0" b="0"/>
            <wp:docPr id="2126083994" name="image5.png" descr="A white rectangular table with black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png" descr="A white rectangular table with black text&#10;&#10;Description automatically generated with medium confidence"/>
                    <pic:cNvPicPr preferRelativeResize="0"/>
                  </pic:nvPicPr>
                  <pic:blipFill>
                    <a:blip r:embed="rId29"/>
                    <a:srcRect/>
                    <a:stretch>
                      <a:fillRect/>
                    </a:stretch>
                  </pic:blipFill>
                  <pic:spPr>
                    <a:xfrm>
                      <a:off x="0" y="0"/>
                      <a:ext cx="4083346" cy="4883504"/>
                    </a:xfrm>
                    <a:prstGeom prst="rect">
                      <a:avLst/>
                    </a:prstGeom>
                    <a:ln/>
                  </pic:spPr>
                </pic:pic>
              </a:graphicData>
            </a:graphic>
          </wp:inline>
        </w:drawing>
      </w:r>
    </w:p>
    <w:p w14:paraId="251AB616" w14:textId="77777777" w:rsidR="009A1240" w:rsidRDefault="009A1240"/>
    <w:p w14:paraId="0CC82018" w14:textId="77777777" w:rsidR="009A1240" w:rsidRDefault="00000000">
      <w:r>
        <w:lastRenderedPageBreak/>
        <w:t xml:space="preserve">The Belize Sustainable Ocean Plan (BSOP) identified several traditional and emerging sectors in which key science and data needs exist to inform national decision-making about how and where human uses should occur in the blue economy (Figure 8).  According to </w:t>
      </w:r>
      <w:proofErr w:type="spellStart"/>
      <w:r>
        <w:t>Lightsom</w:t>
      </w:r>
      <w:proofErr w:type="spellEnd"/>
      <w:r>
        <w:t xml:space="preserve"> </w:t>
      </w:r>
      <w:r>
        <w:rPr>
          <w:i/>
        </w:rPr>
        <w:t>et al.</w:t>
      </w:r>
      <w:r>
        <w:t xml:space="preserve"> (2015), data can be categorized using different hierarchical concepts such as by ‘</w:t>
      </w:r>
      <w:r>
        <w:rPr>
          <w:b/>
        </w:rPr>
        <w:t>data content types</w:t>
      </w:r>
      <w:r>
        <w:t>’ which refers to how the data is generated and therefore how it can be used, or by ‘</w:t>
      </w:r>
      <w:r>
        <w:rPr>
          <w:b/>
        </w:rPr>
        <w:t>data content subject</w:t>
      </w:r>
      <w:r>
        <w:t xml:space="preserve">’ which are categories referring to, for example, data on living versus non-living resources, data by MSP sectors, or thematic areas.  To effectively support the complex decision-making process involved in MSP, the data catalog proposed herein utilizes a hierarchical approach or ‘browse tree’ which categorizes data according to both data content type and data content subject.  In both instances, categories of data content types and data content subjects are suggested which aligns with common terminology used internationally (as recommended in </w:t>
      </w:r>
      <w:proofErr w:type="spellStart"/>
      <w:r>
        <w:t>Lightsom</w:t>
      </w:r>
      <w:proofErr w:type="spellEnd"/>
      <w:r>
        <w:t xml:space="preserve"> </w:t>
      </w:r>
      <w:r>
        <w:rPr>
          <w:i/>
        </w:rPr>
        <w:t>et al.</w:t>
      </w:r>
      <w:r>
        <w:t xml:space="preserve">, 2015) and used among local data practitioners, and which also fits within the sector definitions as decided within the Maritime Economy Plan and the Belize Sustainable Ocean Plan.  To achieve this, different levels of data content subjects are utilized as described further below. </w:t>
      </w:r>
    </w:p>
    <w:p w14:paraId="7483F1BC" w14:textId="77777777" w:rsidR="009A1240" w:rsidRDefault="009A1240"/>
    <w:p w14:paraId="04DDC245" w14:textId="77777777" w:rsidR="009A1240" w:rsidRDefault="00000000">
      <w:r>
        <w:t>The first level of categorization is defined by ‘</w:t>
      </w:r>
      <w:r>
        <w:rPr>
          <w:b/>
        </w:rPr>
        <w:t>data content type</w:t>
      </w:r>
      <w:r>
        <w:t xml:space="preserve">’.  There are three data content types: </w:t>
      </w:r>
      <w:r>
        <w:rPr>
          <w:u w:val="single"/>
        </w:rPr>
        <w:t>baseline data</w:t>
      </w:r>
      <w:r>
        <w:t xml:space="preserve">, </w:t>
      </w:r>
      <w:r>
        <w:rPr>
          <w:u w:val="single"/>
        </w:rPr>
        <w:t>derivative data</w:t>
      </w:r>
      <w:r>
        <w:t xml:space="preserve"> or </w:t>
      </w:r>
      <w:r>
        <w:rPr>
          <w:u w:val="single"/>
        </w:rPr>
        <w:t>analytical or modeled data</w:t>
      </w:r>
      <w:r>
        <w:t xml:space="preserve">.  </w:t>
      </w:r>
      <w:r>
        <w:rPr>
          <w:b/>
          <w:u w:val="single"/>
        </w:rPr>
        <w:t>Baseline data</w:t>
      </w:r>
      <w:r>
        <w:t xml:space="preserve"> will include data on distribution, locations or patterns of a living or non-living feature of interest across space and/or at different points in time, produced by observation, measurement, interpolation or even modeling. For example, baseline data on ecosystems can pertain to ecosystem distribution at the start of a monitoring period and at every subsequent re-measurement, or it can pertain to abundance and distribution of conch.  </w:t>
      </w:r>
      <w:r>
        <w:rPr>
          <w:b/>
          <w:u w:val="single"/>
        </w:rPr>
        <w:t>Derivative data</w:t>
      </w:r>
      <w:r>
        <w:t xml:space="preserve"> will include the results of assessments that provide information about observed or measured changes, values, drivers, conflicts, overlaps, or functions of a living or non-living feature within its present distribution.  Derivative data is produced from analysis of baseline data and may express, for example, changes in ecosystem distribution between two points in time </w:t>
      </w:r>
      <w:proofErr w:type="gramStart"/>
      <w:r>
        <w:t>as a result of</w:t>
      </w:r>
      <w:proofErr w:type="gramEnd"/>
      <w:r>
        <w:t xml:space="preserve"> certain drivers or conch distribution according to habitat.  </w:t>
      </w:r>
      <w:r>
        <w:rPr>
          <w:b/>
          <w:u w:val="single"/>
        </w:rPr>
        <w:t>Analytical or modeled data</w:t>
      </w:r>
      <w:r>
        <w:t xml:space="preserve"> will include predictions or projections of potential present or future state in relation to a living or non-living feature or the interactions between two or more living or non-living features across the coastal or marine space and may present distributions, values, impacts, changes, conflicts, functions or drivers of a living or non-living feature. For example, ecosystem importance as modeled against some set of values or interactions between different data sets such predicted impacts on ecosystems </w:t>
      </w:r>
      <w:proofErr w:type="gramStart"/>
      <w:r>
        <w:t>as a result of</w:t>
      </w:r>
      <w:proofErr w:type="gramEnd"/>
      <w:r>
        <w:t xml:space="preserve"> expanding human activities would represent modeled data.  </w:t>
      </w:r>
    </w:p>
    <w:p w14:paraId="4A72860A" w14:textId="77777777" w:rsidR="009A1240" w:rsidRDefault="009A1240"/>
    <w:p w14:paraId="268D1795" w14:textId="77777777" w:rsidR="009A1240" w:rsidRDefault="00000000">
      <w:r>
        <w:t xml:space="preserve">The use of these three broad categories at the start of hierarchy is beneficial also in the sense that the derivative and analytical categories of data generally do not require logistical and acquisition costs, as these are produced from computations and analyses performed on various baseline datasets.  For example, if mangrove cover is available for more than two years, this would be classified as baseline datasets.  A mangrove deforestation dataset can then be produced rather easily between two points in time (a derivative dataset) and used to influence policy making to curb mangrove deforestation in identified hotspots.  A dataset about human </w:t>
      </w:r>
      <w:proofErr w:type="gramStart"/>
      <w:r>
        <w:t>footprint</w:t>
      </w:r>
      <w:proofErr w:type="gramEnd"/>
      <w:r>
        <w:t xml:space="preserve"> within mangrove ecosystems can also be produced by further spatial analyses using human footprint baseline datasets, to produce an analytical output to influence decision making </w:t>
      </w:r>
      <w:r>
        <w:lastRenderedPageBreak/>
        <w:t xml:space="preserve">on where to best protect critical mangrove ecosystems.  On the other hand, the mangrove cover dataset itself represents data that needs to be collected either remotely using satellite imagery, aerial photography, lidar, and/or land-based mapping, and in some cases even by modeling (but this would still represent a baseline scenario in terms of mangrove cover).   </w:t>
      </w:r>
      <w:proofErr w:type="gramStart"/>
      <w:r>
        <w:t>Generally speaking, baseline</w:t>
      </w:r>
      <w:proofErr w:type="gramEnd"/>
      <w:r>
        <w:t xml:space="preserve"> datasets will have greater collection effort and costs but require </w:t>
      </w:r>
      <w:proofErr w:type="gramStart"/>
      <w:r>
        <w:t>lesser</w:t>
      </w:r>
      <w:proofErr w:type="gramEnd"/>
      <w:r>
        <w:t xml:space="preserve"> technical capacity than derivative and analytical datasets.  However, derivative datasets generated through analysis of baseline data may also involve technological costs related to software and hardware.  For example, the analysis of spatial data requires specialized license-based software such as Esri’s ArcGIS.    </w:t>
      </w:r>
    </w:p>
    <w:p w14:paraId="0DCE82D4" w14:textId="77777777" w:rsidR="009A1240" w:rsidRDefault="009A1240"/>
    <w:p w14:paraId="467DAE5F" w14:textId="77777777" w:rsidR="009A1240" w:rsidRDefault="00000000">
      <w:r>
        <w:t>The second level of data categorization is defined by ‘</w:t>
      </w:r>
      <w:r>
        <w:rPr>
          <w:b/>
        </w:rPr>
        <w:t>data content subject</w:t>
      </w:r>
      <w:r>
        <w:t xml:space="preserve">’.  This refers to data about a variety of aspects of the living and non-living components of the ecosystems as well as human uses in the coastal and marine space.  The categorization of data content subjects recommended in </w:t>
      </w:r>
      <w:proofErr w:type="spellStart"/>
      <w:r>
        <w:t>Lightsom</w:t>
      </w:r>
      <w:proofErr w:type="spellEnd"/>
      <w:r>
        <w:t xml:space="preserve"> </w:t>
      </w:r>
      <w:r>
        <w:rPr>
          <w:i/>
        </w:rPr>
        <w:t>et al</w:t>
      </w:r>
      <w:r>
        <w:t xml:space="preserve">. (2015) is used as the first and second level of data content subjects (see Table 4), while a third level of data content subject is introduced which aligns with the data categories and definitions decided for marine spatial planning in the Belize Sustainable Ocean Plan.  Specifically, the third level of data content subjects used in this data catalog refers to those used in the Belize Sustainable Ocean Plan and include </w:t>
      </w:r>
      <w:r>
        <w:rPr>
          <w:u w:val="single"/>
        </w:rPr>
        <w:t>fisheries and aquaculture</w:t>
      </w:r>
      <w:r>
        <w:t xml:space="preserve">, </w:t>
      </w:r>
      <w:r>
        <w:rPr>
          <w:u w:val="single"/>
        </w:rPr>
        <w:t>tourism</w:t>
      </w:r>
      <w:r>
        <w:t xml:space="preserve">, </w:t>
      </w:r>
      <w:r>
        <w:rPr>
          <w:u w:val="single"/>
        </w:rPr>
        <w:t>marine and coastal ecosystems</w:t>
      </w:r>
      <w:r>
        <w:t xml:space="preserve">, </w:t>
      </w:r>
      <w:r>
        <w:rPr>
          <w:u w:val="single"/>
        </w:rPr>
        <w:t>maritime administration</w:t>
      </w:r>
      <w:r>
        <w:t xml:space="preserve">, </w:t>
      </w:r>
      <w:r>
        <w:rPr>
          <w:u w:val="single"/>
        </w:rPr>
        <w:t>marine and coastal development</w:t>
      </w:r>
      <w:r>
        <w:t xml:space="preserve">, and </w:t>
      </w:r>
      <w:r>
        <w:rPr>
          <w:u w:val="single"/>
        </w:rPr>
        <w:t>energy</w:t>
      </w:r>
      <w:r>
        <w:t xml:space="preserve">.  </w:t>
      </w:r>
    </w:p>
    <w:p w14:paraId="5E97448F" w14:textId="77777777" w:rsidR="009A1240" w:rsidRDefault="009A1240"/>
    <w:p w14:paraId="6C2DF7D1" w14:textId="77777777" w:rsidR="009A1240" w:rsidRDefault="00000000">
      <w:r>
        <w:t xml:space="preserve">Beyond the direct applications for categorizing and facilitating the search for MSP datasets, the organizational structure of the data catalog, which uses common vocabulary, facilitates the identification of data gaps and priorities.  If the category names are used as keywords in the metadata description of the datasets, and in technical publications and research reports, they can assist in identifying new data that can fill knowledge gaps.  Using a common data catalog framework and vocabulary to describe data availability and needs will help to support MSP through improved data access and sharing.  </w:t>
      </w:r>
    </w:p>
    <w:p w14:paraId="3A88ECE9" w14:textId="77777777" w:rsidR="009A1240" w:rsidRDefault="009A1240"/>
    <w:p w14:paraId="31F57459" w14:textId="77777777" w:rsidR="009A1240" w:rsidRPr="008763EE" w:rsidRDefault="00000000" w:rsidP="008763EE">
      <w:pPr>
        <w:pStyle w:val="Heading2"/>
        <w:numPr>
          <w:ilvl w:val="1"/>
          <w:numId w:val="5"/>
        </w:numPr>
        <w:ind w:left="1440" w:hanging="1080"/>
        <w:rPr>
          <w:sz w:val="28"/>
          <w:szCs w:val="28"/>
        </w:rPr>
      </w:pPr>
      <w:bookmarkStart w:id="12" w:name="_Toc230188723"/>
      <w:r w:rsidRPr="008763EE">
        <w:rPr>
          <w:sz w:val="28"/>
          <w:szCs w:val="28"/>
        </w:rPr>
        <w:t>Sources of information on data availability, gaps, needs and existing arrangements</w:t>
      </w:r>
      <w:bookmarkEnd w:id="12"/>
    </w:p>
    <w:p w14:paraId="307D3BAC" w14:textId="77777777" w:rsidR="009A1240" w:rsidRDefault="009A1240"/>
    <w:p w14:paraId="4F66F7F2" w14:textId="77777777" w:rsidR="009A1240" w:rsidRDefault="00000000">
      <w:r>
        <w:t xml:space="preserve">Several sources of information were used to generate the list of available data needed for MSP </w:t>
      </w:r>
      <w:proofErr w:type="gramStart"/>
      <w:r>
        <w:t>in order to</w:t>
      </w:r>
      <w:proofErr w:type="gramEnd"/>
      <w:r>
        <w:t xml:space="preserve"> develop the data catalog, as a first step in identifying availability, gaps and needs.  </w:t>
      </w:r>
    </w:p>
    <w:p w14:paraId="3C42DD2D" w14:textId="77777777" w:rsidR="009A1240" w:rsidRDefault="009A1240"/>
    <w:p w14:paraId="6C2BCE27" w14:textId="77777777" w:rsidR="009A1240" w:rsidRDefault="00000000">
      <w:r>
        <w:t xml:space="preserve">Firstly, a structured survey was designed to capture information regarding what data was currently available according to different data content subjects and data content types relating to MSP in Belize. This survey was administered using Google Forms and sent out to 67 stakeholders identified during the BSOP planning process in 15 different MSP sectors including Energy, Research and Education, Natural Resource Management, Ecosystem Services, Tourism and Recreation, National Security and Defense, Maritime Transport, Fisheries, Coastal Development, Mariculture/Aquaculture, Metocean, Boat Building and Marinas, Mining and Minerals, and Cultural and Social Resources.  This survey also captured information relating to </w:t>
      </w:r>
      <w:r>
        <w:lastRenderedPageBreak/>
        <w:t>capacity gaps and needs.  The survey is available at the following link (</w:t>
      </w:r>
      <w:hyperlink r:id="rId30">
        <w:r w:rsidR="009A1240">
          <w:rPr>
            <w:color w:val="1155CC"/>
            <w:u w:val="single"/>
          </w:rPr>
          <w:t>https://forms.gle/YGur9CkYVhRjdNit6</w:t>
        </w:r>
      </w:hyperlink>
      <w:r>
        <w:t xml:space="preserve">).  A total of thirteen responses were received (see Figure 11 for gender breakdown).  </w:t>
      </w:r>
    </w:p>
    <w:p w14:paraId="6790A0F5" w14:textId="77777777" w:rsidR="009A1240" w:rsidRDefault="009A1240"/>
    <w:p w14:paraId="327BBB56" w14:textId="77777777" w:rsidR="009A1240" w:rsidRDefault="009A1240">
      <w:pPr>
        <w:jc w:val="center"/>
      </w:pPr>
    </w:p>
    <w:p w14:paraId="4FCE8E09" w14:textId="77777777" w:rsidR="009A1240" w:rsidRDefault="00000000">
      <w:pPr>
        <w:jc w:val="center"/>
      </w:pPr>
      <w:r>
        <w:rPr>
          <w:noProof/>
        </w:rPr>
        <w:drawing>
          <wp:inline distT="0" distB="0" distL="0" distR="0" wp14:anchorId="717D8DC2" wp14:editId="78B43F8A">
            <wp:extent cx="5930580" cy="2258974"/>
            <wp:effectExtent l="0" t="0" r="0" b="0"/>
            <wp:docPr id="2126083995" name="image3.png" descr="Forms response chart. Question title: (ii) Kindly state your gender. Please select the most appropriate option. . Number of responses: 12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ii) Kindly state your gender. Please select the most appropriate option. . Number of responses: 12 responses."/>
                    <pic:cNvPicPr preferRelativeResize="0"/>
                  </pic:nvPicPr>
                  <pic:blipFill>
                    <a:blip r:embed="rId31"/>
                    <a:srcRect t="20637" r="12339"/>
                    <a:stretch>
                      <a:fillRect/>
                    </a:stretch>
                  </pic:blipFill>
                  <pic:spPr>
                    <a:xfrm>
                      <a:off x="0" y="0"/>
                      <a:ext cx="5930580" cy="2258974"/>
                    </a:xfrm>
                    <a:prstGeom prst="rect">
                      <a:avLst/>
                    </a:prstGeom>
                    <a:ln/>
                  </pic:spPr>
                </pic:pic>
              </a:graphicData>
            </a:graphic>
          </wp:inline>
        </w:drawing>
      </w:r>
    </w:p>
    <w:p w14:paraId="422BC729" w14:textId="77777777" w:rsidR="009A1240" w:rsidRDefault="00000000">
      <w:pPr>
        <w:jc w:val="center"/>
        <w:rPr>
          <w:i/>
          <w:sz w:val="18"/>
          <w:szCs w:val="18"/>
        </w:rPr>
      </w:pPr>
      <w:r>
        <w:rPr>
          <w:i/>
          <w:sz w:val="18"/>
          <w:szCs w:val="18"/>
        </w:rPr>
        <w:t>Figure 11. Gender of respondents</w:t>
      </w:r>
    </w:p>
    <w:p w14:paraId="24844C35" w14:textId="77777777" w:rsidR="009A1240" w:rsidRDefault="009A1240"/>
    <w:p w14:paraId="026C5EB4" w14:textId="77777777" w:rsidR="009A1240" w:rsidRDefault="009A1240"/>
    <w:p w14:paraId="1279E3E1" w14:textId="77777777" w:rsidR="009A1240" w:rsidRDefault="00000000">
      <w:r>
        <w:t xml:space="preserve">The survey respondents represented a considerable cross-section of coastal and marine organizations (Figure 12) and respondents said they worked in all the relevant sectors for marine spatial planning (Figure 13). </w:t>
      </w:r>
    </w:p>
    <w:p w14:paraId="6927E2F7" w14:textId="77777777" w:rsidR="009A1240" w:rsidRDefault="009A1240"/>
    <w:p w14:paraId="3A3AFF5D" w14:textId="77777777" w:rsidR="009A1240" w:rsidRDefault="009A1240"/>
    <w:p w14:paraId="04636044" w14:textId="77777777" w:rsidR="009A1240" w:rsidRDefault="009A1240"/>
    <w:p w14:paraId="7370BD22" w14:textId="77777777" w:rsidR="009A1240" w:rsidRDefault="009A1240"/>
    <w:p w14:paraId="4714B68A" w14:textId="77777777" w:rsidR="009A1240" w:rsidRDefault="00000000">
      <w:r>
        <w:rPr>
          <w:noProof/>
        </w:rPr>
        <w:drawing>
          <wp:inline distT="0" distB="0" distL="0" distR="0" wp14:anchorId="35F678E9" wp14:editId="4B894C26">
            <wp:extent cx="5943600" cy="1976755"/>
            <wp:effectExtent l="0" t="0" r="0" b="0"/>
            <wp:docPr id="2126083996" name="image13.png" descr="Forms response chart. Question title: 1. With what group in the marine and coastal area do you identify?. Number of responses: 12 responses."/>
            <wp:cNvGraphicFramePr/>
            <a:graphic xmlns:a="http://schemas.openxmlformats.org/drawingml/2006/main">
              <a:graphicData uri="http://schemas.openxmlformats.org/drawingml/2006/picture">
                <pic:pic xmlns:pic="http://schemas.openxmlformats.org/drawingml/2006/picture">
                  <pic:nvPicPr>
                    <pic:cNvPr id="0" name="image13.png" descr="Forms response chart. Question title: 1. With what group in the marine and coastal area do you identify?. Number of responses: 12 responses."/>
                    <pic:cNvPicPr preferRelativeResize="0"/>
                  </pic:nvPicPr>
                  <pic:blipFill>
                    <a:blip r:embed="rId32"/>
                    <a:srcRect t="20950"/>
                    <a:stretch>
                      <a:fillRect/>
                    </a:stretch>
                  </pic:blipFill>
                  <pic:spPr>
                    <a:xfrm>
                      <a:off x="0" y="0"/>
                      <a:ext cx="5943600" cy="1976755"/>
                    </a:xfrm>
                    <a:prstGeom prst="rect">
                      <a:avLst/>
                    </a:prstGeom>
                    <a:ln/>
                  </pic:spPr>
                </pic:pic>
              </a:graphicData>
            </a:graphic>
          </wp:inline>
        </w:drawing>
      </w:r>
    </w:p>
    <w:p w14:paraId="00ABA946" w14:textId="77777777" w:rsidR="009A1240" w:rsidRDefault="00000000">
      <w:pPr>
        <w:jc w:val="center"/>
        <w:rPr>
          <w:i/>
          <w:sz w:val="18"/>
          <w:szCs w:val="18"/>
        </w:rPr>
      </w:pPr>
      <w:r>
        <w:rPr>
          <w:i/>
          <w:sz w:val="18"/>
          <w:szCs w:val="18"/>
        </w:rPr>
        <w:t>Figure 12.  Cross-section of coastal and marine organizations represented in the survey</w:t>
      </w:r>
    </w:p>
    <w:p w14:paraId="54898D70" w14:textId="77777777" w:rsidR="009A1240" w:rsidRDefault="009A1240">
      <w:pPr>
        <w:rPr>
          <w:sz w:val="18"/>
          <w:szCs w:val="18"/>
        </w:rPr>
      </w:pPr>
    </w:p>
    <w:p w14:paraId="3C03E592" w14:textId="77777777" w:rsidR="009A1240" w:rsidRDefault="009A1240">
      <w:pPr>
        <w:rPr>
          <w:i/>
          <w:sz w:val="18"/>
          <w:szCs w:val="18"/>
        </w:rPr>
      </w:pPr>
    </w:p>
    <w:p w14:paraId="7C8AD5D9" w14:textId="77777777" w:rsidR="009A1240" w:rsidRDefault="009A1240"/>
    <w:p w14:paraId="753ACE6E" w14:textId="77777777" w:rsidR="009A1240" w:rsidRDefault="009A1240"/>
    <w:p w14:paraId="6C0E41AD" w14:textId="77777777" w:rsidR="009A1240" w:rsidRDefault="00000000">
      <w:r>
        <w:t xml:space="preserve">The complete graphical results of the survey are available in the Annex, while the complete set of survey responses in Excel spreadsheet accompanies this report as a separate file.  </w:t>
      </w:r>
    </w:p>
    <w:p w14:paraId="79FA8374" w14:textId="77777777" w:rsidR="009A1240" w:rsidRDefault="009A1240"/>
    <w:p w14:paraId="1A91F1DA" w14:textId="77777777" w:rsidR="009A1240" w:rsidRDefault="009A1240"/>
    <w:p w14:paraId="6BF803A5" w14:textId="77777777" w:rsidR="009A1240" w:rsidRDefault="00000000">
      <w:r>
        <w:rPr>
          <w:noProof/>
        </w:rPr>
        <w:drawing>
          <wp:inline distT="0" distB="0" distL="0" distR="0" wp14:anchorId="6D3B2EE9" wp14:editId="12838A12">
            <wp:extent cx="5943600" cy="2352675"/>
            <wp:effectExtent l="0" t="0" r="0" b="0"/>
            <wp:docPr id="2126083997" name="image18.png" descr="Forms response chart. Question title: 2. From the list provided below, please identify the sector(s) in which you work:. Number of responses: 12 responses."/>
            <wp:cNvGraphicFramePr/>
            <a:graphic xmlns:a="http://schemas.openxmlformats.org/drawingml/2006/main">
              <a:graphicData uri="http://schemas.openxmlformats.org/drawingml/2006/picture">
                <pic:pic xmlns:pic="http://schemas.openxmlformats.org/drawingml/2006/picture">
                  <pic:nvPicPr>
                    <pic:cNvPr id="0" name="image18.png" descr="Forms response chart. Question title: 2. From the list provided below, please identify the sector(s) in which you work:. Number of responses: 12 responses."/>
                    <pic:cNvPicPr preferRelativeResize="0"/>
                  </pic:nvPicPr>
                  <pic:blipFill>
                    <a:blip r:embed="rId33"/>
                    <a:srcRect t="17234" b="8082"/>
                    <a:stretch>
                      <a:fillRect/>
                    </a:stretch>
                  </pic:blipFill>
                  <pic:spPr>
                    <a:xfrm>
                      <a:off x="0" y="0"/>
                      <a:ext cx="5943600" cy="2352675"/>
                    </a:xfrm>
                    <a:prstGeom prst="rect">
                      <a:avLst/>
                    </a:prstGeom>
                    <a:ln/>
                  </pic:spPr>
                </pic:pic>
              </a:graphicData>
            </a:graphic>
          </wp:inline>
        </w:drawing>
      </w:r>
    </w:p>
    <w:p w14:paraId="24B0CDC6" w14:textId="77777777" w:rsidR="009A1240" w:rsidRDefault="00000000">
      <w:pPr>
        <w:jc w:val="center"/>
        <w:rPr>
          <w:i/>
          <w:sz w:val="18"/>
          <w:szCs w:val="18"/>
        </w:rPr>
      </w:pPr>
      <w:r>
        <w:rPr>
          <w:i/>
          <w:sz w:val="18"/>
          <w:szCs w:val="18"/>
        </w:rPr>
        <w:t>Figure 13.  MSP sectors in which respondents stated they worked</w:t>
      </w:r>
    </w:p>
    <w:p w14:paraId="2DD2F016" w14:textId="77777777" w:rsidR="009A1240" w:rsidRDefault="009A1240"/>
    <w:p w14:paraId="10513697" w14:textId="77777777" w:rsidR="009A1240" w:rsidRDefault="00000000">
      <w:r>
        <w:t xml:space="preserve">Secondly, one-on-one discussions with representatives from some of the survey respondents were held to clarify responses regarding data availability, where ambiguities existed, as well as to explore other issues related to existing arrangements for data collection, sharing, and fulfilling future needs.  These survey respondents included the Fisheries Department, Blue Economy Unit, Blue Bond and Finance Permanence Unit, The Nature Conservancy, Wildlife Conservation Society, and Coastal Zone Management Authority and Institute. The discussions provided further insight and clarity into the consistency of data collection as well as challenges with maintaining data collection efforts across the entire coastal and marine space.  </w:t>
      </w:r>
    </w:p>
    <w:p w14:paraId="16A7F3FC" w14:textId="77777777" w:rsidR="009A1240" w:rsidRDefault="009A1240"/>
    <w:p w14:paraId="4447B5B5" w14:textId="77777777" w:rsidR="009A1240" w:rsidRDefault="00000000">
      <w:r>
        <w:t xml:space="preserve">Third, the Coastal Zone Management Authority and Institute (CZMAI) </w:t>
      </w:r>
      <w:proofErr w:type="gramStart"/>
      <w:r>
        <w:t>hosts</w:t>
      </w:r>
      <w:proofErr w:type="gramEnd"/>
      <w:r>
        <w:t xml:space="preserve"> a Coastal and Marine Data Centre, which contains a collection of spatial and non-spatial information collected by the CZMAI as well as its partners over the years.  This data </w:t>
      </w:r>
      <w:proofErr w:type="spellStart"/>
      <w:r>
        <w:t>centre</w:t>
      </w:r>
      <w:proofErr w:type="spellEnd"/>
      <w:r>
        <w:t xml:space="preserve"> has been hosting data since 1995 and has aided in monitoring trends and informing decisions including the development of the Integrated Coastal Zone Management Plans.  Throughout the years, several projects have collaboratively assisted with filling data gaps and needs in different data content subject areas and have been incorporated into the data </w:t>
      </w:r>
      <w:proofErr w:type="spellStart"/>
      <w:r>
        <w:t>centre</w:t>
      </w:r>
      <w:proofErr w:type="spellEnd"/>
      <w:r>
        <w:t xml:space="preserve">. This information was assimilated into the data catalog for a complete, holistic picture of data availability across all sources.  Access to data in the data </w:t>
      </w:r>
      <w:proofErr w:type="spellStart"/>
      <w:r>
        <w:t>centre</w:t>
      </w:r>
      <w:proofErr w:type="spellEnd"/>
      <w:r>
        <w:t xml:space="preserve"> can be obtained through a request submitted on CZMAI’s website or via e-mail.  The complete list of data layers available in the data </w:t>
      </w:r>
      <w:proofErr w:type="spellStart"/>
      <w:r>
        <w:t>centre</w:t>
      </w:r>
      <w:proofErr w:type="spellEnd"/>
      <w:r>
        <w:t xml:space="preserve"> are presented in Table 5 below.  CZMAI’s data </w:t>
      </w:r>
      <w:proofErr w:type="spellStart"/>
      <w:r>
        <w:t>centre</w:t>
      </w:r>
      <w:proofErr w:type="spellEnd"/>
      <w:r>
        <w:t xml:space="preserve"> is available at the following link (</w:t>
      </w:r>
      <w:hyperlink r:id="rId34">
        <w:r w:rsidR="009A1240">
          <w:rPr>
            <w:color w:val="467886"/>
            <w:u w:val="single"/>
          </w:rPr>
          <w:t>Coastal and Marine Data Centre - Belize Coastal Zone Management (coastalzonebelize.org)</w:t>
        </w:r>
      </w:hyperlink>
      <w:r>
        <w:t xml:space="preserve">.  Information gathered from CZMAI’s website </w:t>
      </w:r>
      <w:proofErr w:type="gramStart"/>
      <w:r>
        <w:t>and also</w:t>
      </w:r>
      <w:proofErr w:type="gramEnd"/>
      <w:r>
        <w:t xml:space="preserve"> provided by CZMAI on its project's      synopsis was also used in the development of the data catalog for MSP.  </w:t>
      </w:r>
    </w:p>
    <w:p w14:paraId="0E12AC36" w14:textId="77777777" w:rsidR="009A1240" w:rsidRDefault="009A1240"/>
    <w:p w14:paraId="7D6543B8" w14:textId="77777777" w:rsidR="009A1240" w:rsidRDefault="009A1240"/>
    <w:p w14:paraId="30E3DB36" w14:textId="77777777" w:rsidR="009A1240" w:rsidRDefault="009A1240"/>
    <w:p w14:paraId="305D79B7" w14:textId="77777777" w:rsidR="009A1240" w:rsidRDefault="00000000">
      <w:pPr>
        <w:jc w:val="center"/>
      </w:pPr>
      <w:r>
        <w:t xml:space="preserve">     </w:t>
      </w:r>
      <w:r>
        <w:rPr>
          <w:i/>
          <w:sz w:val="18"/>
          <w:szCs w:val="18"/>
        </w:rPr>
        <w:t>Table 5</w:t>
      </w:r>
      <w:r>
        <w:rPr>
          <w:i/>
          <w:sz w:val="18"/>
          <w:szCs w:val="18"/>
        </w:rPr>
        <w:tab/>
        <w:t>Data layers available in the Coastal and Marine Data Centre maintained by the CZMAI</w:t>
      </w:r>
    </w:p>
    <w:p w14:paraId="0D1325D2" w14:textId="77777777" w:rsidR="009A1240" w:rsidRDefault="009A1240"/>
    <w:tbl>
      <w:tblPr>
        <w:tblStyle w:val="aff2"/>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9A1240" w14:paraId="07F6F3A4" w14:textId="77777777">
        <w:trPr>
          <w:trHeight w:val="287"/>
        </w:trPr>
        <w:tc>
          <w:tcPr>
            <w:tcW w:w="9355" w:type="dxa"/>
            <w:vAlign w:val="bottom"/>
          </w:tcPr>
          <w:p w14:paraId="329E8F94" w14:textId="77777777" w:rsidR="009A1240" w:rsidRDefault="00000000">
            <w:pPr>
              <w:jc w:val="left"/>
              <w:rPr>
                <w:b/>
                <w:color w:val="000000"/>
              </w:rPr>
            </w:pPr>
            <w:r>
              <w:rPr>
                <w:b/>
                <w:color w:val="000000"/>
              </w:rPr>
              <w:lastRenderedPageBreak/>
              <w:t>Human Use Layers</w:t>
            </w:r>
          </w:p>
        </w:tc>
      </w:tr>
      <w:tr w:rsidR="009A1240" w14:paraId="5ED447BD" w14:textId="77777777">
        <w:trPr>
          <w:trHeight w:val="260"/>
        </w:trPr>
        <w:tc>
          <w:tcPr>
            <w:tcW w:w="9355" w:type="dxa"/>
            <w:vAlign w:val="center"/>
          </w:tcPr>
          <w:p w14:paraId="27ED8A02" w14:textId="77777777" w:rsidR="009A1240" w:rsidRDefault="00000000">
            <w:pPr>
              <w:ind w:firstLine="240"/>
              <w:jc w:val="left"/>
              <w:rPr>
                <w:color w:val="000000"/>
              </w:rPr>
            </w:pPr>
            <w:r>
              <w:rPr>
                <w:color w:val="000000"/>
              </w:rPr>
              <w:t>Agriculture &amp; Runoff (2020)</w:t>
            </w:r>
          </w:p>
        </w:tc>
      </w:tr>
      <w:tr w:rsidR="009A1240" w14:paraId="403D06ED" w14:textId="77777777">
        <w:trPr>
          <w:trHeight w:val="260"/>
        </w:trPr>
        <w:tc>
          <w:tcPr>
            <w:tcW w:w="9355" w:type="dxa"/>
            <w:vAlign w:val="center"/>
          </w:tcPr>
          <w:p w14:paraId="10D115C6" w14:textId="77777777" w:rsidR="009A1240" w:rsidRDefault="00000000">
            <w:pPr>
              <w:ind w:firstLine="240"/>
              <w:jc w:val="left"/>
              <w:rPr>
                <w:color w:val="000000"/>
              </w:rPr>
            </w:pPr>
            <w:r>
              <w:rPr>
                <w:color w:val="000000"/>
              </w:rPr>
              <w:t>Agriculture zoning scheme (2010)</w:t>
            </w:r>
          </w:p>
        </w:tc>
      </w:tr>
      <w:tr w:rsidR="009A1240" w14:paraId="1E8CA305" w14:textId="77777777">
        <w:trPr>
          <w:trHeight w:val="260"/>
        </w:trPr>
        <w:tc>
          <w:tcPr>
            <w:tcW w:w="9355" w:type="dxa"/>
            <w:vAlign w:val="center"/>
          </w:tcPr>
          <w:p w14:paraId="003F7C35" w14:textId="77777777" w:rsidR="009A1240" w:rsidRDefault="00000000">
            <w:pPr>
              <w:ind w:firstLine="240"/>
              <w:jc w:val="left"/>
              <w:rPr>
                <w:color w:val="000000"/>
              </w:rPr>
            </w:pPr>
            <w:r>
              <w:rPr>
                <w:color w:val="000000"/>
              </w:rPr>
              <w:t>Aquaculture (2020)</w:t>
            </w:r>
          </w:p>
        </w:tc>
      </w:tr>
      <w:tr w:rsidR="009A1240" w14:paraId="5EF4BB17" w14:textId="77777777">
        <w:trPr>
          <w:trHeight w:val="260"/>
        </w:trPr>
        <w:tc>
          <w:tcPr>
            <w:tcW w:w="9355" w:type="dxa"/>
            <w:vAlign w:val="center"/>
          </w:tcPr>
          <w:p w14:paraId="1456BF47" w14:textId="77777777" w:rsidR="009A1240" w:rsidRDefault="00000000">
            <w:pPr>
              <w:ind w:firstLine="240"/>
              <w:jc w:val="left"/>
              <w:rPr>
                <w:color w:val="000000"/>
              </w:rPr>
            </w:pPr>
            <w:r>
              <w:rPr>
                <w:color w:val="000000"/>
              </w:rPr>
              <w:t>Aquaculture zoning scheme (2010)</w:t>
            </w:r>
          </w:p>
        </w:tc>
      </w:tr>
      <w:tr w:rsidR="009A1240" w14:paraId="21014AD9" w14:textId="77777777">
        <w:trPr>
          <w:trHeight w:val="260"/>
        </w:trPr>
        <w:tc>
          <w:tcPr>
            <w:tcW w:w="9355" w:type="dxa"/>
            <w:vAlign w:val="center"/>
          </w:tcPr>
          <w:p w14:paraId="6DBA5950" w14:textId="77777777" w:rsidR="009A1240" w:rsidRDefault="00000000">
            <w:pPr>
              <w:ind w:firstLine="240"/>
              <w:jc w:val="left"/>
              <w:rPr>
                <w:color w:val="000000"/>
              </w:rPr>
            </w:pPr>
            <w:r>
              <w:rPr>
                <w:color w:val="000000"/>
              </w:rPr>
              <w:t>Coastal Development (2020)</w:t>
            </w:r>
          </w:p>
        </w:tc>
      </w:tr>
      <w:tr w:rsidR="009A1240" w14:paraId="491B6517" w14:textId="77777777">
        <w:trPr>
          <w:trHeight w:val="300"/>
        </w:trPr>
        <w:tc>
          <w:tcPr>
            <w:tcW w:w="9355" w:type="dxa"/>
            <w:vAlign w:val="center"/>
          </w:tcPr>
          <w:p w14:paraId="49A1392E" w14:textId="77777777" w:rsidR="009A1240" w:rsidRDefault="00000000">
            <w:pPr>
              <w:ind w:firstLine="240"/>
              <w:jc w:val="left"/>
              <w:rPr>
                <w:color w:val="000000"/>
              </w:rPr>
            </w:pPr>
            <w:r>
              <w:rPr>
                <w:color w:val="000000"/>
              </w:rPr>
              <w:t>Coastal Development zoning scheme (2010)</w:t>
            </w:r>
          </w:p>
        </w:tc>
      </w:tr>
      <w:tr w:rsidR="009A1240" w14:paraId="54CE8AAF" w14:textId="77777777">
        <w:trPr>
          <w:trHeight w:val="300"/>
        </w:trPr>
        <w:tc>
          <w:tcPr>
            <w:tcW w:w="9355" w:type="dxa"/>
            <w:vAlign w:val="center"/>
          </w:tcPr>
          <w:p w14:paraId="3B01F2DB" w14:textId="77777777" w:rsidR="009A1240" w:rsidRDefault="009A1240">
            <w:pPr>
              <w:ind w:firstLine="240"/>
              <w:jc w:val="left"/>
              <w:rPr>
                <w:color w:val="467886"/>
                <w:u w:val="single"/>
              </w:rPr>
            </w:pPr>
            <w:hyperlink r:id="rId35">
              <w:r>
                <w:rPr>
                  <w:color w:val="467886"/>
                  <w:u w:val="single"/>
                </w:rPr>
                <w:t>Coastal Planning Regions Zoning Scheme (2010) (Downloadable)</w:t>
              </w:r>
            </w:hyperlink>
          </w:p>
        </w:tc>
      </w:tr>
      <w:tr w:rsidR="009A1240" w14:paraId="4C190198" w14:textId="77777777">
        <w:trPr>
          <w:trHeight w:val="300"/>
        </w:trPr>
        <w:tc>
          <w:tcPr>
            <w:tcW w:w="9355" w:type="dxa"/>
            <w:vAlign w:val="center"/>
          </w:tcPr>
          <w:p w14:paraId="12AB2E39" w14:textId="77777777" w:rsidR="009A1240" w:rsidRDefault="00000000">
            <w:pPr>
              <w:ind w:firstLine="240"/>
              <w:jc w:val="left"/>
              <w:rPr>
                <w:color w:val="000000"/>
              </w:rPr>
            </w:pPr>
            <w:r>
              <w:rPr>
                <w:color w:val="000000"/>
              </w:rPr>
              <w:t>Conservation zoning scheme (2010)</w:t>
            </w:r>
          </w:p>
        </w:tc>
      </w:tr>
      <w:tr w:rsidR="009A1240" w14:paraId="37000335" w14:textId="77777777">
        <w:trPr>
          <w:trHeight w:val="323"/>
        </w:trPr>
        <w:tc>
          <w:tcPr>
            <w:tcW w:w="9355" w:type="dxa"/>
            <w:vAlign w:val="center"/>
          </w:tcPr>
          <w:p w14:paraId="765F0998" w14:textId="77777777" w:rsidR="009A1240" w:rsidRDefault="00000000">
            <w:pPr>
              <w:ind w:firstLine="240"/>
              <w:jc w:val="left"/>
              <w:rPr>
                <w:color w:val="000000"/>
              </w:rPr>
            </w:pPr>
            <w:r>
              <w:rPr>
                <w:color w:val="000000"/>
              </w:rPr>
              <w:t>Dredging (2020)</w:t>
            </w:r>
          </w:p>
        </w:tc>
      </w:tr>
      <w:tr w:rsidR="009A1240" w14:paraId="72C9291E" w14:textId="77777777">
        <w:trPr>
          <w:trHeight w:val="300"/>
        </w:trPr>
        <w:tc>
          <w:tcPr>
            <w:tcW w:w="9355" w:type="dxa"/>
            <w:vAlign w:val="center"/>
          </w:tcPr>
          <w:p w14:paraId="1687CCD1" w14:textId="77777777" w:rsidR="009A1240" w:rsidRDefault="00000000">
            <w:pPr>
              <w:ind w:firstLine="240"/>
              <w:jc w:val="left"/>
              <w:rPr>
                <w:color w:val="000000"/>
              </w:rPr>
            </w:pPr>
            <w:r>
              <w:rPr>
                <w:color w:val="000000"/>
              </w:rPr>
              <w:t>Fishing (2020)</w:t>
            </w:r>
          </w:p>
        </w:tc>
      </w:tr>
      <w:tr w:rsidR="009A1240" w14:paraId="40966C8F" w14:textId="77777777">
        <w:trPr>
          <w:trHeight w:val="300"/>
        </w:trPr>
        <w:tc>
          <w:tcPr>
            <w:tcW w:w="9355" w:type="dxa"/>
            <w:vAlign w:val="center"/>
          </w:tcPr>
          <w:p w14:paraId="2A3B50C5" w14:textId="77777777" w:rsidR="009A1240" w:rsidRDefault="00000000">
            <w:pPr>
              <w:ind w:firstLine="240"/>
              <w:jc w:val="left"/>
              <w:rPr>
                <w:color w:val="000000"/>
              </w:rPr>
            </w:pPr>
            <w:r>
              <w:rPr>
                <w:color w:val="000000"/>
              </w:rPr>
              <w:t>Fishing Zoning scheme (2010)</w:t>
            </w:r>
          </w:p>
        </w:tc>
      </w:tr>
      <w:tr w:rsidR="009A1240" w14:paraId="645615AF" w14:textId="77777777">
        <w:trPr>
          <w:trHeight w:val="570"/>
        </w:trPr>
        <w:tc>
          <w:tcPr>
            <w:tcW w:w="9355" w:type="dxa"/>
            <w:vAlign w:val="center"/>
          </w:tcPr>
          <w:p w14:paraId="65CF7F5E" w14:textId="77777777" w:rsidR="009A1240" w:rsidRDefault="00000000">
            <w:pPr>
              <w:ind w:firstLine="240"/>
              <w:jc w:val="left"/>
              <w:rPr>
                <w:color w:val="000000"/>
              </w:rPr>
            </w:pPr>
            <w:r>
              <w:rPr>
                <w:color w:val="000000"/>
              </w:rPr>
              <w:t>Land Use Footprint in Caye Caulker, Central Region and South Northern Region (2016) - under MCCAP</w:t>
            </w:r>
          </w:p>
        </w:tc>
      </w:tr>
      <w:tr w:rsidR="009A1240" w14:paraId="47182295" w14:textId="77777777">
        <w:trPr>
          <w:trHeight w:val="300"/>
        </w:trPr>
        <w:tc>
          <w:tcPr>
            <w:tcW w:w="9355" w:type="dxa"/>
            <w:vAlign w:val="center"/>
          </w:tcPr>
          <w:p w14:paraId="558AC0ED" w14:textId="77777777" w:rsidR="009A1240" w:rsidRDefault="00000000">
            <w:pPr>
              <w:ind w:firstLine="240"/>
              <w:jc w:val="left"/>
              <w:rPr>
                <w:color w:val="000000"/>
              </w:rPr>
            </w:pPr>
            <w:r>
              <w:rPr>
                <w:color w:val="000000"/>
              </w:rPr>
              <w:t>Marine Conservation (2020)</w:t>
            </w:r>
          </w:p>
        </w:tc>
      </w:tr>
      <w:tr w:rsidR="009A1240" w14:paraId="30FBE389" w14:textId="77777777">
        <w:trPr>
          <w:trHeight w:val="300"/>
        </w:trPr>
        <w:tc>
          <w:tcPr>
            <w:tcW w:w="9355" w:type="dxa"/>
            <w:vAlign w:val="center"/>
          </w:tcPr>
          <w:p w14:paraId="03F389D8" w14:textId="77777777" w:rsidR="009A1240" w:rsidRDefault="00000000">
            <w:pPr>
              <w:ind w:firstLine="240"/>
              <w:jc w:val="left"/>
              <w:rPr>
                <w:color w:val="000000"/>
              </w:rPr>
            </w:pPr>
            <w:r>
              <w:rPr>
                <w:color w:val="000000"/>
              </w:rPr>
              <w:t xml:space="preserve">Marine Dredging zoning </w:t>
            </w:r>
            <w:proofErr w:type="gramStart"/>
            <w:r>
              <w:rPr>
                <w:color w:val="000000"/>
              </w:rPr>
              <w:t>scheme(</w:t>
            </w:r>
            <w:proofErr w:type="gramEnd"/>
            <w:r>
              <w:rPr>
                <w:color w:val="000000"/>
              </w:rPr>
              <w:t>2010)</w:t>
            </w:r>
          </w:p>
        </w:tc>
      </w:tr>
      <w:tr w:rsidR="009A1240" w14:paraId="30047884" w14:textId="77777777">
        <w:trPr>
          <w:trHeight w:val="300"/>
        </w:trPr>
        <w:tc>
          <w:tcPr>
            <w:tcW w:w="9355" w:type="dxa"/>
            <w:vAlign w:val="center"/>
          </w:tcPr>
          <w:p w14:paraId="4A54BDDC" w14:textId="77777777" w:rsidR="009A1240" w:rsidRDefault="00000000">
            <w:pPr>
              <w:ind w:firstLine="240"/>
              <w:jc w:val="left"/>
              <w:rPr>
                <w:color w:val="000000"/>
              </w:rPr>
            </w:pPr>
            <w:r>
              <w:rPr>
                <w:color w:val="000000"/>
              </w:rPr>
              <w:t>Marine Recreation (2020)</w:t>
            </w:r>
          </w:p>
        </w:tc>
      </w:tr>
      <w:tr w:rsidR="009A1240" w14:paraId="52377E42" w14:textId="77777777">
        <w:trPr>
          <w:trHeight w:val="300"/>
        </w:trPr>
        <w:tc>
          <w:tcPr>
            <w:tcW w:w="9355" w:type="dxa"/>
            <w:vAlign w:val="center"/>
          </w:tcPr>
          <w:p w14:paraId="36902064" w14:textId="77777777" w:rsidR="009A1240" w:rsidRDefault="00000000">
            <w:pPr>
              <w:ind w:firstLine="240"/>
              <w:jc w:val="left"/>
              <w:rPr>
                <w:color w:val="000000"/>
              </w:rPr>
            </w:pPr>
            <w:r>
              <w:rPr>
                <w:color w:val="000000"/>
              </w:rPr>
              <w:t>Marine Recreation zoning scheme (2010)</w:t>
            </w:r>
          </w:p>
        </w:tc>
      </w:tr>
      <w:tr w:rsidR="009A1240" w14:paraId="5C67BFD3" w14:textId="77777777">
        <w:trPr>
          <w:trHeight w:val="300"/>
        </w:trPr>
        <w:tc>
          <w:tcPr>
            <w:tcW w:w="9355" w:type="dxa"/>
            <w:vAlign w:val="center"/>
          </w:tcPr>
          <w:p w14:paraId="35F39354" w14:textId="77777777" w:rsidR="009A1240" w:rsidRDefault="00000000">
            <w:pPr>
              <w:ind w:firstLine="240"/>
              <w:jc w:val="left"/>
              <w:rPr>
                <w:color w:val="000000"/>
              </w:rPr>
            </w:pPr>
            <w:r>
              <w:rPr>
                <w:color w:val="000000"/>
              </w:rPr>
              <w:t>Marine Transportation zoning scheme (2010)</w:t>
            </w:r>
          </w:p>
        </w:tc>
      </w:tr>
      <w:tr w:rsidR="009A1240" w14:paraId="3EE1F0A8" w14:textId="77777777">
        <w:trPr>
          <w:trHeight w:val="300"/>
        </w:trPr>
        <w:tc>
          <w:tcPr>
            <w:tcW w:w="9355" w:type="dxa"/>
            <w:vAlign w:val="center"/>
          </w:tcPr>
          <w:p w14:paraId="1336F858" w14:textId="77777777" w:rsidR="009A1240" w:rsidRDefault="00000000">
            <w:pPr>
              <w:ind w:firstLine="240"/>
              <w:jc w:val="left"/>
              <w:rPr>
                <w:color w:val="000000"/>
              </w:rPr>
            </w:pPr>
            <w:r>
              <w:rPr>
                <w:color w:val="000000"/>
              </w:rPr>
              <w:t>Oil Exploration</w:t>
            </w:r>
          </w:p>
        </w:tc>
      </w:tr>
      <w:tr w:rsidR="009A1240" w14:paraId="58589320" w14:textId="77777777">
        <w:trPr>
          <w:trHeight w:val="300"/>
        </w:trPr>
        <w:tc>
          <w:tcPr>
            <w:tcW w:w="9355" w:type="dxa"/>
            <w:vAlign w:val="center"/>
          </w:tcPr>
          <w:p w14:paraId="7CDA28B5" w14:textId="77777777" w:rsidR="009A1240" w:rsidRDefault="00000000">
            <w:pPr>
              <w:ind w:firstLine="240"/>
              <w:jc w:val="left"/>
              <w:rPr>
                <w:color w:val="000000"/>
              </w:rPr>
            </w:pPr>
            <w:r>
              <w:rPr>
                <w:color w:val="000000"/>
              </w:rPr>
              <w:t>Water Quality linked to Marine Transport (2020) - NASA SDG</w:t>
            </w:r>
          </w:p>
        </w:tc>
      </w:tr>
      <w:tr w:rsidR="009A1240" w14:paraId="7FC72F80" w14:textId="77777777">
        <w:trPr>
          <w:trHeight w:val="300"/>
        </w:trPr>
        <w:tc>
          <w:tcPr>
            <w:tcW w:w="9355" w:type="dxa"/>
            <w:vAlign w:val="center"/>
          </w:tcPr>
          <w:p w14:paraId="591117B4" w14:textId="77777777" w:rsidR="009A1240" w:rsidRDefault="00000000">
            <w:pPr>
              <w:ind w:firstLine="240"/>
              <w:jc w:val="left"/>
              <w:rPr>
                <w:color w:val="000000"/>
              </w:rPr>
            </w:pPr>
            <w:r>
              <w:rPr>
                <w:color w:val="000000"/>
              </w:rPr>
              <w:t>Zone of Influence- 3km</w:t>
            </w:r>
          </w:p>
        </w:tc>
      </w:tr>
      <w:tr w:rsidR="009A1240" w14:paraId="2E0B706A" w14:textId="77777777">
        <w:trPr>
          <w:trHeight w:val="300"/>
        </w:trPr>
        <w:tc>
          <w:tcPr>
            <w:tcW w:w="9355" w:type="dxa"/>
            <w:vAlign w:val="bottom"/>
          </w:tcPr>
          <w:p w14:paraId="17763CE9" w14:textId="77777777" w:rsidR="009A1240" w:rsidRDefault="00000000">
            <w:pPr>
              <w:jc w:val="left"/>
              <w:rPr>
                <w:b/>
                <w:color w:val="000000"/>
              </w:rPr>
            </w:pPr>
            <w:r>
              <w:rPr>
                <w:b/>
                <w:color w:val="000000"/>
              </w:rPr>
              <w:t>Marine Habitat</w:t>
            </w:r>
          </w:p>
        </w:tc>
      </w:tr>
      <w:tr w:rsidR="009A1240" w14:paraId="615F8107" w14:textId="77777777">
        <w:trPr>
          <w:trHeight w:val="600"/>
        </w:trPr>
        <w:tc>
          <w:tcPr>
            <w:tcW w:w="9355" w:type="dxa"/>
            <w:vAlign w:val="center"/>
          </w:tcPr>
          <w:p w14:paraId="07E46E13" w14:textId="77777777" w:rsidR="009A1240" w:rsidRDefault="00000000">
            <w:pPr>
              <w:ind w:firstLine="240"/>
              <w:jc w:val="left"/>
              <w:rPr>
                <w:color w:val="000000"/>
              </w:rPr>
            </w:pPr>
            <w:r>
              <w:rPr>
                <w:color w:val="000000"/>
              </w:rPr>
              <w:t>Bathymetry, Channels, Cable, Reef, Ridge, Ripple for Corozal Bay down to Belize City - UKHO Lidar</w:t>
            </w:r>
          </w:p>
        </w:tc>
      </w:tr>
      <w:tr w:rsidR="009A1240" w14:paraId="377F1601" w14:textId="77777777">
        <w:trPr>
          <w:trHeight w:val="600"/>
        </w:trPr>
        <w:tc>
          <w:tcPr>
            <w:tcW w:w="9355" w:type="dxa"/>
            <w:vAlign w:val="center"/>
          </w:tcPr>
          <w:p w14:paraId="27E5D73D" w14:textId="77777777" w:rsidR="009A1240" w:rsidRDefault="00000000">
            <w:pPr>
              <w:ind w:firstLine="240"/>
              <w:jc w:val="left"/>
              <w:rPr>
                <w:color w:val="000000"/>
              </w:rPr>
            </w:pPr>
            <w:r>
              <w:rPr>
                <w:color w:val="000000"/>
              </w:rPr>
              <w:t>Bathymetry, Channels, Cable, Reef, Ridge, Ripple for Port of Belize, Commerce Bight and Big Creek - UKHO Multi Beam Echo Sounder</w:t>
            </w:r>
          </w:p>
        </w:tc>
      </w:tr>
      <w:tr w:rsidR="009A1240" w14:paraId="2A13A240" w14:textId="77777777">
        <w:trPr>
          <w:trHeight w:val="300"/>
        </w:trPr>
        <w:tc>
          <w:tcPr>
            <w:tcW w:w="9355" w:type="dxa"/>
            <w:vAlign w:val="center"/>
          </w:tcPr>
          <w:p w14:paraId="217BEBD9" w14:textId="77777777" w:rsidR="009A1240" w:rsidRDefault="00000000">
            <w:pPr>
              <w:ind w:firstLine="240"/>
              <w:jc w:val="left"/>
              <w:rPr>
                <w:color w:val="000000"/>
              </w:rPr>
            </w:pPr>
            <w:r>
              <w:rPr>
                <w:color w:val="000000"/>
              </w:rPr>
              <w:t>Coral (2010)</w:t>
            </w:r>
          </w:p>
        </w:tc>
      </w:tr>
      <w:tr w:rsidR="009A1240" w14:paraId="290510F1" w14:textId="77777777">
        <w:trPr>
          <w:trHeight w:val="300"/>
        </w:trPr>
        <w:tc>
          <w:tcPr>
            <w:tcW w:w="9355" w:type="dxa"/>
            <w:vAlign w:val="center"/>
          </w:tcPr>
          <w:p w14:paraId="4E44307D" w14:textId="77777777" w:rsidR="009A1240" w:rsidRDefault="00000000">
            <w:pPr>
              <w:ind w:firstLine="240"/>
              <w:jc w:val="left"/>
              <w:rPr>
                <w:color w:val="000000"/>
              </w:rPr>
            </w:pPr>
            <w:r>
              <w:rPr>
                <w:color w:val="000000"/>
              </w:rPr>
              <w:t>Coral (2020)</w:t>
            </w:r>
          </w:p>
        </w:tc>
      </w:tr>
      <w:tr w:rsidR="009A1240" w14:paraId="1D4E7312" w14:textId="77777777">
        <w:trPr>
          <w:trHeight w:val="300"/>
        </w:trPr>
        <w:tc>
          <w:tcPr>
            <w:tcW w:w="9355" w:type="dxa"/>
            <w:vAlign w:val="center"/>
          </w:tcPr>
          <w:p w14:paraId="4267A5BF" w14:textId="77777777" w:rsidR="009A1240" w:rsidRDefault="00000000">
            <w:pPr>
              <w:ind w:firstLine="240"/>
              <w:jc w:val="left"/>
              <w:rPr>
                <w:color w:val="000000"/>
              </w:rPr>
            </w:pPr>
            <w:r>
              <w:rPr>
                <w:color w:val="000000"/>
              </w:rPr>
              <w:t>Mangrove Cover (2014) - MCCAP</w:t>
            </w:r>
          </w:p>
        </w:tc>
      </w:tr>
      <w:tr w:rsidR="009A1240" w14:paraId="748D9582" w14:textId="77777777">
        <w:trPr>
          <w:trHeight w:val="300"/>
        </w:trPr>
        <w:tc>
          <w:tcPr>
            <w:tcW w:w="9355" w:type="dxa"/>
            <w:vAlign w:val="center"/>
          </w:tcPr>
          <w:p w14:paraId="65A1357B" w14:textId="77777777" w:rsidR="009A1240" w:rsidRDefault="00000000">
            <w:pPr>
              <w:ind w:firstLine="240"/>
              <w:jc w:val="left"/>
              <w:rPr>
                <w:color w:val="000000"/>
              </w:rPr>
            </w:pPr>
            <w:r>
              <w:rPr>
                <w:color w:val="000000"/>
              </w:rPr>
              <w:t>Mangrove Cover (2016) - MCCAP</w:t>
            </w:r>
          </w:p>
        </w:tc>
      </w:tr>
      <w:tr w:rsidR="009A1240" w14:paraId="7C79A3BD" w14:textId="77777777">
        <w:trPr>
          <w:trHeight w:val="300"/>
        </w:trPr>
        <w:tc>
          <w:tcPr>
            <w:tcW w:w="9355" w:type="dxa"/>
            <w:vAlign w:val="center"/>
          </w:tcPr>
          <w:p w14:paraId="76AD96A8" w14:textId="77777777" w:rsidR="009A1240" w:rsidRDefault="00000000">
            <w:pPr>
              <w:ind w:firstLine="240"/>
              <w:jc w:val="left"/>
              <w:rPr>
                <w:color w:val="000000"/>
              </w:rPr>
            </w:pPr>
            <w:r>
              <w:rPr>
                <w:color w:val="000000"/>
              </w:rPr>
              <w:t>Mangrove Cover (2019) - MCCAP</w:t>
            </w:r>
          </w:p>
        </w:tc>
      </w:tr>
      <w:tr w:rsidR="009A1240" w14:paraId="3F0CCDDD" w14:textId="77777777">
        <w:trPr>
          <w:trHeight w:val="300"/>
        </w:trPr>
        <w:tc>
          <w:tcPr>
            <w:tcW w:w="9355" w:type="dxa"/>
            <w:vAlign w:val="center"/>
          </w:tcPr>
          <w:p w14:paraId="618B7B79" w14:textId="77777777" w:rsidR="009A1240" w:rsidRDefault="00000000">
            <w:pPr>
              <w:ind w:firstLine="240"/>
              <w:jc w:val="left"/>
              <w:rPr>
                <w:color w:val="000000"/>
              </w:rPr>
            </w:pPr>
            <w:r>
              <w:rPr>
                <w:color w:val="000000"/>
              </w:rPr>
              <w:t>Marine Habitat Cover -(coral, seagrass and mangrove) 2007-2010</w:t>
            </w:r>
          </w:p>
        </w:tc>
      </w:tr>
      <w:tr w:rsidR="009A1240" w14:paraId="33CCD7E1" w14:textId="77777777">
        <w:trPr>
          <w:trHeight w:val="300"/>
        </w:trPr>
        <w:tc>
          <w:tcPr>
            <w:tcW w:w="9355" w:type="dxa"/>
            <w:vAlign w:val="center"/>
          </w:tcPr>
          <w:p w14:paraId="69426941" w14:textId="77777777" w:rsidR="009A1240" w:rsidRDefault="00000000">
            <w:pPr>
              <w:ind w:firstLine="240"/>
              <w:jc w:val="left"/>
              <w:rPr>
                <w:color w:val="000000"/>
              </w:rPr>
            </w:pPr>
            <w:r>
              <w:rPr>
                <w:color w:val="000000"/>
              </w:rPr>
              <w:t>National Marine Habitat Map (1997) - 19 benthic habitat types</w:t>
            </w:r>
          </w:p>
        </w:tc>
      </w:tr>
      <w:tr w:rsidR="009A1240" w14:paraId="2FED8BF0" w14:textId="77777777">
        <w:trPr>
          <w:trHeight w:val="300"/>
        </w:trPr>
        <w:tc>
          <w:tcPr>
            <w:tcW w:w="9355" w:type="dxa"/>
            <w:vAlign w:val="center"/>
          </w:tcPr>
          <w:p w14:paraId="5482907A" w14:textId="77777777" w:rsidR="009A1240" w:rsidRDefault="00000000">
            <w:pPr>
              <w:ind w:firstLine="240"/>
              <w:jc w:val="left"/>
              <w:rPr>
                <w:color w:val="000000"/>
              </w:rPr>
            </w:pPr>
            <w:r>
              <w:rPr>
                <w:color w:val="000000"/>
              </w:rPr>
              <w:t xml:space="preserve">Seagrass (2010) </w:t>
            </w:r>
          </w:p>
        </w:tc>
      </w:tr>
      <w:tr w:rsidR="009A1240" w14:paraId="6CC0BE73" w14:textId="77777777">
        <w:trPr>
          <w:trHeight w:val="300"/>
        </w:trPr>
        <w:tc>
          <w:tcPr>
            <w:tcW w:w="9355" w:type="dxa"/>
            <w:vAlign w:val="center"/>
          </w:tcPr>
          <w:p w14:paraId="471E3414" w14:textId="77777777" w:rsidR="009A1240" w:rsidRDefault="00000000">
            <w:pPr>
              <w:ind w:firstLine="240"/>
              <w:jc w:val="left"/>
              <w:rPr>
                <w:color w:val="000000"/>
              </w:rPr>
            </w:pPr>
            <w:r>
              <w:rPr>
                <w:color w:val="000000"/>
              </w:rPr>
              <w:t>Seagrass (2016)</w:t>
            </w:r>
          </w:p>
        </w:tc>
      </w:tr>
      <w:tr w:rsidR="009A1240" w14:paraId="63DE681A" w14:textId="77777777">
        <w:trPr>
          <w:trHeight w:val="300"/>
        </w:trPr>
        <w:tc>
          <w:tcPr>
            <w:tcW w:w="9355" w:type="dxa"/>
            <w:vAlign w:val="bottom"/>
          </w:tcPr>
          <w:p w14:paraId="39574427" w14:textId="77777777" w:rsidR="009A1240" w:rsidRDefault="00000000">
            <w:pPr>
              <w:jc w:val="left"/>
              <w:rPr>
                <w:b/>
                <w:color w:val="000000"/>
              </w:rPr>
            </w:pPr>
            <w:r>
              <w:rPr>
                <w:b/>
                <w:color w:val="000000"/>
              </w:rPr>
              <w:t>Biodiversity/Species Distribution</w:t>
            </w:r>
          </w:p>
        </w:tc>
      </w:tr>
      <w:tr w:rsidR="009A1240" w14:paraId="25F3B362" w14:textId="77777777">
        <w:trPr>
          <w:trHeight w:val="300"/>
        </w:trPr>
        <w:tc>
          <w:tcPr>
            <w:tcW w:w="9355" w:type="dxa"/>
            <w:vAlign w:val="center"/>
          </w:tcPr>
          <w:p w14:paraId="664CA8C6" w14:textId="77777777" w:rsidR="009A1240" w:rsidRDefault="00000000">
            <w:pPr>
              <w:ind w:firstLine="240"/>
              <w:jc w:val="left"/>
              <w:rPr>
                <w:color w:val="000000"/>
              </w:rPr>
            </w:pPr>
            <w:r>
              <w:rPr>
                <w:color w:val="000000"/>
              </w:rPr>
              <w:t>Crocodiles -2010</w:t>
            </w:r>
          </w:p>
        </w:tc>
      </w:tr>
      <w:tr w:rsidR="009A1240" w14:paraId="4EC7F2A9" w14:textId="77777777">
        <w:trPr>
          <w:trHeight w:val="300"/>
        </w:trPr>
        <w:tc>
          <w:tcPr>
            <w:tcW w:w="9355" w:type="dxa"/>
            <w:vAlign w:val="center"/>
          </w:tcPr>
          <w:p w14:paraId="11358F52" w14:textId="77777777" w:rsidR="009A1240" w:rsidRDefault="00000000">
            <w:pPr>
              <w:ind w:firstLine="240"/>
              <w:jc w:val="left"/>
              <w:rPr>
                <w:color w:val="000000"/>
              </w:rPr>
            </w:pPr>
            <w:r>
              <w:rPr>
                <w:color w:val="000000"/>
              </w:rPr>
              <w:t>Dolphin -2010</w:t>
            </w:r>
          </w:p>
        </w:tc>
      </w:tr>
      <w:tr w:rsidR="009A1240" w14:paraId="2CBBA2C4" w14:textId="77777777">
        <w:trPr>
          <w:trHeight w:val="300"/>
        </w:trPr>
        <w:tc>
          <w:tcPr>
            <w:tcW w:w="9355" w:type="dxa"/>
            <w:vAlign w:val="center"/>
          </w:tcPr>
          <w:p w14:paraId="67B52E3C" w14:textId="77777777" w:rsidR="009A1240" w:rsidRDefault="00000000">
            <w:pPr>
              <w:ind w:firstLine="240"/>
              <w:jc w:val="left"/>
              <w:rPr>
                <w:color w:val="000000"/>
              </w:rPr>
            </w:pPr>
            <w:r>
              <w:rPr>
                <w:color w:val="000000"/>
              </w:rPr>
              <w:t>Manatee sightings -2012</w:t>
            </w:r>
          </w:p>
        </w:tc>
      </w:tr>
      <w:tr w:rsidR="009A1240" w14:paraId="41D5BE06" w14:textId="77777777">
        <w:trPr>
          <w:trHeight w:val="300"/>
        </w:trPr>
        <w:tc>
          <w:tcPr>
            <w:tcW w:w="9355" w:type="dxa"/>
            <w:vAlign w:val="center"/>
          </w:tcPr>
          <w:p w14:paraId="3560136B" w14:textId="77777777" w:rsidR="009A1240" w:rsidRDefault="00000000">
            <w:pPr>
              <w:ind w:firstLine="240"/>
              <w:jc w:val="left"/>
              <w:rPr>
                <w:color w:val="000000"/>
              </w:rPr>
            </w:pPr>
            <w:r>
              <w:rPr>
                <w:color w:val="000000"/>
              </w:rPr>
              <w:t>Sea turtles -2010</w:t>
            </w:r>
          </w:p>
        </w:tc>
      </w:tr>
      <w:tr w:rsidR="009A1240" w14:paraId="367CC3D4" w14:textId="77777777">
        <w:trPr>
          <w:trHeight w:val="300"/>
        </w:trPr>
        <w:tc>
          <w:tcPr>
            <w:tcW w:w="9355" w:type="dxa"/>
            <w:vAlign w:val="bottom"/>
          </w:tcPr>
          <w:p w14:paraId="3FE7B0F7" w14:textId="77777777" w:rsidR="009A1240" w:rsidRDefault="00000000">
            <w:pPr>
              <w:jc w:val="left"/>
              <w:rPr>
                <w:b/>
                <w:color w:val="000000"/>
              </w:rPr>
            </w:pPr>
            <w:r>
              <w:rPr>
                <w:b/>
                <w:color w:val="000000"/>
              </w:rPr>
              <w:lastRenderedPageBreak/>
              <w:t>Transportation</w:t>
            </w:r>
          </w:p>
        </w:tc>
      </w:tr>
      <w:tr w:rsidR="009A1240" w14:paraId="7BC2F8B8" w14:textId="77777777">
        <w:trPr>
          <w:trHeight w:val="300"/>
        </w:trPr>
        <w:tc>
          <w:tcPr>
            <w:tcW w:w="9355" w:type="dxa"/>
            <w:vAlign w:val="bottom"/>
          </w:tcPr>
          <w:p w14:paraId="6B717C85" w14:textId="77777777" w:rsidR="009A1240" w:rsidRDefault="00000000">
            <w:pPr>
              <w:jc w:val="left"/>
              <w:rPr>
                <w:color w:val="000000"/>
              </w:rPr>
            </w:pPr>
            <w:r>
              <w:rPr>
                <w:color w:val="000000"/>
              </w:rPr>
              <w:t>Marine Transportation (2020)</w:t>
            </w:r>
          </w:p>
        </w:tc>
      </w:tr>
      <w:tr w:rsidR="009A1240" w14:paraId="208362DF" w14:textId="77777777">
        <w:trPr>
          <w:trHeight w:val="300"/>
        </w:trPr>
        <w:tc>
          <w:tcPr>
            <w:tcW w:w="9355" w:type="dxa"/>
            <w:vAlign w:val="center"/>
          </w:tcPr>
          <w:p w14:paraId="01CC952C" w14:textId="77777777" w:rsidR="009A1240" w:rsidRDefault="009A1240">
            <w:pPr>
              <w:ind w:firstLine="240"/>
              <w:jc w:val="left"/>
              <w:rPr>
                <w:color w:val="467886"/>
                <w:u w:val="single"/>
              </w:rPr>
            </w:pPr>
            <w:hyperlink r:id="rId36">
              <w:r>
                <w:rPr>
                  <w:color w:val="467886"/>
                  <w:u w:val="single"/>
                </w:rPr>
                <w:t>Shipping Lanes -2005 (Downloadable)</w:t>
              </w:r>
            </w:hyperlink>
          </w:p>
        </w:tc>
      </w:tr>
      <w:tr w:rsidR="009A1240" w14:paraId="7AECF884" w14:textId="77777777">
        <w:trPr>
          <w:trHeight w:val="300"/>
        </w:trPr>
        <w:tc>
          <w:tcPr>
            <w:tcW w:w="9355" w:type="dxa"/>
            <w:vAlign w:val="center"/>
          </w:tcPr>
          <w:p w14:paraId="6B74CD18" w14:textId="77777777" w:rsidR="009A1240" w:rsidRDefault="009A1240">
            <w:pPr>
              <w:ind w:firstLine="240"/>
              <w:jc w:val="left"/>
              <w:rPr>
                <w:color w:val="467886"/>
                <w:u w:val="single"/>
              </w:rPr>
            </w:pPr>
            <w:hyperlink r:id="rId37">
              <w:r>
                <w:rPr>
                  <w:color w:val="467886"/>
                  <w:u w:val="single"/>
                </w:rPr>
                <w:t>Shipping Ports -2005 (Downloadable)</w:t>
              </w:r>
            </w:hyperlink>
          </w:p>
        </w:tc>
      </w:tr>
    </w:tbl>
    <w:p w14:paraId="7006E83F" w14:textId="77777777" w:rsidR="009A1240" w:rsidRDefault="009A1240"/>
    <w:p w14:paraId="5408A24F" w14:textId="77777777" w:rsidR="009A1240" w:rsidRDefault="00000000">
      <w:r>
        <w:t xml:space="preserve">Fourth, the feedback provided during the BSOP </w:t>
      </w:r>
      <w:proofErr w:type="spellStart"/>
      <w:r>
        <w:t>Marxan</w:t>
      </w:r>
      <w:proofErr w:type="spellEnd"/>
      <w:r>
        <w:t xml:space="preserve"> Workshop for MSP in April 2024 provided additional information relating to data availability and data types in relation to use in </w:t>
      </w:r>
      <w:proofErr w:type="spellStart"/>
      <w:r>
        <w:t>Marxan</w:t>
      </w:r>
      <w:proofErr w:type="spellEnd"/>
      <w:r>
        <w:t>-based planning.  During the workshop, participants from the MSP Technical Working Groups also provided verbal indication of the availability of certain datasets for MSP, which was compiled in a spreadsheet as a list of records describing the datasets, and is available at the following link (</w:t>
      </w:r>
      <w:hyperlink r:id="rId38">
        <w:r w:rsidR="009A1240">
          <w:rPr>
            <w:color w:val="1155CC"/>
            <w:u w:val="single"/>
          </w:rPr>
          <w:t>https://tnc.box.com/s/ahcohaq27m57w19n18awevul95tbrxhj</w:t>
        </w:r>
      </w:hyperlink>
      <w:r>
        <w:t xml:space="preserve">).  </w:t>
      </w:r>
    </w:p>
    <w:p w14:paraId="6A47A06A" w14:textId="77777777" w:rsidR="009A1240" w:rsidRDefault="009A1240"/>
    <w:p w14:paraId="58E1FC0A" w14:textId="77777777" w:rsidR="009A1240" w:rsidRDefault="00000000">
      <w:r>
        <w:t xml:space="preserve">Fifth, participants who attended the validation workshop for this </w:t>
      </w:r>
      <w:proofErr w:type="gramStart"/>
      <w:r>
        <w:t>consultancy,</w:t>
      </w:r>
      <w:proofErr w:type="gramEnd"/>
      <w:r>
        <w:t xml:space="preserve"> provided valuable feedback to further identify data availability, gaps, needs, and potential opportunities to address data gaps.  A list of participants is provided in the Annex. </w:t>
      </w:r>
    </w:p>
    <w:p w14:paraId="708EFD4C" w14:textId="77777777" w:rsidR="009A1240" w:rsidRDefault="009A1240"/>
    <w:p w14:paraId="38983B81" w14:textId="77777777" w:rsidR="009A1240" w:rsidRDefault="00000000">
      <w:r>
        <w:t xml:space="preserve">Sixth, a review of data collected by co-managers and partners working within Belize’s marine protected areas carried out under the Ocean Country Partnership Program (OCPP) project (Cowburn </w:t>
      </w:r>
      <w:r>
        <w:rPr>
          <w:i/>
        </w:rPr>
        <w:t>et al</w:t>
      </w:r>
      <w:r>
        <w:t xml:space="preserve">, 2024) contributed additional clarity in terms of specific dataset quality and spatial and temporal completeness for subject matters such as water quality, fisheries, habitats, and threatened species.  </w:t>
      </w:r>
    </w:p>
    <w:p w14:paraId="432F971C" w14:textId="77777777" w:rsidR="009A1240" w:rsidRDefault="009A1240"/>
    <w:p w14:paraId="13C4DF72" w14:textId="77777777" w:rsidR="009A1240" w:rsidRDefault="00000000">
      <w:r>
        <w:t xml:space="preserve">Lastly, a review of the Belize Maritime Economy Plan, Belize Sustainable Ocean Plan and other sector plans and strategies provided brief but helpful insight into available data needed for the development of plans as well as an indication of priority information and data needed for implementation of activities under those plans.  </w:t>
      </w:r>
    </w:p>
    <w:p w14:paraId="02BCDCD4" w14:textId="77777777" w:rsidR="009A1240" w:rsidRDefault="009A1240"/>
    <w:p w14:paraId="22705E46" w14:textId="77777777" w:rsidR="009A1240" w:rsidRDefault="00000000">
      <w:r>
        <w:t xml:space="preserve">The sources of information which acknowledge or confirm the availability or need for certain datasets are included in the data catalog.  </w:t>
      </w:r>
    </w:p>
    <w:p w14:paraId="4BDD722E" w14:textId="77777777" w:rsidR="009A1240" w:rsidRDefault="009A1240"/>
    <w:p w14:paraId="09723BE3" w14:textId="77777777" w:rsidR="009A1240" w:rsidRPr="008763EE" w:rsidRDefault="009A1240" w:rsidP="008763EE">
      <w:pPr>
        <w:rPr>
          <w:sz w:val="28"/>
          <w:szCs w:val="28"/>
        </w:rPr>
      </w:pPr>
    </w:p>
    <w:p w14:paraId="7E701986" w14:textId="77777777" w:rsidR="009A1240" w:rsidRPr="008763EE" w:rsidRDefault="00000000" w:rsidP="008763EE">
      <w:pPr>
        <w:pStyle w:val="Heading2"/>
        <w:numPr>
          <w:ilvl w:val="1"/>
          <w:numId w:val="5"/>
        </w:numPr>
        <w:spacing w:before="0" w:after="0"/>
        <w:ind w:left="1440" w:hanging="1080"/>
        <w:rPr>
          <w:sz w:val="28"/>
          <w:szCs w:val="28"/>
        </w:rPr>
      </w:pPr>
      <w:bookmarkStart w:id="13" w:name="_Toc230188724"/>
      <w:r w:rsidRPr="008763EE">
        <w:rPr>
          <w:sz w:val="28"/>
          <w:szCs w:val="28"/>
        </w:rPr>
        <w:t>Data Catalog</w:t>
      </w:r>
      <w:bookmarkEnd w:id="13"/>
    </w:p>
    <w:p w14:paraId="2D903460" w14:textId="77777777" w:rsidR="009A1240" w:rsidRDefault="009A1240"/>
    <w:p w14:paraId="103602BF" w14:textId="77777777" w:rsidR="009A1240" w:rsidRDefault="00000000">
      <w:r>
        <w:t xml:space="preserve">As described in </w:t>
      </w:r>
      <w:proofErr w:type="spellStart"/>
      <w:r>
        <w:t>Lightsom</w:t>
      </w:r>
      <w:proofErr w:type="spellEnd"/>
      <w:r>
        <w:t xml:space="preserve"> </w:t>
      </w:r>
      <w:r>
        <w:rPr>
          <w:i/>
        </w:rPr>
        <w:t>et al</w:t>
      </w:r>
      <w:r>
        <w:t xml:space="preserve">. (2015), an information management system for marine spatial planning will require a strong backbone known as a data catalog, which is metadata about all the available spatial datasets categorized according to data content types and data content subjects.  Within the information management system processing framework, this data catalog is searched by a user, using keywords that align to a common vocabulary represented by the data content types and data content subjects.  Once the dataset record is located, the associated hyperlink directs the user to the data server for access and download.  The maintenance and continuous update of the data catalog is critically important as time progresses, since new datasets will emerge of better quality and longer timeframe, and data gaps and needs will be filled by data from new collection efforts or by analysis of existing baseline datasets.  Each time a dataset is </w:t>
      </w:r>
      <w:r>
        <w:lastRenderedPageBreak/>
        <w:t xml:space="preserve">generated it must be recorded in the catalog and deposited into the data server.  The administrative process involved in managing the data catalog is best served by use of a Technical Committee of specialists from various MSP sectors or subject areas which can meet to validate and approve the inclusion of a dataset that meets certain standards.    </w:t>
      </w:r>
    </w:p>
    <w:p w14:paraId="031411E3" w14:textId="77777777" w:rsidR="009A1240" w:rsidRDefault="009A1240"/>
    <w:p w14:paraId="33FEE34B" w14:textId="77777777" w:rsidR="009A1240" w:rsidRDefault="00000000">
      <w:r>
        <w:t xml:space="preserve">The data catalog developed in the context of this consultancy was designed to aid the identification of gaps, needs and priorities, and is not based on an assessment of the datasets themselves, since data collection and compilation was not included within the scope of works.   Therefore, inclusion of a record for any </w:t>
      </w:r>
      <w:proofErr w:type="gramStart"/>
      <w:r>
        <w:t>particular dataset</w:t>
      </w:r>
      <w:proofErr w:type="gramEnd"/>
      <w:r>
        <w:t xml:space="preserve"> within the catalog is not an indication of whether the dataset meets certain standards or criteria for accuracy, representativeness or completeness, which may be set by those who will analyze the data as part of the MSP process.  Instead, the metadata in the catalog presents available information on dates and spatial extent, which may then be used to assess whether the datasets are temporally or spatially complete relative to analytical needs.  As discussed in </w:t>
      </w:r>
      <w:proofErr w:type="spellStart"/>
      <w:r>
        <w:t>Lightsom</w:t>
      </w:r>
      <w:proofErr w:type="spellEnd"/>
      <w:r>
        <w:t xml:space="preserve"> et al (2015), the matter of data quality and suitability for use in MSP analyses is typically handled by a Technical Committee of MSP experts and spatial data analysts, who determine what analyses need to be performed and what information outputs are required for decision making.  </w:t>
      </w:r>
    </w:p>
    <w:p w14:paraId="54628612" w14:textId="77777777" w:rsidR="009A1240" w:rsidRDefault="009A1240"/>
    <w:p w14:paraId="62BE3881" w14:textId="77777777" w:rsidR="009A1240" w:rsidRDefault="00000000">
      <w:r>
        <w:t xml:space="preserve">While the full data catalog itself accompanies this report as an Excel spreadsheet, summary tables produced from the catalog are presented and discussed further below to highlight data availability, needs and gaps. </w:t>
      </w:r>
    </w:p>
    <w:p w14:paraId="368A9025" w14:textId="77777777" w:rsidR="009A1240" w:rsidRDefault="009A1240"/>
    <w:p w14:paraId="7CC8A8C4" w14:textId="77777777" w:rsidR="009A1240" w:rsidRDefault="00000000">
      <w:r>
        <w:t xml:space="preserve">Table 6 below was produced by querying the data catalog according to what datasets exist for given data content subject categories recommended by </w:t>
      </w:r>
      <w:proofErr w:type="spellStart"/>
      <w:r>
        <w:t>Lightsom</w:t>
      </w:r>
      <w:proofErr w:type="spellEnd"/>
      <w:r>
        <w:t xml:space="preserve"> et al. (2015), which was further populated with data content subject categories unique to Belize’s national circumstances (e.g. Tourism).  The table shows the modified hierarchy of data content subjects for the Belize MSP.  Within each sub-category in the hierarchy, the datasets that are needed for MSP are listed individually, and whether they are already available or represent a gap is denoted by a “1” in the relevant column.  For each category in the hierarchy, an initial assessment can be made of the gaps, as represented by the gap versus the total datasets needed for MSP.  For example, in the Governance category, a total of 26 datasets </w:t>
      </w:r>
      <w:proofErr w:type="gramStart"/>
      <w:r>
        <w:t>are</w:t>
      </w:r>
      <w:proofErr w:type="gramEnd"/>
      <w:r>
        <w:t xml:space="preserve"> listed as needed to inform MSP.  Of those, 20 </w:t>
      </w:r>
      <w:proofErr w:type="gramStart"/>
      <w:r>
        <w:t>datasets</w:t>
      </w:r>
      <w:proofErr w:type="gramEnd"/>
      <w:r>
        <w:t xml:space="preserve"> are already available, while five (6) are not.  An example of a data gap is ‘permitted areas for mining and dredging’; this dataset is needed to inform where in the marine space is already designated for extraction of sand and other resources.  </w:t>
      </w:r>
    </w:p>
    <w:p w14:paraId="38FF526D" w14:textId="77777777" w:rsidR="009A1240" w:rsidRDefault="009A1240"/>
    <w:p w14:paraId="3609F6BD" w14:textId="77777777" w:rsidR="009A1240" w:rsidRDefault="00000000">
      <w:r>
        <w:t xml:space="preserve">A total of 229 records of different datasets from all categories were identified as either available or needed to inform MSP.  This number can be reduced if datasets are consolidated where data from different years are available in separate datasets, or where different datasets with similar content exist for different geographic extents.   Of this total, 137 datasets are reported as available to some extent (meaning the data has been collected and or analyzed and have either been transformed into a spatial dataset or are in the process of being transformed).  </w:t>
      </w:r>
      <w:proofErr w:type="gramStart"/>
      <w:r>
        <w:t>Since,</w:t>
      </w:r>
      <w:proofErr w:type="gramEnd"/>
      <w:r>
        <w:t xml:space="preserve"> the datasets were not actually collected and examined as part of the scope of this consultancy, data availability is assessed up to the point of determining that the dataset exists, and its spatial and temporal completeness, based on stakeholder input or through examination of data listings and </w:t>
      </w:r>
      <w:r>
        <w:lastRenderedPageBreak/>
        <w:t xml:space="preserve">reports.  A total of 92 datasets from various categories are considered gaps that are needed for MSP and therefore must be produced either through collection or through analyses at some point </w:t>
      </w:r>
      <w:proofErr w:type="gramStart"/>
      <w:r>
        <w:t>in the near future</w:t>
      </w:r>
      <w:proofErr w:type="gramEnd"/>
      <w:r>
        <w:t xml:space="preserve">.  A course indication of progress toward data availability to inform MSP in Belize can be given as 60% (137/229 datasets).  </w:t>
      </w:r>
    </w:p>
    <w:p w14:paraId="374B9404" w14:textId="77777777" w:rsidR="009A1240" w:rsidRDefault="009A1240"/>
    <w:p w14:paraId="697A31BF" w14:textId="77777777" w:rsidR="009A1240" w:rsidRDefault="00000000">
      <w:pPr>
        <w:jc w:val="center"/>
        <w:rPr>
          <w:i/>
          <w:sz w:val="18"/>
          <w:szCs w:val="18"/>
        </w:rPr>
      </w:pPr>
      <w:r>
        <w:rPr>
          <w:i/>
          <w:sz w:val="18"/>
          <w:szCs w:val="18"/>
        </w:rPr>
        <w:t>Table 6</w:t>
      </w:r>
      <w:r>
        <w:rPr>
          <w:i/>
          <w:sz w:val="18"/>
          <w:szCs w:val="18"/>
        </w:rPr>
        <w:tab/>
        <w:t xml:space="preserve">Availability of datasets by data content subject categories for Marine Spatial Planning in Belize (data content subjects from </w:t>
      </w:r>
      <w:proofErr w:type="spellStart"/>
      <w:r>
        <w:rPr>
          <w:i/>
          <w:sz w:val="18"/>
          <w:szCs w:val="18"/>
        </w:rPr>
        <w:t>Lightsom</w:t>
      </w:r>
      <w:proofErr w:type="spellEnd"/>
      <w:r>
        <w:rPr>
          <w:i/>
          <w:sz w:val="18"/>
          <w:szCs w:val="18"/>
        </w:rPr>
        <w:t xml:space="preserve"> et al. [2015] with nationally relevant sub-categories) </w:t>
      </w:r>
    </w:p>
    <w:p w14:paraId="0FD3537E" w14:textId="77777777" w:rsidR="009A1240" w:rsidRDefault="009A1240">
      <w:pPr>
        <w:jc w:val="center"/>
        <w:rPr>
          <w:i/>
          <w:sz w:val="18"/>
          <w:szCs w:val="18"/>
        </w:rPr>
      </w:pPr>
    </w:p>
    <w:tbl>
      <w:tblPr>
        <w:tblStyle w:val="aff3"/>
        <w:tblW w:w="9349" w:type="dxa"/>
        <w:tblBorders>
          <w:top w:val="single" w:sz="4" w:space="0" w:color="60CBF3"/>
          <w:left w:val="single" w:sz="4" w:space="0" w:color="000000"/>
          <w:bottom w:val="single" w:sz="4" w:space="0" w:color="60CBF3"/>
          <w:right w:val="single" w:sz="4" w:space="0" w:color="000000"/>
          <w:insideH w:val="single" w:sz="4" w:space="0" w:color="60CBF3"/>
          <w:insideV w:val="single" w:sz="4" w:space="0" w:color="60CBF3"/>
        </w:tblBorders>
        <w:tblLayout w:type="fixed"/>
        <w:tblLook w:val="0400" w:firstRow="0" w:lastRow="0" w:firstColumn="0" w:lastColumn="0" w:noHBand="0" w:noVBand="1"/>
      </w:tblPr>
      <w:tblGrid>
        <w:gridCol w:w="6742"/>
        <w:gridCol w:w="1079"/>
        <w:gridCol w:w="645"/>
        <w:gridCol w:w="883"/>
      </w:tblGrid>
      <w:tr w:rsidR="009A1240" w14:paraId="2FA6D324" w14:textId="77777777">
        <w:trPr>
          <w:trHeight w:val="300"/>
          <w:tblHeader/>
        </w:trPr>
        <w:tc>
          <w:tcPr>
            <w:tcW w:w="6742" w:type="dxa"/>
            <w:tcBorders>
              <w:top w:val="single" w:sz="4" w:space="0" w:color="000000"/>
              <w:left w:val="single" w:sz="4" w:space="0" w:color="000000"/>
              <w:bottom w:val="single" w:sz="4" w:space="0" w:color="9BC2E6"/>
              <w:right w:val="nil"/>
            </w:tcBorders>
            <w:shd w:val="clear" w:color="auto" w:fill="DDEBF7"/>
            <w:vAlign w:val="bottom"/>
          </w:tcPr>
          <w:p w14:paraId="3936B9DA" w14:textId="77777777" w:rsidR="009A1240" w:rsidRDefault="00000000">
            <w:pPr>
              <w:jc w:val="left"/>
              <w:rPr>
                <w:b/>
                <w:color w:val="000000"/>
                <w:sz w:val="22"/>
                <w:szCs w:val="22"/>
              </w:rPr>
            </w:pPr>
            <w:r>
              <w:rPr>
                <w:b/>
                <w:color w:val="000000"/>
                <w:sz w:val="22"/>
                <w:szCs w:val="22"/>
              </w:rPr>
              <w:t>Data Content Subject Categories</w:t>
            </w:r>
          </w:p>
        </w:tc>
        <w:tc>
          <w:tcPr>
            <w:tcW w:w="1079" w:type="dxa"/>
            <w:tcBorders>
              <w:top w:val="single" w:sz="4" w:space="0" w:color="000000"/>
              <w:left w:val="nil"/>
              <w:bottom w:val="single" w:sz="4" w:space="0" w:color="9BC2E6"/>
              <w:right w:val="nil"/>
            </w:tcBorders>
            <w:shd w:val="clear" w:color="auto" w:fill="DDEBF7"/>
            <w:vAlign w:val="bottom"/>
          </w:tcPr>
          <w:p w14:paraId="0384B910" w14:textId="77777777" w:rsidR="009A1240" w:rsidRDefault="00000000">
            <w:pPr>
              <w:jc w:val="left"/>
              <w:rPr>
                <w:b/>
                <w:color w:val="000000"/>
                <w:sz w:val="22"/>
                <w:szCs w:val="22"/>
              </w:rPr>
            </w:pPr>
            <w:r>
              <w:rPr>
                <w:b/>
                <w:color w:val="000000"/>
                <w:sz w:val="22"/>
                <w:szCs w:val="22"/>
              </w:rPr>
              <w:t>Available</w:t>
            </w:r>
          </w:p>
        </w:tc>
        <w:tc>
          <w:tcPr>
            <w:tcW w:w="645" w:type="dxa"/>
            <w:tcBorders>
              <w:top w:val="single" w:sz="4" w:space="0" w:color="000000"/>
              <w:left w:val="nil"/>
              <w:bottom w:val="single" w:sz="4" w:space="0" w:color="9BC2E6"/>
              <w:right w:val="nil"/>
            </w:tcBorders>
            <w:shd w:val="clear" w:color="auto" w:fill="DDEBF7"/>
            <w:vAlign w:val="bottom"/>
          </w:tcPr>
          <w:p w14:paraId="15BC5EA0" w14:textId="77777777" w:rsidR="009A1240" w:rsidRDefault="00000000">
            <w:pPr>
              <w:jc w:val="left"/>
              <w:rPr>
                <w:b/>
                <w:color w:val="000000"/>
                <w:sz w:val="22"/>
                <w:szCs w:val="22"/>
              </w:rPr>
            </w:pPr>
            <w:r>
              <w:rPr>
                <w:b/>
                <w:color w:val="000000"/>
                <w:sz w:val="22"/>
                <w:szCs w:val="22"/>
              </w:rPr>
              <w:t>Gap</w:t>
            </w:r>
          </w:p>
        </w:tc>
        <w:tc>
          <w:tcPr>
            <w:tcW w:w="883" w:type="dxa"/>
            <w:tcBorders>
              <w:top w:val="single" w:sz="4" w:space="0" w:color="000000"/>
              <w:left w:val="nil"/>
              <w:bottom w:val="single" w:sz="4" w:space="0" w:color="9BC2E6"/>
              <w:right w:val="single" w:sz="4" w:space="0" w:color="000000"/>
            </w:tcBorders>
            <w:shd w:val="clear" w:color="auto" w:fill="DDEBF7"/>
            <w:vAlign w:val="bottom"/>
          </w:tcPr>
          <w:p w14:paraId="7686E25C" w14:textId="77777777" w:rsidR="009A1240" w:rsidRDefault="00000000">
            <w:pPr>
              <w:jc w:val="left"/>
              <w:rPr>
                <w:b/>
                <w:color w:val="000000"/>
                <w:sz w:val="22"/>
                <w:szCs w:val="22"/>
              </w:rPr>
            </w:pPr>
            <w:r>
              <w:rPr>
                <w:b/>
                <w:color w:val="000000"/>
                <w:sz w:val="22"/>
                <w:szCs w:val="22"/>
              </w:rPr>
              <w:t>Grand Total</w:t>
            </w:r>
          </w:p>
        </w:tc>
      </w:tr>
      <w:tr w:rsidR="009A1240" w14:paraId="2F858815" w14:textId="77777777">
        <w:trPr>
          <w:trHeight w:val="300"/>
        </w:trPr>
        <w:tc>
          <w:tcPr>
            <w:tcW w:w="6742" w:type="dxa"/>
            <w:tcBorders>
              <w:top w:val="nil"/>
              <w:left w:val="single" w:sz="4" w:space="0" w:color="000000"/>
              <w:bottom w:val="single" w:sz="4" w:space="0" w:color="9BC2E6"/>
              <w:right w:val="nil"/>
            </w:tcBorders>
            <w:vAlign w:val="bottom"/>
          </w:tcPr>
          <w:p w14:paraId="2DFEDF53" w14:textId="77777777" w:rsidR="009A1240" w:rsidRDefault="00000000">
            <w:pPr>
              <w:jc w:val="left"/>
              <w:rPr>
                <w:b/>
                <w:color w:val="000000"/>
                <w:sz w:val="22"/>
                <w:szCs w:val="22"/>
              </w:rPr>
            </w:pPr>
            <w:r>
              <w:rPr>
                <w:b/>
                <w:color w:val="000000"/>
                <w:sz w:val="22"/>
                <w:szCs w:val="22"/>
              </w:rPr>
              <w:t>Governance</w:t>
            </w:r>
          </w:p>
        </w:tc>
        <w:tc>
          <w:tcPr>
            <w:tcW w:w="1079" w:type="dxa"/>
            <w:tcBorders>
              <w:top w:val="nil"/>
              <w:left w:val="nil"/>
              <w:bottom w:val="single" w:sz="4" w:space="0" w:color="9BC2E6"/>
              <w:right w:val="nil"/>
            </w:tcBorders>
            <w:vAlign w:val="bottom"/>
          </w:tcPr>
          <w:p w14:paraId="25CA456D" w14:textId="77777777" w:rsidR="009A1240" w:rsidRDefault="00000000">
            <w:pPr>
              <w:jc w:val="right"/>
              <w:rPr>
                <w:b/>
                <w:color w:val="000000"/>
                <w:sz w:val="22"/>
                <w:szCs w:val="22"/>
              </w:rPr>
            </w:pPr>
            <w:r>
              <w:rPr>
                <w:b/>
                <w:color w:val="000000"/>
                <w:sz w:val="22"/>
                <w:szCs w:val="22"/>
              </w:rPr>
              <w:t>5</w:t>
            </w:r>
          </w:p>
        </w:tc>
        <w:tc>
          <w:tcPr>
            <w:tcW w:w="645" w:type="dxa"/>
            <w:tcBorders>
              <w:top w:val="nil"/>
              <w:left w:val="nil"/>
              <w:bottom w:val="single" w:sz="4" w:space="0" w:color="9BC2E6"/>
              <w:right w:val="nil"/>
            </w:tcBorders>
            <w:vAlign w:val="bottom"/>
          </w:tcPr>
          <w:p w14:paraId="5BD62B01"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single" w:sz="4" w:space="0" w:color="9BC2E6"/>
              <w:right w:val="single" w:sz="4" w:space="0" w:color="000000"/>
            </w:tcBorders>
            <w:vAlign w:val="bottom"/>
          </w:tcPr>
          <w:p w14:paraId="423CBF59" w14:textId="77777777" w:rsidR="009A1240" w:rsidRDefault="00000000">
            <w:pPr>
              <w:jc w:val="right"/>
              <w:rPr>
                <w:b/>
                <w:color w:val="000000"/>
                <w:sz w:val="22"/>
                <w:szCs w:val="22"/>
              </w:rPr>
            </w:pPr>
            <w:r>
              <w:rPr>
                <w:b/>
                <w:color w:val="000000"/>
                <w:sz w:val="22"/>
                <w:szCs w:val="22"/>
              </w:rPr>
              <w:t>7</w:t>
            </w:r>
          </w:p>
        </w:tc>
      </w:tr>
      <w:tr w:rsidR="009A1240" w14:paraId="4CE2D696" w14:textId="77777777">
        <w:trPr>
          <w:trHeight w:val="300"/>
        </w:trPr>
        <w:tc>
          <w:tcPr>
            <w:tcW w:w="6742" w:type="dxa"/>
            <w:tcBorders>
              <w:top w:val="nil"/>
              <w:left w:val="single" w:sz="4" w:space="0" w:color="000000"/>
              <w:bottom w:val="nil"/>
              <w:right w:val="nil"/>
            </w:tcBorders>
            <w:vAlign w:val="bottom"/>
          </w:tcPr>
          <w:p w14:paraId="30C263CC" w14:textId="77777777" w:rsidR="009A1240" w:rsidRDefault="00000000">
            <w:pPr>
              <w:ind w:firstLine="221"/>
              <w:jc w:val="left"/>
              <w:rPr>
                <w:b/>
                <w:color w:val="000000"/>
                <w:sz w:val="22"/>
                <w:szCs w:val="22"/>
              </w:rPr>
            </w:pPr>
            <w:r>
              <w:rPr>
                <w:b/>
                <w:color w:val="000000"/>
                <w:sz w:val="22"/>
                <w:szCs w:val="22"/>
              </w:rPr>
              <w:t>Indigenous Governed Areas</w:t>
            </w:r>
          </w:p>
        </w:tc>
        <w:tc>
          <w:tcPr>
            <w:tcW w:w="1079" w:type="dxa"/>
            <w:tcBorders>
              <w:top w:val="nil"/>
              <w:left w:val="nil"/>
              <w:bottom w:val="nil"/>
              <w:right w:val="nil"/>
            </w:tcBorders>
            <w:vAlign w:val="bottom"/>
          </w:tcPr>
          <w:p w14:paraId="2C7B5E9B" w14:textId="77777777" w:rsidR="009A1240" w:rsidRDefault="009A1240">
            <w:pPr>
              <w:ind w:firstLine="221"/>
              <w:jc w:val="left"/>
              <w:rPr>
                <w:b/>
                <w:color w:val="000000"/>
                <w:sz w:val="22"/>
                <w:szCs w:val="22"/>
              </w:rPr>
            </w:pPr>
          </w:p>
        </w:tc>
        <w:tc>
          <w:tcPr>
            <w:tcW w:w="645" w:type="dxa"/>
            <w:tcBorders>
              <w:top w:val="nil"/>
              <w:left w:val="nil"/>
              <w:bottom w:val="nil"/>
              <w:right w:val="nil"/>
            </w:tcBorders>
            <w:vAlign w:val="bottom"/>
          </w:tcPr>
          <w:p w14:paraId="13E91D74"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711BA701" w14:textId="77777777" w:rsidR="009A1240" w:rsidRDefault="00000000">
            <w:pPr>
              <w:jc w:val="right"/>
              <w:rPr>
                <w:b/>
                <w:color w:val="000000"/>
                <w:sz w:val="22"/>
                <w:szCs w:val="22"/>
              </w:rPr>
            </w:pPr>
            <w:r>
              <w:rPr>
                <w:b/>
                <w:color w:val="000000"/>
                <w:sz w:val="22"/>
                <w:szCs w:val="22"/>
              </w:rPr>
              <w:t>1</w:t>
            </w:r>
          </w:p>
        </w:tc>
      </w:tr>
      <w:tr w:rsidR="009A1240" w14:paraId="5ED1A5B6" w14:textId="77777777">
        <w:trPr>
          <w:trHeight w:val="300"/>
        </w:trPr>
        <w:tc>
          <w:tcPr>
            <w:tcW w:w="6742" w:type="dxa"/>
            <w:tcBorders>
              <w:top w:val="nil"/>
              <w:left w:val="single" w:sz="4" w:space="0" w:color="000000"/>
              <w:bottom w:val="nil"/>
              <w:right w:val="nil"/>
            </w:tcBorders>
            <w:vAlign w:val="bottom"/>
          </w:tcPr>
          <w:p w14:paraId="354F10D5" w14:textId="77777777" w:rsidR="009A1240" w:rsidRDefault="00000000">
            <w:pPr>
              <w:ind w:firstLine="440"/>
              <w:jc w:val="left"/>
              <w:rPr>
                <w:color w:val="000000"/>
                <w:sz w:val="22"/>
                <w:szCs w:val="22"/>
              </w:rPr>
            </w:pPr>
            <w:r>
              <w:rPr>
                <w:color w:val="000000"/>
                <w:sz w:val="22"/>
                <w:szCs w:val="22"/>
              </w:rPr>
              <w:t>Traditional and current territory of indigenous or traditional populations</w:t>
            </w:r>
          </w:p>
        </w:tc>
        <w:tc>
          <w:tcPr>
            <w:tcW w:w="1079" w:type="dxa"/>
            <w:tcBorders>
              <w:top w:val="nil"/>
              <w:left w:val="nil"/>
              <w:bottom w:val="nil"/>
              <w:right w:val="nil"/>
            </w:tcBorders>
            <w:vAlign w:val="bottom"/>
          </w:tcPr>
          <w:p w14:paraId="35459B23"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A5D6CCC"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D23BB34" w14:textId="77777777" w:rsidR="009A1240" w:rsidRDefault="00000000">
            <w:pPr>
              <w:jc w:val="right"/>
              <w:rPr>
                <w:color w:val="000000"/>
                <w:sz w:val="22"/>
                <w:szCs w:val="22"/>
              </w:rPr>
            </w:pPr>
            <w:r>
              <w:rPr>
                <w:color w:val="000000"/>
                <w:sz w:val="22"/>
                <w:szCs w:val="22"/>
              </w:rPr>
              <w:t>1</w:t>
            </w:r>
          </w:p>
        </w:tc>
      </w:tr>
      <w:tr w:rsidR="009A1240" w14:paraId="58789E0A" w14:textId="77777777">
        <w:trPr>
          <w:trHeight w:val="300"/>
        </w:trPr>
        <w:tc>
          <w:tcPr>
            <w:tcW w:w="6742" w:type="dxa"/>
            <w:tcBorders>
              <w:top w:val="nil"/>
              <w:left w:val="single" w:sz="4" w:space="0" w:color="000000"/>
              <w:bottom w:val="nil"/>
              <w:right w:val="nil"/>
            </w:tcBorders>
            <w:vAlign w:val="bottom"/>
          </w:tcPr>
          <w:p w14:paraId="2BCF1FA5" w14:textId="77777777" w:rsidR="009A1240" w:rsidRDefault="00000000">
            <w:pPr>
              <w:ind w:firstLine="221"/>
              <w:jc w:val="left"/>
              <w:rPr>
                <w:b/>
                <w:color w:val="000000"/>
                <w:sz w:val="22"/>
                <w:szCs w:val="22"/>
              </w:rPr>
            </w:pPr>
            <w:r>
              <w:rPr>
                <w:b/>
                <w:color w:val="000000"/>
                <w:sz w:val="22"/>
                <w:szCs w:val="22"/>
              </w:rPr>
              <w:t>Jurisdictional Boundaries</w:t>
            </w:r>
          </w:p>
        </w:tc>
        <w:tc>
          <w:tcPr>
            <w:tcW w:w="1079" w:type="dxa"/>
            <w:tcBorders>
              <w:top w:val="nil"/>
              <w:left w:val="nil"/>
              <w:bottom w:val="nil"/>
              <w:right w:val="nil"/>
            </w:tcBorders>
            <w:vAlign w:val="bottom"/>
          </w:tcPr>
          <w:p w14:paraId="43FDBF54" w14:textId="77777777" w:rsidR="009A1240" w:rsidRDefault="00000000">
            <w:pPr>
              <w:jc w:val="right"/>
              <w:rPr>
                <w:b/>
                <w:color w:val="000000"/>
                <w:sz w:val="22"/>
                <w:szCs w:val="22"/>
              </w:rPr>
            </w:pPr>
            <w:r>
              <w:rPr>
                <w:b/>
                <w:color w:val="000000"/>
                <w:sz w:val="22"/>
                <w:szCs w:val="22"/>
              </w:rPr>
              <w:t>3</w:t>
            </w:r>
          </w:p>
        </w:tc>
        <w:tc>
          <w:tcPr>
            <w:tcW w:w="645" w:type="dxa"/>
            <w:tcBorders>
              <w:top w:val="nil"/>
              <w:left w:val="nil"/>
              <w:bottom w:val="nil"/>
              <w:right w:val="nil"/>
            </w:tcBorders>
            <w:vAlign w:val="bottom"/>
          </w:tcPr>
          <w:p w14:paraId="78A1D0CE"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72D46020" w14:textId="77777777" w:rsidR="009A1240" w:rsidRDefault="00000000">
            <w:pPr>
              <w:jc w:val="right"/>
              <w:rPr>
                <w:b/>
                <w:color w:val="000000"/>
                <w:sz w:val="22"/>
                <w:szCs w:val="22"/>
              </w:rPr>
            </w:pPr>
            <w:r>
              <w:rPr>
                <w:b/>
                <w:color w:val="000000"/>
                <w:sz w:val="22"/>
                <w:szCs w:val="22"/>
              </w:rPr>
              <w:t>3</w:t>
            </w:r>
          </w:p>
        </w:tc>
      </w:tr>
      <w:tr w:rsidR="009A1240" w14:paraId="7E7E58CC" w14:textId="77777777">
        <w:trPr>
          <w:trHeight w:val="300"/>
        </w:trPr>
        <w:tc>
          <w:tcPr>
            <w:tcW w:w="6742" w:type="dxa"/>
            <w:tcBorders>
              <w:top w:val="nil"/>
              <w:left w:val="single" w:sz="4" w:space="0" w:color="000000"/>
              <w:bottom w:val="nil"/>
              <w:right w:val="nil"/>
            </w:tcBorders>
            <w:vAlign w:val="bottom"/>
          </w:tcPr>
          <w:p w14:paraId="2653CD8F" w14:textId="77777777" w:rsidR="009A1240" w:rsidRDefault="00000000">
            <w:pPr>
              <w:ind w:firstLine="440"/>
              <w:jc w:val="left"/>
              <w:rPr>
                <w:color w:val="000000"/>
                <w:sz w:val="22"/>
                <w:szCs w:val="22"/>
              </w:rPr>
            </w:pPr>
            <w:r>
              <w:rPr>
                <w:color w:val="000000"/>
                <w:sz w:val="22"/>
                <w:szCs w:val="22"/>
              </w:rPr>
              <w:t>Coastline</w:t>
            </w:r>
          </w:p>
        </w:tc>
        <w:tc>
          <w:tcPr>
            <w:tcW w:w="1079" w:type="dxa"/>
            <w:tcBorders>
              <w:top w:val="nil"/>
              <w:left w:val="nil"/>
              <w:bottom w:val="nil"/>
              <w:right w:val="nil"/>
            </w:tcBorders>
            <w:vAlign w:val="bottom"/>
          </w:tcPr>
          <w:p w14:paraId="7801BE5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5EEFB52"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C2C6728" w14:textId="77777777" w:rsidR="009A1240" w:rsidRDefault="00000000">
            <w:pPr>
              <w:jc w:val="right"/>
              <w:rPr>
                <w:color w:val="000000"/>
                <w:sz w:val="22"/>
                <w:szCs w:val="22"/>
              </w:rPr>
            </w:pPr>
            <w:r>
              <w:rPr>
                <w:color w:val="000000"/>
                <w:sz w:val="22"/>
                <w:szCs w:val="22"/>
              </w:rPr>
              <w:t>1</w:t>
            </w:r>
          </w:p>
        </w:tc>
      </w:tr>
      <w:tr w:rsidR="009A1240" w14:paraId="0777FEC5" w14:textId="77777777">
        <w:trPr>
          <w:trHeight w:val="300"/>
        </w:trPr>
        <w:tc>
          <w:tcPr>
            <w:tcW w:w="6742" w:type="dxa"/>
            <w:tcBorders>
              <w:top w:val="nil"/>
              <w:left w:val="single" w:sz="4" w:space="0" w:color="000000"/>
              <w:bottom w:val="nil"/>
              <w:right w:val="nil"/>
            </w:tcBorders>
            <w:vAlign w:val="bottom"/>
          </w:tcPr>
          <w:p w14:paraId="50218045" w14:textId="77777777" w:rsidR="009A1240" w:rsidRDefault="00000000">
            <w:pPr>
              <w:ind w:firstLine="440"/>
              <w:jc w:val="left"/>
              <w:rPr>
                <w:color w:val="000000"/>
                <w:sz w:val="22"/>
                <w:szCs w:val="22"/>
              </w:rPr>
            </w:pPr>
            <w:r>
              <w:rPr>
                <w:color w:val="000000"/>
                <w:sz w:val="22"/>
                <w:szCs w:val="22"/>
              </w:rPr>
              <w:t>Shoreline and maritime limits and boundaries</w:t>
            </w:r>
          </w:p>
        </w:tc>
        <w:tc>
          <w:tcPr>
            <w:tcW w:w="1079" w:type="dxa"/>
            <w:tcBorders>
              <w:top w:val="nil"/>
              <w:left w:val="nil"/>
              <w:bottom w:val="nil"/>
              <w:right w:val="nil"/>
            </w:tcBorders>
            <w:vAlign w:val="bottom"/>
          </w:tcPr>
          <w:p w14:paraId="3042C22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C1EA836"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F27DDE3" w14:textId="77777777" w:rsidR="009A1240" w:rsidRDefault="00000000">
            <w:pPr>
              <w:jc w:val="right"/>
              <w:rPr>
                <w:color w:val="000000"/>
                <w:sz w:val="22"/>
                <w:szCs w:val="22"/>
              </w:rPr>
            </w:pPr>
            <w:r>
              <w:rPr>
                <w:color w:val="000000"/>
                <w:sz w:val="22"/>
                <w:szCs w:val="22"/>
              </w:rPr>
              <w:t>1</w:t>
            </w:r>
          </w:p>
        </w:tc>
      </w:tr>
      <w:tr w:rsidR="009A1240" w14:paraId="095E3BFC" w14:textId="77777777">
        <w:trPr>
          <w:trHeight w:val="300"/>
        </w:trPr>
        <w:tc>
          <w:tcPr>
            <w:tcW w:w="6742" w:type="dxa"/>
            <w:tcBorders>
              <w:top w:val="nil"/>
              <w:left w:val="single" w:sz="4" w:space="0" w:color="000000"/>
              <w:bottom w:val="nil"/>
              <w:right w:val="nil"/>
            </w:tcBorders>
            <w:vAlign w:val="bottom"/>
          </w:tcPr>
          <w:p w14:paraId="217592FA" w14:textId="77777777" w:rsidR="009A1240" w:rsidRDefault="00000000">
            <w:pPr>
              <w:ind w:firstLine="440"/>
              <w:jc w:val="left"/>
              <w:rPr>
                <w:color w:val="000000"/>
                <w:sz w:val="22"/>
                <w:szCs w:val="22"/>
              </w:rPr>
            </w:pPr>
            <w:r>
              <w:rPr>
                <w:color w:val="000000"/>
                <w:sz w:val="22"/>
                <w:szCs w:val="22"/>
              </w:rPr>
              <w:t>Zone of influence - 3km</w:t>
            </w:r>
          </w:p>
        </w:tc>
        <w:tc>
          <w:tcPr>
            <w:tcW w:w="1079" w:type="dxa"/>
            <w:tcBorders>
              <w:top w:val="nil"/>
              <w:left w:val="nil"/>
              <w:bottom w:val="nil"/>
              <w:right w:val="nil"/>
            </w:tcBorders>
            <w:vAlign w:val="bottom"/>
          </w:tcPr>
          <w:p w14:paraId="3694384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F3F726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015A4C0" w14:textId="77777777" w:rsidR="009A1240" w:rsidRDefault="00000000">
            <w:pPr>
              <w:jc w:val="right"/>
              <w:rPr>
                <w:color w:val="000000"/>
                <w:sz w:val="22"/>
                <w:szCs w:val="22"/>
              </w:rPr>
            </w:pPr>
            <w:r>
              <w:rPr>
                <w:color w:val="000000"/>
                <w:sz w:val="22"/>
                <w:szCs w:val="22"/>
              </w:rPr>
              <w:t>1</w:t>
            </w:r>
          </w:p>
        </w:tc>
      </w:tr>
      <w:tr w:rsidR="009A1240" w14:paraId="2F046C57" w14:textId="77777777">
        <w:trPr>
          <w:trHeight w:val="300"/>
        </w:trPr>
        <w:tc>
          <w:tcPr>
            <w:tcW w:w="6742" w:type="dxa"/>
            <w:tcBorders>
              <w:top w:val="nil"/>
              <w:left w:val="single" w:sz="4" w:space="0" w:color="000000"/>
              <w:bottom w:val="nil"/>
              <w:right w:val="nil"/>
            </w:tcBorders>
            <w:vAlign w:val="bottom"/>
          </w:tcPr>
          <w:p w14:paraId="7F2FEB1D" w14:textId="77777777" w:rsidR="009A1240" w:rsidRDefault="00000000">
            <w:pPr>
              <w:ind w:firstLine="221"/>
              <w:jc w:val="left"/>
              <w:rPr>
                <w:b/>
                <w:color w:val="000000"/>
                <w:sz w:val="22"/>
                <w:szCs w:val="22"/>
              </w:rPr>
            </w:pPr>
            <w:r>
              <w:rPr>
                <w:b/>
                <w:color w:val="000000"/>
                <w:sz w:val="22"/>
                <w:szCs w:val="22"/>
              </w:rPr>
              <w:t>Regulatory Use Restrictions</w:t>
            </w:r>
          </w:p>
        </w:tc>
        <w:tc>
          <w:tcPr>
            <w:tcW w:w="1079" w:type="dxa"/>
            <w:tcBorders>
              <w:top w:val="nil"/>
              <w:left w:val="nil"/>
              <w:bottom w:val="nil"/>
              <w:right w:val="nil"/>
            </w:tcBorders>
            <w:vAlign w:val="bottom"/>
          </w:tcPr>
          <w:p w14:paraId="6C5BBD0E" w14:textId="77777777" w:rsidR="009A1240" w:rsidRDefault="00000000">
            <w:pPr>
              <w:jc w:val="right"/>
              <w:rPr>
                <w:b/>
                <w:color w:val="000000"/>
                <w:sz w:val="22"/>
                <w:szCs w:val="22"/>
              </w:rPr>
            </w:pPr>
            <w:r>
              <w:rPr>
                <w:b/>
                <w:color w:val="000000"/>
                <w:sz w:val="22"/>
                <w:szCs w:val="22"/>
              </w:rPr>
              <w:t>1</w:t>
            </w:r>
          </w:p>
        </w:tc>
        <w:tc>
          <w:tcPr>
            <w:tcW w:w="645" w:type="dxa"/>
            <w:tcBorders>
              <w:top w:val="nil"/>
              <w:left w:val="nil"/>
              <w:bottom w:val="nil"/>
              <w:right w:val="nil"/>
            </w:tcBorders>
            <w:vAlign w:val="bottom"/>
          </w:tcPr>
          <w:p w14:paraId="1670B64D"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7D0E7751" w14:textId="77777777" w:rsidR="009A1240" w:rsidRDefault="00000000">
            <w:pPr>
              <w:jc w:val="right"/>
              <w:rPr>
                <w:b/>
                <w:color w:val="000000"/>
                <w:sz w:val="22"/>
                <w:szCs w:val="22"/>
              </w:rPr>
            </w:pPr>
            <w:r>
              <w:rPr>
                <w:b/>
                <w:color w:val="000000"/>
                <w:sz w:val="22"/>
                <w:szCs w:val="22"/>
              </w:rPr>
              <w:t>1</w:t>
            </w:r>
          </w:p>
        </w:tc>
      </w:tr>
      <w:tr w:rsidR="009A1240" w14:paraId="1AAF4EAD" w14:textId="77777777">
        <w:trPr>
          <w:trHeight w:val="300"/>
        </w:trPr>
        <w:tc>
          <w:tcPr>
            <w:tcW w:w="6742" w:type="dxa"/>
            <w:tcBorders>
              <w:top w:val="nil"/>
              <w:left w:val="single" w:sz="4" w:space="0" w:color="000000"/>
              <w:bottom w:val="nil"/>
              <w:right w:val="nil"/>
            </w:tcBorders>
            <w:vAlign w:val="bottom"/>
          </w:tcPr>
          <w:p w14:paraId="57BD20A4" w14:textId="77777777" w:rsidR="009A1240" w:rsidRDefault="00000000">
            <w:pPr>
              <w:ind w:firstLine="440"/>
              <w:jc w:val="left"/>
              <w:rPr>
                <w:color w:val="000000"/>
                <w:sz w:val="22"/>
                <w:szCs w:val="22"/>
              </w:rPr>
            </w:pPr>
            <w:r>
              <w:rPr>
                <w:color w:val="000000"/>
                <w:sz w:val="22"/>
                <w:szCs w:val="22"/>
              </w:rPr>
              <w:t>Coastal planning regions zoning scheme (dated 2010)</w:t>
            </w:r>
          </w:p>
        </w:tc>
        <w:tc>
          <w:tcPr>
            <w:tcW w:w="1079" w:type="dxa"/>
            <w:tcBorders>
              <w:top w:val="nil"/>
              <w:left w:val="nil"/>
              <w:bottom w:val="nil"/>
              <w:right w:val="nil"/>
            </w:tcBorders>
            <w:vAlign w:val="bottom"/>
          </w:tcPr>
          <w:p w14:paraId="0D9A280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DFE05A1"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52AEC12" w14:textId="77777777" w:rsidR="009A1240" w:rsidRDefault="00000000">
            <w:pPr>
              <w:jc w:val="right"/>
              <w:rPr>
                <w:color w:val="000000"/>
                <w:sz w:val="22"/>
                <w:szCs w:val="22"/>
              </w:rPr>
            </w:pPr>
            <w:r>
              <w:rPr>
                <w:color w:val="000000"/>
                <w:sz w:val="22"/>
                <w:szCs w:val="22"/>
              </w:rPr>
              <w:t>1</w:t>
            </w:r>
          </w:p>
        </w:tc>
      </w:tr>
      <w:tr w:rsidR="009A1240" w14:paraId="5F4526F2" w14:textId="77777777">
        <w:trPr>
          <w:trHeight w:val="300"/>
        </w:trPr>
        <w:tc>
          <w:tcPr>
            <w:tcW w:w="6742" w:type="dxa"/>
            <w:tcBorders>
              <w:top w:val="nil"/>
              <w:left w:val="single" w:sz="4" w:space="0" w:color="000000"/>
              <w:bottom w:val="nil"/>
              <w:right w:val="nil"/>
            </w:tcBorders>
            <w:vAlign w:val="bottom"/>
          </w:tcPr>
          <w:p w14:paraId="5269F80C" w14:textId="77777777" w:rsidR="009A1240" w:rsidRDefault="00000000">
            <w:pPr>
              <w:ind w:firstLine="221"/>
              <w:jc w:val="left"/>
              <w:rPr>
                <w:b/>
                <w:color w:val="000000"/>
                <w:sz w:val="22"/>
                <w:szCs w:val="22"/>
              </w:rPr>
            </w:pPr>
            <w:r>
              <w:rPr>
                <w:b/>
                <w:color w:val="000000"/>
                <w:sz w:val="22"/>
                <w:szCs w:val="22"/>
              </w:rPr>
              <w:t>Land Tenure</w:t>
            </w:r>
          </w:p>
        </w:tc>
        <w:tc>
          <w:tcPr>
            <w:tcW w:w="1079" w:type="dxa"/>
            <w:tcBorders>
              <w:top w:val="nil"/>
              <w:left w:val="nil"/>
              <w:bottom w:val="nil"/>
              <w:right w:val="nil"/>
            </w:tcBorders>
            <w:vAlign w:val="bottom"/>
          </w:tcPr>
          <w:p w14:paraId="465DBCDA" w14:textId="77777777" w:rsidR="009A1240" w:rsidRDefault="00000000">
            <w:pPr>
              <w:jc w:val="right"/>
              <w:rPr>
                <w:b/>
                <w:color w:val="000000"/>
                <w:sz w:val="22"/>
                <w:szCs w:val="22"/>
              </w:rPr>
            </w:pPr>
            <w:r>
              <w:rPr>
                <w:b/>
                <w:color w:val="000000"/>
                <w:sz w:val="22"/>
                <w:szCs w:val="22"/>
              </w:rPr>
              <w:t>1</w:t>
            </w:r>
          </w:p>
        </w:tc>
        <w:tc>
          <w:tcPr>
            <w:tcW w:w="645" w:type="dxa"/>
            <w:tcBorders>
              <w:top w:val="nil"/>
              <w:left w:val="nil"/>
              <w:bottom w:val="nil"/>
              <w:right w:val="nil"/>
            </w:tcBorders>
            <w:vAlign w:val="bottom"/>
          </w:tcPr>
          <w:p w14:paraId="1522BE88"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70F417E2" w14:textId="77777777" w:rsidR="009A1240" w:rsidRDefault="00000000">
            <w:pPr>
              <w:jc w:val="right"/>
              <w:rPr>
                <w:b/>
                <w:color w:val="000000"/>
                <w:sz w:val="22"/>
                <w:szCs w:val="22"/>
              </w:rPr>
            </w:pPr>
            <w:r>
              <w:rPr>
                <w:b/>
                <w:color w:val="000000"/>
                <w:sz w:val="22"/>
                <w:szCs w:val="22"/>
              </w:rPr>
              <w:t>2</w:t>
            </w:r>
          </w:p>
        </w:tc>
      </w:tr>
      <w:tr w:rsidR="009A1240" w14:paraId="477EA487" w14:textId="77777777">
        <w:trPr>
          <w:trHeight w:val="300"/>
        </w:trPr>
        <w:tc>
          <w:tcPr>
            <w:tcW w:w="6742" w:type="dxa"/>
            <w:tcBorders>
              <w:top w:val="nil"/>
              <w:left w:val="single" w:sz="4" w:space="0" w:color="000000"/>
              <w:bottom w:val="nil"/>
              <w:right w:val="nil"/>
            </w:tcBorders>
            <w:vAlign w:val="bottom"/>
          </w:tcPr>
          <w:p w14:paraId="7AF3F6D7" w14:textId="77777777" w:rsidR="009A1240" w:rsidRDefault="00000000">
            <w:pPr>
              <w:ind w:firstLine="440"/>
              <w:jc w:val="left"/>
              <w:rPr>
                <w:color w:val="000000"/>
                <w:sz w:val="22"/>
                <w:szCs w:val="22"/>
              </w:rPr>
            </w:pPr>
            <w:r>
              <w:rPr>
                <w:color w:val="000000"/>
                <w:sz w:val="22"/>
                <w:szCs w:val="22"/>
              </w:rPr>
              <w:t xml:space="preserve">Land Tenure (leasehold, freehold, public lands on the coast and </w:t>
            </w:r>
            <w:proofErr w:type="spellStart"/>
            <w:r>
              <w:rPr>
                <w:color w:val="000000"/>
                <w:sz w:val="22"/>
                <w:szCs w:val="22"/>
              </w:rPr>
              <w:t>cayes</w:t>
            </w:r>
            <w:proofErr w:type="spellEnd"/>
            <w:r>
              <w:rPr>
                <w:color w:val="000000"/>
                <w:sz w:val="22"/>
                <w:szCs w:val="22"/>
              </w:rPr>
              <w:t>)</w:t>
            </w:r>
          </w:p>
        </w:tc>
        <w:tc>
          <w:tcPr>
            <w:tcW w:w="1079" w:type="dxa"/>
            <w:tcBorders>
              <w:top w:val="nil"/>
              <w:left w:val="nil"/>
              <w:bottom w:val="nil"/>
              <w:right w:val="nil"/>
            </w:tcBorders>
            <w:vAlign w:val="bottom"/>
          </w:tcPr>
          <w:p w14:paraId="7C5189A4"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F1A5C60"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156BC33" w14:textId="77777777" w:rsidR="009A1240" w:rsidRDefault="00000000">
            <w:pPr>
              <w:jc w:val="right"/>
              <w:rPr>
                <w:color w:val="000000"/>
                <w:sz w:val="22"/>
                <w:szCs w:val="22"/>
              </w:rPr>
            </w:pPr>
            <w:r>
              <w:rPr>
                <w:color w:val="000000"/>
                <w:sz w:val="22"/>
                <w:szCs w:val="22"/>
              </w:rPr>
              <w:t>1</w:t>
            </w:r>
          </w:p>
        </w:tc>
      </w:tr>
      <w:tr w:rsidR="009A1240" w14:paraId="42845A6D" w14:textId="77777777">
        <w:trPr>
          <w:trHeight w:val="300"/>
        </w:trPr>
        <w:tc>
          <w:tcPr>
            <w:tcW w:w="6742" w:type="dxa"/>
            <w:tcBorders>
              <w:top w:val="nil"/>
              <w:left w:val="single" w:sz="4" w:space="0" w:color="000000"/>
              <w:bottom w:val="nil"/>
              <w:right w:val="nil"/>
            </w:tcBorders>
            <w:vAlign w:val="bottom"/>
          </w:tcPr>
          <w:p w14:paraId="607AAB21" w14:textId="77777777" w:rsidR="009A1240" w:rsidRDefault="00000000">
            <w:pPr>
              <w:ind w:firstLine="440"/>
              <w:jc w:val="left"/>
              <w:rPr>
                <w:color w:val="000000"/>
                <w:sz w:val="22"/>
                <w:szCs w:val="22"/>
              </w:rPr>
            </w:pPr>
            <w:r>
              <w:rPr>
                <w:color w:val="000000"/>
                <w:sz w:val="22"/>
                <w:szCs w:val="22"/>
              </w:rPr>
              <w:t>Land Tenure (dated c.2005)</w:t>
            </w:r>
          </w:p>
        </w:tc>
        <w:tc>
          <w:tcPr>
            <w:tcW w:w="1079" w:type="dxa"/>
            <w:tcBorders>
              <w:top w:val="nil"/>
              <w:left w:val="nil"/>
              <w:bottom w:val="nil"/>
              <w:right w:val="nil"/>
            </w:tcBorders>
            <w:vAlign w:val="bottom"/>
          </w:tcPr>
          <w:p w14:paraId="5D03F3E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BB06909"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9BA7E19" w14:textId="77777777" w:rsidR="009A1240" w:rsidRDefault="00000000">
            <w:pPr>
              <w:jc w:val="right"/>
              <w:rPr>
                <w:color w:val="000000"/>
                <w:sz w:val="22"/>
                <w:szCs w:val="22"/>
              </w:rPr>
            </w:pPr>
            <w:r>
              <w:rPr>
                <w:color w:val="000000"/>
                <w:sz w:val="22"/>
                <w:szCs w:val="22"/>
              </w:rPr>
              <w:t>1</w:t>
            </w:r>
          </w:p>
        </w:tc>
      </w:tr>
      <w:tr w:rsidR="009A1240" w14:paraId="200D771B" w14:textId="77777777">
        <w:trPr>
          <w:trHeight w:val="300"/>
        </w:trPr>
        <w:tc>
          <w:tcPr>
            <w:tcW w:w="6742" w:type="dxa"/>
            <w:tcBorders>
              <w:top w:val="nil"/>
              <w:left w:val="single" w:sz="4" w:space="0" w:color="000000"/>
              <w:bottom w:val="single" w:sz="4" w:space="0" w:color="9BC2E6"/>
              <w:right w:val="nil"/>
            </w:tcBorders>
            <w:vAlign w:val="bottom"/>
          </w:tcPr>
          <w:p w14:paraId="6A8DDD2A" w14:textId="77777777" w:rsidR="009A1240" w:rsidRDefault="00000000">
            <w:pPr>
              <w:jc w:val="left"/>
              <w:rPr>
                <w:b/>
                <w:color w:val="000000"/>
                <w:sz w:val="22"/>
                <w:szCs w:val="22"/>
              </w:rPr>
            </w:pPr>
            <w:r>
              <w:rPr>
                <w:b/>
                <w:color w:val="000000"/>
                <w:sz w:val="22"/>
                <w:szCs w:val="22"/>
              </w:rPr>
              <w:t>Infrastructure</w:t>
            </w:r>
          </w:p>
        </w:tc>
        <w:tc>
          <w:tcPr>
            <w:tcW w:w="1079" w:type="dxa"/>
            <w:tcBorders>
              <w:top w:val="nil"/>
              <w:left w:val="nil"/>
              <w:bottom w:val="single" w:sz="4" w:space="0" w:color="9BC2E6"/>
              <w:right w:val="nil"/>
            </w:tcBorders>
            <w:vAlign w:val="bottom"/>
          </w:tcPr>
          <w:p w14:paraId="5F6A7EBB" w14:textId="77777777" w:rsidR="009A1240" w:rsidRDefault="00000000">
            <w:pPr>
              <w:jc w:val="right"/>
              <w:rPr>
                <w:b/>
                <w:color w:val="000000"/>
                <w:sz w:val="22"/>
                <w:szCs w:val="22"/>
              </w:rPr>
            </w:pPr>
            <w:r>
              <w:rPr>
                <w:b/>
                <w:color w:val="000000"/>
                <w:sz w:val="22"/>
                <w:szCs w:val="22"/>
              </w:rPr>
              <w:t>10</w:t>
            </w:r>
          </w:p>
        </w:tc>
        <w:tc>
          <w:tcPr>
            <w:tcW w:w="645" w:type="dxa"/>
            <w:tcBorders>
              <w:top w:val="nil"/>
              <w:left w:val="nil"/>
              <w:bottom w:val="single" w:sz="4" w:space="0" w:color="9BC2E6"/>
              <w:right w:val="nil"/>
            </w:tcBorders>
            <w:vAlign w:val="bottom"/>
          </w:tcPr>
          <w:p w14:paraId="138CAA0C" w14:textId="77777777" w:rsidR="009A1240" w:rsidRDefault="00000000">
            <w:pPr>
              <w:jc w:val="right"/>
              <w:rPr>
                <w:b/>
                <w:color w:val="000000"/>
                <w:sz w:val="22"/>
                <w:szCs w:val="22"/>
              </w:rPr>
            </w:pPr>
            <w:r>
              <w:rPr>
                <w:b/>
                <w:color w:val="000000"/>
                <w:sz w:val="22"/>
                <w:szCs w:val="22"/>
              </w:rPr>
              <w:t>4</w:t>
            </w:r>
          </w:p>
        </w:tc>
        <w:tc>
          <w:tcPr>
            <w:tcW w:w="883" w:type="dxa"/>
            <w:tcBorders>
              <w:top w:val="nil"/>
              <w:left w:val="nil"/>
              <w:bottom w:val="single" w:sz="4" w:space="0" w:color="9BC2E6"/>
              <w:right w:val="single" w:sz="4" w:space="0" w:color="000000"/>
            </w:tcBorders>
            <w:vAlign w:val="bottom"/>
          </w:tcPr>
          <w:p w14:paraId="1664473C" w14:textId="77777777" w:rsidR="009A1240" w:rsidRDefault="00000000">
            <w:pPr>
              <w:jc w:val="right"/>
              <w:rPr>
                <w:b/>
                <w:color w:val="000000"/>
                <w:sz w:val="22"/>
                <w:szCs w:val="22"/>
              </w:rPr>
            </w:pPr>
            <w:r>
              <w:rPr>
                <w:b/>
                <w:color w:val="000000"/>
                <w:sz w:val="22"/>
                <w:szCs w:val="22"/>
              </w:rPr>
              <w:t>14</w:t>
            </w:r>
          </w:p>
        </w:tc>
      </w:tr>
      <w:tr w:rsidR="009A1240" w14:paraId="2B1F6144" w14:textId="77777777">
        <w:trPr>
          <w:trHeight w:val="300"/>
        </w:trPr>
        <w:tc>
          <w:tcPr>
            <w:tcW w:w="6742" w:type="dxa"/>
            <w:tcBorders>
              <w:top w:val="nil"/>
              <w:left w:val="single" w:sz="4" w:space="0" w:color="000000"/>
              <w:bottom w:val="nil"/>
              <w:right w:val="nil"/>
            </w:tcBorders>
            <w:vAlign w:val="bottom"/>
          </w:tcPr>
          <w:p w14:paraId="3F9F0406" w14:textId="77777777" w:rsidR="009A1240" w:rsidRDefault="00000000">
            <w:pPr>
              <w:ind w:firstLine="221"/>
              <w:jc w:val="left"/>
              <w:rPr>
                <w:b/>
                <w:color w:val="000000"/>
                <w:sz w:val="22"/>
                <w:szCs w:val="22"/>
              </w:rPr>
            </w:pPr>
            <w:proofErr w:type="gramStart"/>
            <w:r>
              <w:rPr>
                <w:b/>
                <w:color w:val="000000"/>
                <w:sz w:val="22"/>
                <w:szCs w:val="22"/>
              </w:rPr>
              <w:t>Buoys</w:t>
            </w:r>
            <w:proofErr w:type="gramEnd"/>
            <w:r>
              <w:rPr>
                <w:b/>
                <w:color w:val="000000"/>
                <w:sz w:val="22"/>
                <w:szCs w:val="22"/>
              </w:rPr>
              <w:t xml:space="preserve"> and Navigation Aids</w:t>
            </w:r>
          </w:p>
        </w:tc>
        <w:tc>
          <w:tcPr>
            <w:tcW w:w="1079" w:type="dxa"/>
            <w:tcBorders>
              <w:top w:val="nil"/>
              <w:left w:val="nil"/>
              <w:bottom w:val="nil"/>
              <w:right w:val="nil"/>
            </w:tcBorders>
            <w:vAlign w:val="bottom"/>
          </w:tcPr>
          <w:p w14:paraId="526A4361"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51A7BAFA" w14:textId="77777777" w:rsidR="009A1240" w:rsidRDefault="00000000">
            <w:pPr>
              <w:jc w:val="right"/>
              <w:rPr>
                <w:b/>
                <w:color w:val="000000"/>
                <w:sz w:val="22"/>
                <w:szCs w:val="22"/>
              </w:rPr>
            </w:pPr>
            <w:r>
              <w:rPr>
                <w:b/>
                <w:color w:val="000000"/>
                <w:sz w:val="22"/>
                <w:szCs w:val="22"/>
              </w:rPr>
              <w:t>3</w:t>
            </w:r>
          </w:p>
        </w:tc>
        <w:tc>
          <w:tcPr>
            <w:tcW w:w="883" w:type="dxa"/>
            <w:tcBorders>
              <w:top w:val="nil"/>
              <w:left w:val="nil"/>
              <w:bottom w:val="nil"/>
              <w:right w:val="single" w:sz="4" w:space="0" w:color="000000"/>
            </w:tcBorders>
            <w:vAlign w:val="bottom"/>
          </w:tcPr>
          <w:p w14:paraId="2ABCE163" w14:textId="77777777" w:rsidR="009A1240" w:rsidRDefault="00000000">
            <w:pPr>
              <w:jc w:val="right"/>
              <w:rPr>
                <w:b/>
                <w:color w:val="000000"/>
                <w:sz w:val="22"/>
                <w:szCs w:val="22"/>
              </w:rPr>
            </w:pPr>
            <w:r>
              <w:rPr>
                <w:b/>
                <w:color w:val="000000"/>
                <w:sz w:val="22"/>
                <w:szCs w:val="22"/>
              </w:rPr>
              <w:t>5</w:t>
            </w:r>
          </w:p>
        </w:tc>
      </w:tr>
      <w:tr w:rsidR="009A1240" w14:paraId="00212205" w14:textId="77777777">
        <w:trPr>
          <w:trHeight w:val="300"/>
        </w:trPr>
        <w:tc>
          <w:tcPr>
            <w:tcW w:w="6742" w:type="dxa"/>
            <w:tcBorders>
              <w:top w:val="nil"/>
              <w:left w:val="single" w:sz="4" w:space="0" w:color="000000"/>
              <w:bottom w:val="nil"/>
              <w:right w:val="nil"/>
            </w:tcBorders>
            <w:vAlign w:val="bottom"/>
          </w:tcPr>
          <w:p w14:paraId="6DE3406C" w14:textId="77777777" w:rsidR="009A1240" w:rsidRDefault="00000000">
            <w:pPr>
              <w:ind w:firstLine="440"/>
              <w:jc w:val="left"/>
              <w:rPr>
                <w:color w:val="000000"/>
                <w:sz w:val="22"/>
                <w:szCs w:val="22"/>
              </w:rPr>
            </w:pPr>
            <w:r>
              <w:rPr>
                <w:color w:val="000000"/>
                <w:sz w:val="22"/>
                <w:szCs w:val="22"/>
              </w:rPr>
              <w:t>Buoys and HF radar stations</w:t>
            </w:r>
          </w:p>
        </w:tc>
        <w:tc>
          <w:tcPr>
            <w:tcW w:w="1079" w:type="dxa"/>
            <w:tcBorders>
              <w:top w:val="nil"/>
              <w:left w:val="nil"/>
              <w:bottom w:val="nil"/>
              <w:right w:val="nil"/>
            </w:tcBorders>
            <w:vAlign w:val="bottom"/>
          </w:tcPr>
          <w:p w14:paraId="422B5D7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4AD0C7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DC455EC" w14:textId="77777777" w:rsidR="009A1240" w:rsidRDefault="00000000">
            <w:pPr>
              <w:jc w:val="right"/>
              <w:rPr>
                <w:color w:val="000000"/>
                <w:sz w:val="22"/>
                <w:szCs w:val="22"/>
              </w:rPr>
            </w:pPr>
            <w:r>
              <w:rPr>
                <w:color w:val="000000"/>
                <w:sz w:val="22"/>
                <w:szCs w:val="22"/>
              </w:rPr>
              <w:t>1</w:t>
            </w:r>
          </w:p>
        </w:tc>
      </w:tr>
      <w:tr w:rsidR="009A1240" w14:paraId="0C891FF6" w14:textId="77777777">
        <w:trPr>
          <w:trHeight w:val="300"/>
        </w:trPr>
        <w:tc>
          <w:tcPr>
            <w:tcW w:w="6742" w:type="dxa"/>
            <w:tcBorders>
              <w:top w:val="nil"/>
              <w:left w:val="single" w:sz="4" w:space="0" w:color="000000"/>
              <w:bottom w:val="nil"/>
              <w:right w:val="nil"/>
            </w:tcBorders>
            <w:vAlign w:val="bottom"/>
          </w:tcPr>
          <w:p w14:paraId="1222C0C8" w14:textId="77777777" w:rsidR="009A1240" w:rsidRDefault="00000000">
            <w:pPr>
              <w:ind w:firstLine="440"/>
              <w:jc w:val="left"/>
              <w:rPr>
                <w:color w:val="000000"/>
                <w:sz w:val="22"/>
                <w:szCs w:val="22"/>
              </w:rPr>
            </w:pPr>
            <w:r>
              <w:rPr>
                <w:color w:val="000000"/>
                <w:sz w:val="22"/>
                <w:szCs w:val="22"/>
              </w:rPr>
              <w:t>Buoys and weather forecasting device locations</w:t>
            </w:r>
          </w:p>
        </w:tc>
        <w:tc>
          <w:tcPr>
            <w:tcW w:w="1079" w:type="dxa"/>
            <w:tcBorders>
              <w:top w:val="nil"/>
              <w:left w:val="nil"/>
              <w:bottom w:val="nil"/>
              <w:right w:val="nil"/>
            </w:tcBorders>
            <w:vAlign w:val="bottom"/>
          </w:tcPr>
          <w:p w14:paraId="5A4A7D84"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6BE1662"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56DB36C" w14:textId="77777777" w:rsidR="009A1240" w:rsidRDefault="00000000">
            <w:pPr>
              <w:jc w:val="right"/>
              <w:rPr>
                <w:color w:val="000000"/>
                <w:sz w:val="22"/>
                <w:szCs w:val="22"/>
              </w:rPr>
            </w:pPr>
            <w:r>
              <w:rPr>
                <w:color w:val="000000"/>
                <w:sz w:val="22"/>
                <w:szCs w:val="22"/>
              </w:rPr>
              <w:t>1</w:t>
            </w:r>
          </w:p>
        </w:tc>
      </w:tr>
      <w:tr w:rsidR="009A1240" w14:paraId="5B480A21" w14:textId="77777777">
        <w:trPr>
          <w:trHeight w:val="300"/>
        </w:trPr>
        <w:tc>
          <w:tcPr>
            <w:tcW w:w="6742" w:type="dxa"/>
            <w:tcBorders>
              <w:top w:val="nil"/>
              <w:left w:val="single" w:sz="4" w:space="0" w:color="000000"/>
              <w:bottom w:val="nil"/>
              <w:right w:val="nil"/>
            </w:tcBorders>
            <w:vAlign w:val="bottom"/>
          </w:tcPr>
          <w:p w14:paraId="039BDF3C" w14:textId="77777777" w:rsidR="009A1240" w:rsidRDefault="00000000">
            <w:pPr>
              <w:ind w:firstLine="440"/>
              <w:jc w:val="left"/>
              <w:rPr>
                <w:color w:val="000000"/>
                <w:sz w:val="22"/>
                <w:szCs w:val="22"/>
              </w:rPr>
            </w:pPr>
            <w:r>
              <w:rPr>
                <w:color w:val="000000"/>
                <w:sz w:val="22"/>
                <w:szCs w:val="22"/>
              </w:rPr>
              <w:t xml:space="preserve">Demarcation </w:t>
            </w:r>
            <w:proofErr w:type="gramStart"/>
            <w:r>
              <w:rPr>
                <w:color w:val="000000"/>
                <w:sz w:val="22"/>
                <w:szCs w:val="22"/>
              </w:rPr>
              <w:t>buoys</w:t>
            </w:r>
            <w:proofErr w:type="gramEnd"/>
            <w:r>
              <w:rPr>
                <w:color w:val="000000"/>
                <w:sz w:val="22"/>
                <w:szCs w:val="22"/>
              </w:rPr>
              <w:t xml:space="preserve"> location</w:t>
            </w:r>
          </w:p>
        </w:tc>
        <w:tc>
          <w:tcPr>
            <w:tcW w:w="1079" w:type="dxa"/>
            <w:tcBorders>
              <w:top w:val="nil"/>
              <w:left w:val="nil"/>
              <w:bottom w:val="nil"/>
              <w:right w:val="nil"/>
            </w:tcBorders>
            <w:vAlign w:val="bottom"/>
          </w:tcPr>
          <w:p w14:paraId="0DCFC37D"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68B38D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610BDA3" w14:textId="77777777" w:rsidR="009A1240" w:rsidRDefault="00000000">
            <w:pPr>
              <w:jc w:val="right"/>
              <w:rPr>
                <w:color w:val="000000"/>
                <w:sz w:val="22"/>
                <w:szCs w:val="22"/>
              </w:rPr>
            </w:pPr>
            <w:r>
              <w:rPr>
                <w:color w:val="000000"/>
                <w:sz w:val="22"/>
                <w:szCs w:val="22"/>
              </w:rPr>
              <w:t>1</w:t>
            </w:r>
          </w:p>
        </w:tc>
      </w:tr>
      <w:tr w:rsidR="009A1240" w14:paraId="440CD74C" w14:textId="77777777">
        <w:trPr>
          <w:trHeight w:val="300"/>
        </w:trPr>
        <w:tc>
          <w:tcPr>
            <w:tcW w:w="6742" w:type="dxa"/>
            <w:tcBorders>
              <w:top w:val="nil"/>
              <w:left w:val="single" w:sz="4" w:space="0" w:color="000000"/>
              <w:bottom w:val="nil"/>
              <w:right w:val="nil"/>
            </w:tcBorders>
            <w:vAlign w:val="bottom"/>
          </w:tcPr>
          <w:p w14:paraId="75B96DC0" w14:textId="77777777" w:rsidR="009A1240" w:rsidRDefault="00000000">
            <w:pPr>
              <w:ind w:firstLine="440"/>
              <w:jc w:val="left"/>
              <w:rPr>
                <w:color w:val="000000"/>
                <w:sz w:val="22"/>
                <w:szCs w:val="22"/>
              </w:rPr>
            </w:pPr>
            <w:r>
              <w:rPr>
                <w:color w:val="000000"/>
                <w:sz w:val="22"/>
                <w:szCs w:val="22"/>
              </w:rPr>
              <w:t xml:space="preserve">Mooring </w:t>
            </w:r>
            <w:proofErr w:type="gramStart"/>
            <w:r>
              <w:rPr>
                <w:color w:val="000000"/>
                <w:sz w:val="22"/>
                <w:szCs w:val="22"/>
              </w:rPr>
              <w:t>buoys</w:t>
            </w:r>
            <w:proofErr w:type="gramEnd"/>
            <w:r>
              <w:rPr>
                <w:color w:val="000000"/>
                <w:sz w:val="22"/>
                <w:szCs w:val="22"/>
              </w:rPr>
              <w:t xml:space="preserve"> location</w:t>
            </w:r>
          </w:p>
        </w:tc>
        <w:tc>
          <w:tcPr>
            <w:tcW w:w="1079" w:type="dxa"/>
            <w:tcBorders>
              <w:top w:val="nil"/>
              <w:left w:val="nil"/>
              <w:bottom w:val="nil"/>
              <w:right w:val="nil"/>
            </w:tcBorders>
            <w:vAlign w:val="bottom"/>
          </w:tcPr>
          <w:p w14:paraId="65B44FD1"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166E283"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30C9068" w14:textId="77777777" w:rsidR="009A1240" w:rsidRDefault="00000000">
            <w:pPr>
              <w:jc w:val="right"/>
              <w:rPr>
                <w:color w:val="000000"/>
                <w:sz w:val="22"/>
                <w:szCs w:val="22"/>
              </w:rPr>
            </w:pPr>
            <w:r>
              <w:rPr>
                <w:color w:val="000000"/>
                <w:sz w:val="22"/>
                <w:szCs w:val="22"/>
              </w:rPr>
              <w:t>1</w:t>
            </w:r>
          </w:p>
        </w:tc>
      </w:tr>
      <w:tr w:rsidR="009A1240" w14:paraId="3BCF8D02" w14:textId="77777777">
        <w:trPr>
          <w:trHeight w:val="300"/>
        </w:trPr>
        <w:tc>
          <w:tcPr>
            <w:tcW w:w="6742" w:type="dxa"/>
            <w:tcBorders>
              <w:top w:val="nil"/>
              <w:left w:val="single" w:sz="4" w:space="0" w:color="000000"/>
              <w:bottom w:val="nil"/>
              <w:right w:val="nil"/>
            </w:tcBorders>
            <w:vAlign w:val="bottom"/>
          </w:tcPr>
          <w:p w14:paraId="3BAC5FA4" w14:textId="77777777" w:rsidR="009A1240" w:rsidRDefault="00000000">
            <w:pPr>
              <w:ind w:firstLine="440"/>
              <w:jc w:val="left"/>
              <w:rPr>
                <w:color w:val="000000"/>
                <w:sz w:val="22"/>
                <w:szCs w:val="22"/>
              </w:rPr>
            </w:pPr>
            <w:r>
              <w:rPr>
                <w:color w:val="000000"/>
                <w:sz w:val="22"/>
                <w:szCs w:val="22"/>
              </w:rPr>
              <w:t xml:space="preserve">Navigation </w:t>
            </w:r>
            <w:proofErr w:type="gramStart"/>
            <w:r>
              <w:rPr>
                <w:color w:val="000000"/>
                <w:sz w:val="22"/>
                <w:szCs w:val="22"/>
              </w:rPr>
              <w:t>aids</w:t>
            </w:r>
            <w:proofErr w:type="gramEnd"/>
            <w:r>
              <w:rPr>
                <w:color w:val="000000"/>
                <w:sz w:val="22"/>
                <w:szCs w:val="22"/>
              </w:rPr>
              <w:t xml:space="preserve"> location</w:t>
            </w:r>
          </w:p>
        </w:tc>
        <w:tc>
          <w:tcPr>
            <w:tcW w:w="1079" w:type="dxa"/>
            <w:tcBorders>
              <w:top w:val="nil"/>
              <w:left w:val="nil"/>
              <w:bottom w:val="nil"/>
              <w:right w:val="nil"/>
            </w:tcBorders>
            <w:vAlign w:val="bottom"/>
          </w:tcPr>
          <w:p w14:paraId="5EDDF90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4A79BA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D0BE150" w14:textId="77777777" w:rsidR="009A1240" w:rsidRDefault="00000000">
            <w:pPr>
              <w:jc w:val="right"/>
              <w:rPr>
                <w:color w:val="000000"/>
                <w:sz w:val="22"/>
                <w:szCs w:val="22"/>
              </w:rPr>
            </w:pPr>
            <w:r>
              <w:rPr>
                <w:color w:val="000000"/>
                <w:sz w:val="22"/>
                <w:szCs w:val="22"/>
              </w:rPr>
              <w:t>1</w:t>
            </w:r>
          </w:p>
        </w:tc>
      </w:tr>
      <w:tr w:rsidR="009A1240" w14:paraId="56677A77" w14:textId="77777777">
        <w:trPr>
          <w:trHeight w:val="300"/>
        </w:trPr>
        <w:tc>
          <w:tcPr>
            <w:tcW w:w="6742" w:type="dxa"/>
            <w:tcBorders>
              <w:top w:val="nil"/>
              <w:left w:val="single" w:sz="4" w:space="0" w:color="000000"/>
              <w:bottom w:val="nil"/>
              <w:right w:val="nil"/>
            </w:tcBorders>
            <w:vAlign w:val="bottom"/>
          </w:tcPr>
          <w:p w14:paraId="2461627D" w14:textId="77777777" w:rsidR="009A1240" w:rsidRDefault="00000000">
            <w:pPr>
              <w:ind w:firstLine="221"/>
              <w:jc w:val="left"/>
              <w:rPr>
                <w:b/>
                <w:color w:val="000000"/>
                <w:sz w:val="22"/>
                <w:szCs w:val="22"/>
              </w:rPr>
            </w:pPr>
            <w:r>
              <w:rPr>
                <w:b/>
                <w:color w:val="000000"/>
                <w:sz w:val="22"/>
                <w:szCs w:val="22"/>
              </w:rPr>
              <w:t>Cables, Pipelines and Power Grids</w:t>
            </w:r>
          </w:p>
        </w:tc>
        <w:tc>
          <w:tcPr>
            <w:tcW w:w="1079" w:type="dxa"/>
            <w:tcBorders>
              <w:top w:val="nil"/>
              <w:left w:val="nil"/>
              <w:bottom w:val="nil"/>
              <w:right w:val="nil"/>
            </w:tcBorders>
            <w:vAlign w:val="bottom"/>
          </w:tcPr>
          <w:p w14:paraId="470C2A4E" w14:textId="77777777" w:rsidR="009A1240" w:rsidRDefault="00000000">
            <w:pPr>
              <w:jc w:val="right"/>
              <w:rPr>
                <w:b/>
                <w:color w:val="000000"/>
                <w:sz w:val="22"/>
                <w:szCs w:val="22"/>
              </w:rPr>
            </w:pPr>
            <w:r>
              <w:rPr>
                <w:b/>
                <w:color w:val="000000"/>
                <w:sz w:val="22"/>
                <w:szCs w:val="22"/>
              </w:rPr>
              <w:t>3</w:t>
            </w:r>
          </w:p>
        </w:tc>
        <w:tc>
          <w:tcPr>
            <w:tcW w:w="645" w:type="dxa"/>
            <w:tcBorders>
              <w:top w:val="nil"/>
              <w:left w:val="nil"/>
              <w:bottom w:val="nil"/>
              <w:right w:val="nil"/>
            </w:tcBorders>
            <w:vAlign w:val="bottom"/>
          </w:tcPr>
          <w:p w14:paraId="38BFC475"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2FE09957" w14:textId="77777777" w:rsidR="009A1240" w:rsidRDefault="00000000">
            <w:pPr>
              <w:jc w:val="right"/>
              <w:rPr>
                <w:b/>
                <w:color w:val="000000"/>
                <w:sz w:val="22"/>
                <w:szCs w:val="22"/>
              </w:rPr>
            </w:pPr>
            <w:r>
              <w:rPr>
                <w:b/>
                <w:color w:val="000000"/>
                <w:sz w:val="22"/>
                <w:szCs w:val="22"/>
              </w:rPr>
              <w:t>3</w:t>
            </w:r>
          </w:p>
        </w:tc>
      </w:tr>
      <w:tr w:rsidR="009A1240" w14:paraId="49DF3D04" w14:textId="77777777">
        <w:trPr>
          <w:trHeight w:val="300"/>
        </w:trPr>
        <w:tc>
          <w:tcPr>
            <w:tcW w:w="6742" w:type="dxa"/>
            <w:tcBorders>
              <w:top w:val="nil"/>
              <w:left w:val="single" w:sz="4" w:space="0" w:color="000000"/>
              <w:bottom w:val="nil"/>
              <w:right w:val="nil"/>
            </w:tcBorders>
            <w:vAlign w:val="bottom"/>
          </w:tcPr>
          <w:p w14:paraId="5AD21B98" w14:textId="77777777" w:rsidR="009A1240" w:rsidRDefault="00000000">
            <w:pPr>
              <w:ind w:firstLine="440"/>
              <w:jc w:val="left"/>
              <w:rPr>
                <w:color w:val="000000"/>
                <w:sz w:val="22"/>
                <w:szCs w:val="22"/>
              </w:rPr>
            </w:pPr>
            <w:r>
              <w:rPr>
                <w:color w:val="000000"/>
                <w:sz w:val="22"/>
                <w:szCs w:val="22"/>
              </w:rPr>
              <w:t>Pipeline tracks</w:t>
            </w:r>
          </w:p>
        </w:tc>
        <w:tc>
          <w:tcPr>
            <w:tcW w:w="1079" w:type="dxa"/>
            <w:tcBorders>
              <w:top w:val="nil"/>
              <w:left w:val="nil"/>
              <w:bottom w:val="nil"/>
              <w:right w:val="nil"/>
            </w:tcBorders>
            <w:vAlign w:val="bottom"/>
          </w:tcPr>
          <w:p w14:paraId="4979736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34E1B4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67A38BA" w14:textId="77777777" w:rsidR="009A1240" w:rsidRDefault="00000000">
            <w:pPr>
              <w:jc w:val="right"/>
              <w:rPr>
                <w:color w:val="000000"/>
                <w:sz w:val="22"/>
                <w:szCs w:val="22"/>
              </w:rPr>
            </w:pPr>
            <w:r>
              <w:rPr>
                <w:color w:val="000000"/>
                <w:sz w:val="22"/>
                <w:szCs w:val="22"/>
              </w:rPr>
              <w:t>1</w:t>
            </w:r>
          </w:p>
        </w:tc>
      </w:tr>
      <w:tr w:rsidR="009A1240" w14:paraId="2F232221" w14:textId="77777777">
        <w:trPr>
          <w:trHeight w:val="300"/>
        </w:trPr>
        <w:tc>
          <w:tcPr>
            <w:tcW w:w="6742" w:type="dxa"/>
            <w:tcBorders>
              <w:top w:val="nil"/>
              <w:left w:val="single" w:sz="4" w:space="0" w:color="000000"/>
              <w:bottom w:val="nil"/>
              <w:right w:val="nil"/>
            </w:tcBorders>
            <w:vAlign w:val="bottom"/>
          </w:tcPr>
          <w:p w14:paraId="1434AFA0" w14:textId="77777777" w:rsidR="009A1240" w:rsidRDefault="00000000">
            <w:pPr>
              <w:ind w:firstLine="440"/>
              <w:jc w:val="left"/>
              <w:rPr>
                <w:color w:val="000000"/>
                <w:sz w:val="22"/>
                <w:szCs w:val="22"/>
              </w:rPr>
            </w:pPr>
            <w:r>
              <w:rPr>
                <w:color w:val="000000"/>
                <w:sz w:val="22"/>
                <w:szCs w:val="22"/>
              </w:rPr>
              <w:t xml:space="preserve">Submarine </w:t>
            </w:r>
            <w:proofErr w:type="spellStart"/>
            <w:r>
              <w:rPr>
                <w:color w:val="000000"/>
                <w:sz w:val="22"/>
                <w:szCs w:val="22"/>
              </w:rPr>
              <w:t>fibre</w:t>
            </w:r>
            <w:proofErr w:type="spellEnd"/>
            <w:r>
              <w:rPr>
                <w:color w:val="000000"/>
                <w:sz w:val="22"/>
                <w:szCs w:val="22"/>
              </w:rPr>
              <w:t xml:space="preserve"> optic cable tracks</w:t>
            </w:r>
          </w:p>
        </w:tc>
        <w:tc>
          <w:tcPr>
            <w:tcW w:w="1079" w:type="dxa"/>
            <w:tcBorders>
              <w:top w:val="nil"/>
              <w:left w:val="nil"/>
              <w:bottom w:val="nil"/>
              <w:right w:val="nil"/>
            </w:tcBorders>
            <w:vAlign w:val="bottom"/>
          </w:tcPr>
          <w:p w14:paraId="4442598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0725A8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E08B560" w14:textId="77777777" w:rsidR="009A1240" w:rsidRDefault="00000000">
            <w:pPr>
              <w:jc w:val="right"/>
              <w:rPr>
                <w:color w:val="000000"/>
                <w:sz w:val="22"/>
                <w:szCs w:val="22"/>
              </w:rPr>
            </w:pPr>
            <w:r>
              <w:rPr>
                <w:color w:val="000000"/>
                <w:sz w:val="22"/>
                <w:szCs w:val="22"/>
              </w:rPr>
              <w:t>1</w:t>
            </w:r>
          </w:p>
        </w:tc>
      </w:tr>
      <w:tr w:rsidR="009A1240" w14:paraId="15391779" w14:textId="77777777">
        <w:trPr>
          <w:trHeight w:val="300"/>
        </w:trPr>
        <w:tc>
          <w:tcPr>
            <w:tcW w:w="6742" w:type="dxa"/>
            <w:tcBorders>
              <w:top w:val="nil"/>
              <w:left w:val="single" w:sz="4" w:space="0" w:color="000000"/>
              <w:bottom w:val="nil"/>
              <w:right w:val="nil"/>
            </w:tcBorders>
            <w:vAlign w:val="bottom"/>
          </w:tcPr>
          <w:p w14:paraId="71E1285F" w14:textId="77777777" w:rsidR="009A1240" w:rsidRDefault="00000000">
            <w:pPr>
              <w:ind w:firstLine="440"/>
              <w:jc w:val="left"/>
              <w:rPr>
                <w:color w:val="000000"/>
                <w:sz w:val="22"/>
                <w:szCs w:val="22"/>
              </w:rPr>
            </w:pPr>
            <w:r>
              <w:rPr>
                <w:color w:val="000000"/>
                <w:sz w:val="22"/>
                <w:szCs w:val="22"/>
              </w:rPr>
              <w:t>Submarine power cable tracks</w:t>
            </w:r>
          </w:p>
        </w:tc>
        <w:tc>
          <w:tcPr>
            <w:tcW w:w="1079" w:type="dxa"/>
            <w:tcBorders>
              <w:top w:val="nil"/>
              <w:left w:val="nil"/>
              <w:bottom w:val="nil"/>
              <w:right w:val="nil"/>
            </w:tcBorders>
            <w:vAlign w:val="bottom"/>
          </w:tcPr>
          <w:p w14:paraId="65D6C34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B0ED49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2FF3FA4" w14:textId="77777777" w:rsidR="009A1240" w:rsidRDefault="00000000">
            <w:pPr>
              <w:jc w:val="right"/>
              <w:rPr>
                <w:color w:val="000000"/>
                <w:sz w:val="22"/>
                <w:szCs w:val="22"/>
              </w:rPr>
            </w:pPr>
            <w:r>
              <w:rPr>
                <w:color w:val="000000"/>
                <w:sz w:val="22"/>
                <w:szCs w:val="22"/>
              </w:rPr>
              <w:t>1</w:t>
            </w:r>
          </w:p>
        </w:tc>
      </w:tr>
      <w:tr w:rsidR="009A1240" w14:paraId="7321896A" w14:textId="77777777">
        <w:trPr>
          <w:trHeight w:val="300"/>
        </w:trPr>
        <w:tc>
          <w:tcPr>
            <w:tcW w:w="6742" w:type="dxa"/>
            <w:tcBorders>
              <w:top w:val="nil"/>
              <w:left w:val="single" w:sz="4" w:space="0" w:color="000000"/>
              <w:bottom w:val="nil"/>
              <w:right w:val="nil"/>
            </w:tcBorders>
            <w:vAlign w:val="bottom"/>
          </w:tcPr>
          <w:p w14:paraId="4A464CD5" w14:textId="77777777" w:rsidR="009A1240" w:rsidRDefault="00000000">
            <w:pPr>
              <w:ind w:firstLine="221"/>
              <w:jc w:val="left"/>
              <w:rPr>
                <w:b/>
                <w:color w:val="000000"/>
                <w:sz w:val="22"/>
                <w:szCs w:val="22"/>
              </w:rPr>
            </w:pPr>
            <w:r>
              <w:rPr>
                <w:b/>
                <w:color w:val="000000"/>
                <w:sz w:val="22"/>
                <w:szCs w:val="22"/>
              </w:rPr>
              <w:t>Ports</w:t>
            </w:r>
          </w:p>
        </w:tc>
        <w:tc>
          <w:tcPr>
            <w:tcW w:w="1079" w:type="dxa"/>
            <w:tcBorders>
              <w:top w:val="nil"/>
              <w:left w:val="nil"/>
              <w:bottom w:val="nil"/>
              <w:right w:val="nil"/>
            </w:tcBorders>
            <w:vAlign w:val="bottom"/>
          </w:tcPr>
          <w:p w14:paraId="05FE69FD" w14:textId="77777777" w:rsidR="009A1240" w:rsidRDefault="00000000">
            <w:pPr>
              <w:jc w:val="right"/>
              <w:rPr>
                <w:b/>
                <w:color w:val="000000"/>
                <w:sz w:val="22"/>
                <w:szCs w:val="22"/>
              </w:rPr>
            </w:pPr>
            <w:r>
              <w:rPr>
                <w:b/>
                <w:color w:val="000000"/>
                <w:sz w:val="22"/>
                <w:szCs w:val="22"/>
              </w:rPr>
              <w:t>3</w:t>
            </w:r>
          </w:p>
        </w:tc>
        <w:tc>
          <w:tcPr>
            <w:tcW w:w="645" w:type="dxa"/>
            <w:tcBorders>
              <w:top w:val="nil"/>
              <w:left w:val="nil"/>
              <w:bottom w:val="nil"/>
              <w:right w:val="nil"/>
            </w:tcBorders>
            <w:vAlign w:val="bottom"/>
          </w:tcPr>
          <w:p w14:paraId="0C34C3E3"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5F4B9F0C" w14:textId="77777777" w:rsidR="009A1240" w:rsidRDefault="00000000">
            <w:pPr>
              <w:jc w:val="right"/>
              <w:rPr>
                <w:b/>
                <w:color w:val="000000"/>
                <w:sz w:val="22"/>
                <w:szCs w:val="22"/>
              </w:rPr>
            </w:pPr>
            <w:r>
              <w:rPr>
                <w:b/>
                <w:color w:val="000000"/>
                <w:sz w:val="22"/>
                <w:szCs w:val="22"/>
              </w:rPr>
              <w:t>4</w:t>
            </w:r>
          </w:p>
        </w:tc>
      </w:tr>
      <w:tr w:rsidR="009A1240" w14:paraId="0BFA2EFE" w14:textId="77777777">
        <w:trPr>
          <w:trHeight w:val="300"/>
        </w:trPr>
        <w:tc>
          <w:tcPr>
            <w:tcW w:w="6742" w:type="dxa"/>
            <w:tcBorders>
              <w:top w:val="nil"/>
              <w:left w:val="single" w:sz="4" w:space="0" w:color="000000"/>
              <w:bottom w:val="nil"/>
              <w:right w:val="nil"/>
            </w:tcBorders>
            <w:vAlign w:val="bottom"/>
          </w:tcPr>
          <w:p w14:paraId="68A1A396" w14:textId="77777777" w:rsidR="009A1240" w:rsidRDefault="00000000">
            <w:pPr>
              <w:ind w:firstLine="440"/>
              <w:jc w:val="left"/>
              <w:rPr>
                <w:color w:val="000000"/>
                <w:sz w:val="22"/>
                <w:szCs w:val="22"/>
              </w:rPr>
            </w:pPr>
            <w:proofErr w:type="gramStart"/>
            <w:r>
              <w:rPr>
                <w:color w:val="000000"/>
                <w:sz w:val="22"/>
                <w:szCs w:val="22"/>
              </w:rPr>
              <w:t>Cruise port</w:t>
            </w:r>
            <w:proofErr w:type="gramEnd"/>
            <w:r>
              <w:rPr>
                <w:color w:val="000000"/>
                <w:sz w:val="22"/>
                <w:szCs w:val="22"/>
              </w:rPr>
              <w:t xml:space="preserve"> calls</w:t>
            </w:r>
          </w:p>
        </w:tc>
        <w:tc>
          <w:tcPr>
            <w:tcW w:w="1079" w:type="dxa"/>
            <w:tcBorders>
              <w:top w:val="nil"/>
              <w:left w:val="nil"/>
              <w:bottom w:val="nil"/>
              <w:right w:val="nil"/>
            </w:tcBorders>
            <w:vAlign w:val="bottom"/>
          </w:tcPr>
          <w:p w14:paraId="1C0DA9E8"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33BD8C9"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9F87701" w14:textId="77777777" w:rsidR="009A1240" w:rsidRDefault="00000000">
            <w:pPr>
              <w:jc w:val="right"/>
              <w:rPr>
                <w:color w:val="000000"/>
                <w:sz w:val="22"/>
                <w:szCs w:val="22"/>
              </w:rPr>
            </w:pPr>
            <w:r>
              <w:rPr>
                <w:color w:val="000000"/>
                <w:sz w:val="22"/>
                <w:szCs w:val="22"/>
              </w:rPr>
              <w:t>1</w:t>
            </w:r>
          </w:p>
        </w:tc>
      </w:tr>
      <w:tr w:rsidR="009A1240" w14:paraId="0FBD3A45" w14:textId="77777777">
        <w:trPr>
          <w:trHeight w:val="300"/>
        </w:trPr>
        <w:tc>
          <w:tcPr>
            <w:tcW w:w="6742" w:type="dxa"/>
            <w:tcBorders>
              <w:top w:val="nil"/>
              <w:left w:val="single" w:sz="4" w:space="0" w:color="000000"/>
              <w:bottom w:val="nil"/>
              <w:right w:val="nil"/>
            </w:tcBorders>
            <w:vAlign w:val="bottom"/>
          </w:tcPr>
          <w:p w14:paraId="17E980A5" w14:textId="77777777" w:rsidR="009A1240" w:rsidRDefault="00000000">
            <w:pPr>
              <w:ind w:firstLine="440"/>
              <w:jc w:val="left"/>
              <w:rPr>
                <w:color w:val="000000"/>
                <w:sz w:val="22"/>
                <w:szCs w:val="22"/>
              </w:rPr>
            </w:pPr>
            <w:r>
              <w:rPr>
                <w:color w:val="000000"/>
                <w:sz w:val="22"/>
                <w:szCs w:val="22"/>
              </w:rPr>
              <w:t>Cruise port location</w:t>
            </w:r>
          </w:p>
        </w:tc>
        <w:tc>
          <w:tcPr>
            <w:tcW w:w="1079" w:type="dxa"/>
            <w:tcBorders>
              <w:top w:val="nil"/>
              <w:left w:val="nil"/>
              <w:bottom w:val="nil"/>
              <w:right w:val="nil"/>
            </w:tcBorders>
            <w:vAlign w:val="bottom"/>
          </w:tcPr>
          <w:p w14:paraId="73F9008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295F291"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D876F14" w14:textId="77777777" w:rsidR="009A1240" w:rsidRDefault="00000000">
            <w:pPr>
              <w:jc w:val="right"/>
              <w:rPr>
                <w:color w:val="000000"/>
                <w:sz w:val="22"/>
                <w:szCs w:val="22"/>
              </w:rPr>
            </w:pPr>
            <w:r>
              <w:rPr>
                <w:color w:val="000000"/>
                <w:sz w:val="22"/>
                <w:szCs w:val="22"/>
              </w:rPr>
              <w:t>1</w:t>
            </w:r>
          </w:p>
        </w:tc>
      </w:tr>
      <w:tr w:rsidR="009A1240" w14:paraId="24BB0352" w14:textId="77777777">
        <w:trPr>
          <w:trHeight w:val="300"/>
        </w:trPr>
        <w:tc>
          <w:tcPr>
            <w:tcW w:w="6742" w:type="dxa"/>
            <w:tcBorders>
              <w:top w:val="nil"/>
              <w:left w:val="single" w:sz="4" w:space="0" w:color="000000"/>
              <w:bottom w:val="nil"/>
              <w:right w:val="nil"/>
            </w:tcBorders>
            <w:vAlign w:val="bottom"/>
          </w:tcPr>
          <w:p w14:paraId="69712109" w14:textId="77777777" w:rsidR="009A1240" w:rsidRDefault="00000000">
            <w:pPr>
              <w:ind w:firstLine="440"/>
              <w:jc w:val="left"/>
              <w:rPr>
                <w:color w:val="000000"/>
                <w:sz w:val="22"/>
                <w:szCs w:val="22"/>
              </w:rPr>
            </w:pPr>
            <w:r>
              <w:rPr>
                <w:color w:val="000000"/>
                <w:sz w:val="22"/>
                <w:szCs w:val="22"/>
              </w:rPr>
              <w:t xml:space="preserve">Ports and </w:t>
            </w:r>
            <w:proofErr w:type="gramStart"/>
            <w:r>
              <w:rPr>
                <w:color w:val="000000"/>
                <w:sz w:val="22"/>
                <w:szCs w:val="22"/>
              </w:rPr>
              <w:t>harbors</w:t>
            </w:r>
            <w:proofErr w:type="gramEnd"/>
            <w:r>
              <w:rPr>
                <w:color w:val="000000"/>
                <w:sz w:val="22"/>
                <w:szCs w:val="22"/>
              </w:rPr>
              <w:t xml:space="preserve"> location and calls</w:t>
            </w:r>
          </w:p>
        </w:tc>
        <w:tc>
          <w:tcPr>
            <w:tcW w:w="1079" w:type="dxa"/>
            <w:tcBorders>
              <w:top w:val="nil"/>
              <w:left w:val="nil"/>
              <w:bottom w:val="nil"/>
              <w:right w:val="nil"/>
            </w:tcBorders>
            <w:vAlign w:val="bottom"/>
          </w:tcPr>
          <w:p w14:paraId="340D4A6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CEC6672"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4232E7C" w14:textId="77777777" w:rsidR="009A1240" w:rsidRDefault="00000000">
            <w:pPr>
              <w:jc w:val="right"/>
              <w:rPr>
                <w:color w:val="000000"/>
                <w:sz w:val="22"/>
                <w:szCs w:val="22"/>
              </w:rPr>
            </w:pPr>
            <w:r>
              <w:rPr>
                <w:color w:val="000000"/>
                <w:sz w:val="22"/>
                <w:szCs w:val="22"/>
              </w:rPr>
              <w:t>1</w:t>
            </w:r>
          </w:p>
        </w:tc>
      </w:tr>
      <w:tr w:rsidR="009A1240" w14:paraId="5008B912" w14:textId="77777777">
        <w:trPr>
          <w:trHeight w:val="300"/>
        </w:trPr>
        <w:tc>
          <w:tcPr>
            <w:tcW w:w="6742" w:type="dxa"/>
            <w:tcBorders>
              <w:top w:val="nil"/>
              <w:left w:val="single" w:sz="4" w:space="0" w:color="000000"/>
              <w:bottom w:val="nil"/>
              <w:right w:val="nil"/>
            </w:tcBorders>
            <w:vAlign w:val="bottom"/>
          </w:tcPr>
          <w:p w14:paraId="357B2413" w14:textId="77777777" w:rsidR="009A1240" w:rsidRDefault="00000000">
            <w:pPr>
              <w:ind w:firstLine="440"/>
              <w:jc w:val="left"/>
              <w:rPr>
                <w:color w:val="000000"/>
                <w:sz w:val="22"/>
                <w:szCs w:val="22"/>
              </w:rPr>
            </w:pPr>
            <w:r>
              <w:rPr>
                <w:color w:val="000000"/>
                <w:sz w:val="22"/>
                <w:szCs w:val="22"/>
              </w:rPr>
              <w:t>Shipping ports (dated 2005)</w:t>
            </w:r>
          </w:p>
        </w:tc>
        <w:tc>
          <w:tcPr>
            <w:tcW w:w="1079" w:type="dxa"/>
            <w:tcBorders>
              <w:top w:val="nil"/>
              <w:left w:val="nil"/>
              <w:bottom w:val="nil"/>
              <w:right w:val="nil"/>
            </w:tcBorders>
            <w:vAlign w:val="bottom"/>
          </w:tcPr>
          <w:p w14:paraId="5023CB1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832F13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55BDBB7" w14:textId="77777777" w:rsidR="009A1240" w:rsidRDefault="00000000">
            <w:pPr>
              <w:jc w:val="right"/>
              <w:rPr>
                <w:color w:val="000000"/>
                <w:sz w:val="22"/>
                <w:szCs w:val="22"/>
              </w:rPr>
            </w:pPr>
            <w:r>
              <w:rPr>
                <w:color w:val="000000"/>
                <w:sz w:val="22"/>
                <w:szCs w:val="22"/>
              </w:rPr>
              <w:t>1</w:t>
            </w:r>
          </w:p>
        </w:tc>
      </w:tr>
      <w:tr w:rsidR="009A1240" w14:paraId="23552231" w14:textId="77777777">
        <w:trPr>
          <w:trHeight w:val="300"/>
        </w:trPr>
        <w:tc>
          <w:tcPr>
            <w:tcW w:w="6742" w:type="dxa"/>
            <w:tcBorders>
              <w:top w:val="nil"/>
              <w:left w:val="single" w:sz="4" w:space="0" w:color="000000"/>
              <w:bottom w:val="nil"/>
              <w:right w:val="nil"/>
            </w:tcBorders>
            <w:vAlign w:val="bottom"/>
          </w:tcPr>
          <w:p w14:paraId="79B0CD37" w14:textId="77777777" w:rsidR="009A1240" w:rsidRDefault="00000000">
            <w:pPr>
              <w:ind w:firstLine="221"/>
              <w:jc w:val="left"/>
              <w:rPr>
                <w:b/>
                <w:color w:val="000000"/>
                <w:sz w:val="22"/>
                <w:szCs w:val="22"/>
              </w:rPr>
            </w:pPr>
            <w:r>
              <w:rPr>
                <w:b/>
                <w:color w:val="000000"/>
                <w:sz w:val="22"/>
                <w:szCs w:val="22"/>
              </w:rPr>
              <w:t>Structures</w:t>
            </w:r>
          </w:p>
        </w:tc>
        <w:tc>
          <w:tcPr>
            <w:tcW w:w="1079" w:type="dxa"/>
            <w:tcBorders>
              <w:top w:val="nil"/>
              <w:left w:val="nil"/>
              <w:bottom w:val="nil"/>
              <w:right w:val="nil"/>
            </w:tcBorders>
            <w:vAlign w:val="bottom"/>
          </w:tcPr>
          <w:p w14:paraId="0EBDA37B"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1C3559C3"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45C14A88" w14:textId="77777777" w:rsidR="009A1240" w:rsidRDefault="00000000">
            <w:pPr>
              <w:jc w:val="right"/>
              <w:rPr>
                <w:b/>
                <w:color w:val="000000"/>
                <w:sz w:val="22"/>
                <w:szCs w:val="22"/>
              </w:rPr>
            </w:pPr>
            <w:r>
              <w:rPr>
                <w:b/>
                <w:color w:val="000000"/>
                <w:sz w:val="22"/>
                <w:szCs w:val="22"/>
              </w:rPr>
              <w:t>2</w:t>
            </w:r>
          </w:p>
        </w:tc>
      </w:tr>
      <w:tr w:rsidR="009A1240" w14:paraId="1ED18C3B" w14:textId="77777777">
        <w:trPr>
          <w:trHeight w:val="300"/>
        </w:trPr>
        <w:tc>
          <w:tcPr>
            <w:tcW w:w="6742" w:type="dxa"/>
            <w:tcBorders>
              <w:top w:val="nil"/>
              <w:left w:val="single" w:sz="4" w:space="0" w:color="000000"/>
              <w:bottom w:val="nil"/>
              <w:right w:val="nil"/>
            </w:tcBorders>
            <w:vAlign w:val="bottom"/>
          </w:tcPr>
          <w:p w14:paraId="140D8307" w14:textId="77777777" w:rsidR="009A1240" w:rsidRDefault="00000000">
            <w:pPr>
              <w:ind w:firstLine="440"/>
              <w:jc w:val="left"/>
              <w:rPr>
                <w:color w:val="000000"/>
                <w:sz w:val="22"/>
                <w:szCs w:val="22"/>
              </w:rPr>
            </w:pPr>
            <w:r>
              <w:rPr>
                <w:color w:val="000000"/>
                <w:sz w:val="22"/>
                <w:szCs w:val="22"/>
              </w:rPr>
              <w:t>Anchorage and berthing areas</w:t>
            </w:r>
          </w:p>
        </w:tc>
        <w:tc>
          <w:tcPr>
            <w:tcW w:w="1079" w:type="dxa"/>
            <w:tcBorders>
              <w:top w:val="nil"/>
              <w:left w:val="nil"/>
              <w:bottom w:val="nil"/>
              <w:right w:val="nil"/>
            </w:tcBorders>
            <w:vAlign w:val="bottom"/>
          </w:tcPr>
          <w:p w14:paraId="6568531F"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E49B336"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C6D0E7D" w14:textId="77777777" w:rsidR="009A1240" w:rsidRDefault="00000000">
            <w:pPr>
              <w:jc w:val="right"/>
              <w:rPr>
                <w:color w:val="000000"/>
                <w:sz w:val="22"/>
                <w:szCs w:val="22"/>
              </w:rPr>
            </w:pPr>
            <w:r>
              <w:rPr>
                <w:color w:val="000000"/>
                <w:sz w:val="22"/>
                <w:szCs w:val="22"/>
              </w:rPr>
              <w:t>1</w:t>
            </w:r>
          </w:p>
        </w:tc>
      </w:tr>
      <w:tr w:rsidR="009A1240" w14:paraId="6F5A62FD" w14:textId="77777777">
        <w:trPr>
          <w:trHeight w:val="300"/>
        </w:trPr>
        <w:tc>
          <w:tcPr>
            <w:tcW w:w="6742" w:type="dxa"/>
            <w:tcBorders>
              <w:top w:val="nil"/>
              <w:left w:val="single" w:sz="4" w:space="0" w:color="000000"/>
              <w:bottom w:val="nil"/>
              <w:right w:val="nil"/>
            </w:tcBorders>
            <w:vAlign w:val="bottom"/>
          </w:tcPr>
          <w:p w14:paraId="67FD7D76" w14:textId="77777777" w:rsidR="009A1240" w:rsidRDefault="00000000">
            <w:pPr>
              <w:ind w:firstLine="440"/>
              <w:jc w:val="left"/>
              <w:rPr>
                <w:color w:val="000000"/>
                <w:sz w:val="22"/>
                <w:szCs w:val="22"/>
              </w:rPr>
            </w:pPr>
            <w:r>
              <w:rPr>
                <w:color w:val="000000"/>
                <w:sz w:val="22"/>
                <w:szCs w:val="22"/>
              </w:rPr>
              <w:t>Location of marinas and dry docks</w:t>
            </w:r>
          </w:p>
        </w:tc>
        <w:tc>
          <w:tcPr>
            <w:tcW w:w="1079" w:type="dxa"/>
            <w:tcBorders>
              <w:top w:val="nil"/>
              <w:left w:val="nil"/>
              <w:bottom w:val="nil"/>
              <w:right w:val="nil"/>
            </w:tcBorders>
            <w:vAlign w:val="bottom"/>
          </w:tcPr>
          <w:p w14:paraId="02C3036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E65DFE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54B932F" w14:textId="77777777" w:rsidR="009A1240" w:rsidRDefault="00000000">
            <w:pPr>
              <w:jc w:val="right"/>
              <w:rPr>
                <w:color w:val="000000"/>
                <w:sz w:val="22"/>
                <w:szCs w:val="22"/>
              </w:rPr>
            </w:pPr>
            <w:r>
              <w:rPr>
                <w:color w:val="000000"/>
                <w:sz w:val="22"/>
                <w:szCs w:val="22"/>
              </w:rPr>
              <w:t>1</w:t>
            </w:r>
          </w:p>
        </w:tc>
      </w:tr>
      <w:tr w:rsidR="009A1240" w14:paraId="59FC256F" w14:textId="77777777">
        <w:trPr>
          <w:trHeight w:val="300"/>
        </w:trPr>
        <w:tc>
          <w:tcPr>
            <w:tcW w:w="6742" w:type="dxa"/>
            <w:tcBorders>
              <w:top w:val="nil"/>
              <w:left w:val="single" w:sz="4" w:space="0" w:color="000000"/>
              <w:bottom w:val="single" w:sz="4" w:space="0" w:color="9BC2E6"/>
              <w:right w:val="nil"/>
            </w:tcBorders>
            <w:vAlign w:val="bottom"/>
          </w:tcPr>
          <w:p w14:paraId="799479EB" w14:textId="77777777" w:rsidR="009A1240" w:rsidRDefault="00000000">
            <w:pPr>
              <w:jc w:val="left"/>
              <w:rPr>
                <w:b/>
                <w:color w:val="000000"/>
                <w:sz w:val="22"/>
                <w:szCs w:val="22"/>
              </w:rPr>
            </w:pPr>
            <w:r>
              <w:rPr>
                <w:b/>
                <w:color w:val="000000"/>
                <w:sz w:val="22"/>
                <w:szCs w:val="22"/>
              </w:rPr>
              <w:t>Living Resources</w:t>
            </w:r>
          </w:p>
        </w:tc>
        <w:tc>
          <w:tcPr>
            <w:tcW w:w="1079" w:type="dxa"/>
            <w:tcBorders>
              <w:top w:val="nil"/>
              <w:left w:val="nil"/>
              <w:bottom w:val="single" w:sz="4" w:space="0" w:color="9BC2E6"/>
              <w:right w:val="nil"/>
            </w:tcBorders>
            <w:vAlign w:val="bottom"/>
          </w:tcPr>
          <w:p w14:paraId="50162FDF" w14:textId="77777777" w:rsidR="009A1240" w:rsidRDefault="00000000">
            <w:pPr>
              <w:jc w:val="right"/>
              <w:rPr>
                <w:b/>
                <w:color w:val="000000"/>
                <w:sz w:val="22"/>
                <w:szCs w:val="22"/>
              </w:rPr>
            </w:pPr>
            <w:r>
              <w:rPr>
                <w:b/>
                <w:color w:val="000000"/>
                <w:sz w:val="22"/>
                <w:szCs w:val="22"/>
              </w:rPr>
              <w:t>47</w:t>
            </w:r>
          </w:p>
        </w:tc>
        <w:tc>
          <w:tcPr>
            <w:tcW w:w="645" w:type="dxa"/>
            <w:tcBorders>
              <w:top w:val="nil"/>
              <w:left w:val="nil"/>
              <w:bottom w:val="single" w:sz="4" w:space="0" w:color="9BC2E6"/>
              <w:right w:val="nil"/>
            </w:tcBorders>
            <w:vAlign w:val="bottom"/>
          </w:tcPr>
          <w:p w14:paraId="7E374F75" w14:textId="77777777" w:rsidR="009A1240" w:rsidRDefault="00000000">
            <w:pPr>
              <w:jc w:val="right"/>
              <w:rPr>
                <w:b/>
                <w:color w:val="000000"/>
                <w:sz w:val="22"/>
                <w:szCs w:val="22"/>
              </w:rPr>
            </w:pPr>
            <w:r>
              <w:rPr>
                <w:b/>
                <w:color w:val="000000"/>
                <w:sz w:val="22"/>
                <w:szCs w:val="22"/>
              </w:rPr>
              <w:t>28</w:t>
            </w:r>
          </w:p>
        </w:tc>
        <w:tc>
          <w:tcPr>
            <w:tcW w:w="883" w:type="dxa"/>
            <w:tcBorders>
              <w:top w:val="nil"/>
              <w:left w:val="nil"/>
              <w:bottom w:val="single" w:sz="4" w:space="0" w:color="9BC2E6"/>
              <w:right w:val="single" w:sz="4" w:space="0" w:color="000000"/>
            </w:tcBorders>
            <w:vAlign w:val="bottom"/>
          </w:tcPr>
          <w:p w14:paraId="2AF0265A" w14:textId="77777777" w:rsidR="009A1240" w:rsidRDefault="00000000">
            <w:pPr>
              <w:jc w:val="right"/>
              <w:rPr>
                <w:b/>
                <w:color w:val="000000"/>
                <w:sz w:val="22"/>
                <w:szCs w:val="22"/>
              </w:rPr>
            </w:pPr>
            <w:r>
              <w:rPr>
                <w:b/>
                <w:color w:val="000000"/>
                <w:sz w:val="22"/>
                <w:szCs w:val="22"/>
              </w:rPr>
              <w:t>75</w:t>
            </w:r>
          </w:p>
        </w:tc>
      </w:tr>
      <w:tr w:rsidR="009A1240" w14:paraId="598786B6" w14:textId="77777777">
        <w:trPr>
          <w:trHeight w:val="300"/>
        </w:trPr>
        <w:tc>
          <w:tcPr>
            <w:tcW w:w="6742" w:type="dxa"/>
            <w:tcBorders>
              <w:top w:val="nil"/>
              <w:left w:val="single" w:sz="4" w:space="0" w:color="000000"/>
              <w:bottom w:val="nil"/>
              <w:right w:val="nil"/>
            </w:tcBorders>
            <w:vAlign w:val="bottom"/>
          </w:tcPr>
          <w:p w14:paraId="3934EBE4" w14:textId="77777777" w:rsidR="009A1240" w:rsidRDefault="00000000">
            <w:pPr>
              <w:ind w:firstLine="221"/>
              <w:jc w:val="left"/>
              <w:rPr>
                <w:b/>
                <w:color w:val="000000"/>
                <w:sz w:val="22"/>
                <w:szCs w:val="22"/>
              </w:rPr>
            </w:pPr>
            <w:r>
              <w:rPr>
                <w:b/>
                <w:color w:val="000000"/>
                <w:sz w:val="22"/>
                <w:szCs w:val="22"/>
              </w:rPr>
              <w:lastRenderedPageBreak/>
              <w:t>Biological Occurrence</w:t>
            </w:r>
          </w:p>
        </w:tc>
        <w:tc>
          <w:tcPr>
            <w:tcW w:w="1079" w:type="dxa"/>
            <w:tcBorders>
              <w:top w:val="nil"/>
              <w:left w:val="nil"/>
              <w:bottom w:val="nil"/>
              <w:right w:val="nil"/>
            </w:tcBorders>
            <w:vAlign w:val="bottom"/>
          </w:tcPr>
          <w:p w14:paraId="3E4A5821" w14:textId="77777777" w:rsidR="009A1240" w:rsidRDefault="00000000">
            <w:pPr>
              <w:jc w:val="right"/>
              <w:rPr>
                <w:b/>
                <w:color w:val="000000"/>
                <w:sz w:val="22"/>
                <w:szCs w:val="22"/>
              </w:rPr>
            </w:pPr>
            <w:r>
              <w:rPr>
                <w:b/>
                <w:color w:val="000000"/>
                <w:sz w:val="22"/>
                <w:szCs w:val="22"/>
              </w:rPr>
              <w:t>17</w:t>
            </w:r>
          </w:p>
        </w:tc>
        <w:tc>
          <w:tcPr>
            <w:tcW w:w="645" w:type="dxa"/>
            <w:tcBorders>
              <w:top w:val="nil"/>
              <w:left w:val="nil"/>
              <w:bottom w:val="nil"/>
              <w:right w:val="nil"/>
            </w:tcBorders>
            <w:vAlign w:val="bottom"/>
          </w:tcPr>
          <w:p w14:paraId="4523BCB6" w14:textId="77777777" w:rsidR="009A1240" w:rsidRDefault="00000000">
            <w:pPr>
              <w:jc w:val="right"/>
              <w:rPr>
                <w:b/>
                <w:color w:val="000000"/>
                <w:sz w:val="22"/>
                <w:szCs w:val="22"/>
              </w:rPr>
            </w:pPr>
            <w:r>
              <w:rPr>
                <w:b/>
                <w:color w:val="000000"/>
                <w:sz w:val="22"/>
                <w:szCs w:val="22"/>
              </w:rPr>
              <w:t>14</w:t>
            </w:r>
          </w:p>
        </w:tc>
        <w:tc>
          <w:tcPr>
            <w:tcW w:w="883" w:type="dxa"/>
            <w:tcBorders>
              <w:top w:val="nil"/>
              <w:left w:val="nil"/>
              <w:bottom w:val="nil"/>
              <w:right w:val="single" w:sz="4" w:space="0" w:color="000000"/>
            </w:tcBorders>
            <w:vAlign w:val="bottom"/>
          </w:tcPr>
          <w:p w14:paraId="070B59FA" w14:textId="77777777" w:rsidR="009A1240" w:rsidRDefault="00000000">
            <w:pPr>
              <w:jc w:val="right"/>
              <w:rPr>
                <w:b/>
                <w:color w:val="000000"/>
                <w:sz w:val="22"/>
                <w:szCs w:val="22"/>
              </w:rPr>
            </w:pPr>
            <w:r>
              <w:rPr>
                <w:b/>
                <w:color w:val="000000"/>
                <w:sz w:val="22"/>
                <w:szCs w:val="22"/>
              </w:rPr>
              <w:t>31</w:t>
            </w:r>
          </w:p>
        </w:tc>
      </w:tr>
      <w:tr w:rsidR="009A1240" w14:paraId="127C7E1B" w14:textId="77777777">
        <w:trPr>
          <w:trHeight w:val="300"/>
        </w:trPr>
        <w:tc>
          <w:tcPr>
            <w:tcW w:w="6742" w:type="dxa"/>
            <w:tcBorders>
              <w:top w:val="nil"/>
              <w:left w:val="single" w:sz="4" w:space="0" w:color="000000"/>
              <w:bottom w:val="nil"/>
              <w:right w:val="nil"/>
            </w:tcBorders>
            <w:vAlign w:val="bottom"/>
          </w:tcPr>
          <w:p w14:paraId="3F47EB7A" w14:textId="77777777" w:rsidR="009A1240" w:rsidRDefault="00000000">
            <w:pPr>
              <w:ind w:firstLine="440"/>
              <w:jc w:val="left"/>
              <w:rPr>
                <w:color w:val="000000"/>
                <w:sz w:val="22"/>
                <w:szCs w:val="22"/>
              </w:rPr>
            </w:pPr>
            <w:r>
              <w:rPr>
                <w:color w:val="000000"/>
                <w:sz w:val="22"/>
                <w:szCs w:val="22"/>
              </w:rPr>
              <w:t>Acropora presence/absence locations</w:t>
            </w:r>
          </w:p>
        </w:tc>
        <w:tc>
          <w:tcPr>
            <w:tcW w:w="1079" w:type="dxa"/>
            <w:tcBorders>
              <w:top w:val="nil"/>
              <w:left w:val="nil"/>
              <w:bottom w:val="nil"/>
              <w:right w:val="nil"/>
            </w:tcBorders>
            <w:vAlign w:val="bottom"/>
          </w:tcPr>
          <w:p w14:paraId="45218EB9"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36D1C29"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BDE1946" w14:textId="77777777" w:rsidR="009A1240" w:rsidRDefault="00000000">
            <w:pPr>
              <w:jc w:val="right"/>
              <w:rPr>
                <w:color w:val="000000"/>
                <w:sz w:val="22"/>
                <w:szCs w:val="22"/>
              </w:rPr>
            </w:pPr>
            <w:r>
              <w:rPr>
                <w:color w:val="000000"/>
                <w:sz w:val="22"/>
                <w:szCs w:val="22"/>
              </w:rPr>
              <w:t>1</w:t>
            </w:r>
          </w:p>
        </w:tc>
      </w:tr>
      <w:tr w:rsidR="009A1240" w14:paraId="4BA7E7FC" w14:textId="77777777">
        <w:trPr>
          <w:trHeight w:val="300"/>
        </w:trPr>
        <w:tc>
          <w:tcPr>
            <w:tcW w:w="6742" w:type="dxa"/>
            <w:tcBorders>
              <w:top w:val="nil"/>
              <w:left w:val="single" w:sz="4" w:space="0" w:color="000000"/>
              <w:bottom w:val="nil"/>
              <w:right w:val="nil"/>
            </w:tcBorders>
            <w:vAlign w:val="bottom"/>
          </w:tcPr>
          <w:p w14:paraId="4CFE8608" w14:textId="77777777" w:rsidR="009A1240" w:rsidRDefault="00000000">
            <w:pPr>
              <w:ind w:firstLine="440"/>
              <w:jc w:val="left"/>
              <w:rPr>
                <w:color w:val="000000"/>
                <w:sz w:val="22"/>
                <w:szCs w:val="22"/>
              </w:rPr>
            </w:pPr>
            <w:r>
              <w:rPr>
                <w:color w:val="000000"/>
                <w:sz w:val="22"/>
                <w:szCs w:val="22"/>
              </w:rPr>
              <w:t>Bird sightings (nesting grounds and roosting areas)</w:t>
            </w:r>
          </w:p>
        </w:tc>
        <w:tc>
          <w:tcPr>
            <w:tcW w:w="1079" w:type="dxa"/>
            <w:tcBorders>
              <w:top w:val="nil"/>
              <w:left w:val="nil"/>
              <w:bottom w:val="nil"/>
              <w:right w:val="nil"/>
            </w:tcBorders>
            <w:vAlign w:val="bottom"/>
          </w:tcPr>
          <w:p w14:paraId="5B68D1E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F493B1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76D000E" w14:textId="77777777" w:rsidR="009A1240" w:rsidRDefault="00000000">
            <w:pPr>
              <w:jc w:val="right"/>
              <w:rPr>
                <w:color w:val="000000"/>
                <w:sz w:val="22"/>
                <w:szCs w:val="22"/>
              </w:rPr>
            </w:pPr>
            <w:r>
              <w:rPr>
                <w:color w:val="000000"/>
                <w:sz w:val="22"/>
                <w:szCs w:val="22"/>
              </w:rPr>
              <w:t>1</w:t>
            </w:r>
          </w:p>
        </w:tc>
      </w:tr>
      <w:tr w:rsidR="009A1240" w14:paraId="3E01BE26" w14:textId="77777777">
        <w:trPr>
          <w:trHeight w:val="300"/>
        </w:trPr>
        <w:tc>
          <w:tcPr>
            <w:tcW w:w="6742" w:type="dxa"/>
            <w:tcBorders>
              <w:top w:val="nil"/>
              <w:left w:val="single" w:sz="4" w:space="0" w:color="000000"/>
              <w:bottom w:val="nil"/>
              <w:right w:val="nil"/>
            </w:tcBorders>
            <w:vAlign w:val="bottom"/>
          </w:tcPr>
          <w:p w14:paraId="037B92A8" w14:textId="77777777" w:rsidR="009A1240" w:rsidRDefault="00000000">
            <w:pPr>
              <w:ind w:firstLine="440"/>
              <w:jc w:val="left"/>
              <w:rPr>
                <w:color w:val="000000"/>
                <w:sz w:val="22"/>
                <w:szCs w:val="22"/>
              </w:rPr>
            </w:pPr>
            <w:r>
              <w:rPr>
                <w:color w:val="000000"/>
                <w:sz w:val="22"/>
                <w:szCs w:val="22"/>
              </w:rPr>
              <w:t>Caribbean Sponge (</w:t>
            </w:r>
            <w:proofErr w:type="spellStart"/>
            <w:r>
              <w:rPr>
                <w:color w:val="000000"/>
                <w:sz w:val="22"/>
                <w:szCs w:val="22"/>
              </w:rPr>
              <w:t>Tethya</w:t>
            </w:r>
            <w:proofErr w:type="spellEnd"/>
            <w:r>
              <w:rPr>
                <w:color w:val="000000"/>
                <w:sz w:val="22"/>
                <w:szCs w:val="22"/>
              </w:rPr>
              <w:t xml:space="preserve"> crypta) Distribution</w:t>
            </w:r>
          </w:p>
        </w:tc>
        <w:tc>
          <w:tcPr>
            <w:tcW w:w="1079" w:type="dxa"/>
            <w:tcBorders>
              <w:top w:val="nil"/>
              <w:left w:val="nil"/>
              <w:bottom w:val="nil"/>
              <w:right w:val="nil"/>
            </w:tcBorders>
            <w:vAlign w:val="bottom"/>
          </w:tcPr>
          <w:p w14:paraId="36B5DDEC"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A0F649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B942950" w14:textId="77777777" w:rsidR="009A1240" w:rsidRDefault="00000000">
            <w:pPr>
              <w:jc w:val="right"/>
              <w:rPr>
                <w:color w:val="000000"/>
                <w:sz w:val="22"/>
                <w:szCs w:val="22"/>
              </w:rPr>
            </w:pPr>
            <w:r>
              <w:rPr>
                <w:color w:val="000000"/>
                <w:sz w:val="22"/>
                <w:szCs w:val="22"/>
              </w:rPr>
              <w:t>1</w:t>
            </w:r>
          </w:p>
        </w:tc>
      </w:tr>
      <w:tr w:rsidR="009A1240" w14:paraId="64F824DE" w14:textId="77777777">
        <w:trPr>
          <w:trHeight w:val="300"/>
        </w:trPr>
        <w:tc>
          <w:tcPr>
            <w:tcW w:w="6742" w:type="dxa"/>
            <w:tcBorders>
              <w:top w:val="nil"/>
              <w:left w:val="single" w:sz="4" w:space="0" w:color="000000"/>
              <w:bottom w:val="nil"/>
              <w:right w:val="nil"/>
            </w:tcBorders>
            <w:vAlign w:val="bottom"/>
          </w:tcPr>
          <w:p w14:paraId="63E89AB5" w14:textId="77777777" w:rsidR="009A1240" w:rsidRDefault="00000000">
            <w:pPr>
              <w:ind w:firstLine="440"/>
              <w:jc w:val="left"/>
              <w:rPr>
                <w:color w:val="000000"/>
                <w:sz w:val="22"/>
                <w:szCs w:val="22"/>
              </w:rPr>
            </w:pPr>
            <w:r>
              <w:rPr>
                <w:color w:val="000000"/>
                <w:sz w:val="22"/>
                <w:szCs w:val="22"/>
              </w:rPr>
              <w:t>Conch biomass</w:t>
            </w:r>
          </w:p>
        </w:tc>
        <w:tc>
          <w:tcPr>
            <w:tcW w:w="1079" w:type="dxa"/>
            <w:tcBorders>
              <w:top w:val="nil"/>
              <w:left w:val="nil"/>
              <w:bottom w:val="nil"/>
              <w:right w:val="nil"/>
            </w:tcBorders>
            <w:vAlign w:val="bottom"/>
          </w:tcPr>
          <w:p w14:paraId="6D8408F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D58C531"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191E482" w14:textId="77777777" w:rsidR="009A1240" w:rsidRDefault="00000000">
            <w:pPr>
              <w:jc w:val="right"/>
              <w:rPr>
                <w:color w:val="000000"/>
                <w:sz w:val="22"/>
                <w:szCs w:val="22"/>
              </w:rPr>
            </w:pPr>
            <w:r>
              <w:rPr>
                <w:color w:val="000000"/>
                <w:sz w:val="22"/>
                <w:szCs w:val="22"/>
              </w:rPr>
              <w:t>1</w:t>
            </w:r>
          </w:p>
        </w:tc>
      </w:tr>
      <w:tr w:rsidR="009A1240" w14:paraId="7971D2FB" w14:textId="77777777">
        <w:trPr>
          <w:trHeight w:val="300"/>
        </w:trPr>
        <w:tc>
          <w:tcPr>
            <w:tcW w:w="6742" w:type="dxa"/>
            <w:tcBorders>
              <w:top w:val="nil"/>
              <w:left w:val="single" w:sz="4" w:space="0" w:color="000000"/>
              <w:bottom w:val="nil"/>
              <w:right w:val="nil"/>
            </w:tcBorders>
            <w:vAlign w:val="bottom"/>
          </w:tcPr>
          <w:p w14:paraId="1EAB4A18" w14:textId="77777777" w:rsidR="009A1240" w:rsidRDefault="00000000">
            <w:pPr>
              <w:ind w:firstLine="440"/>
              <w:jc w:val="left"/>
              <w:rPr>
                <w:color w:val="000000"/>
                <w:sz w:val="22"/>
                <w:szCs w:val="22"/>
              </w:rPr>
            </w:pPr>
            <w:r>
              <w:rPr>
                <w:color w:val="000000"/>
                <w:sz w:val="22"/>
                <w:szCs w:val="22"/>
              </w:rPr>
              <w:t>Deep sea coral and sponge observations</w:t>
            </w:r>
          </w:p>
        </w:tc>
        <w:tc>
          <w:tcPr>
            <w:tcW w:w="1079" w:type="dxa"/>
            <w:tcBorders>
              <w:top w:val="nil"/>
              <w:left w:val="nil"/>
              <w:bottom w:val="nil"/>
              <w:right w:val="nil"/>
            </w:tcBorders>
            <w:vAlign w:val="bottom"/>
          </w:tcPr>
          <w:p w14:paraId="2C462E5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B6CC594"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6E48FEA" w14:textId="77777777" w:rsidR="009A1240" w:rsidRDefault="00000000">
            <w:pPr>
              <w:jc w:val="right"/>
              <w:rPr>
                <w:color w:val="000000"/>
                <w:sz w:val="22"/>
                <w:szCs w:val="22"/>
              </w:rPr>
            </w:pPr>
            <w:r>
              <w:rPr>
                <w:color w:val="000000"/>
                <w:sz w:val="22"/>
                <w:szCs w:val="22"/>
              </w:rPr>
              <w:t>1</w:t>
            </w:r>
          </w:p>
        </w:tc>
      </w:tr>
      <w:tr w:rsidR="009A1240" w14:paraId="4E901DAB" w14:textId="77777777">
        <w:trPr>
          <w:trHeight w:val="300"/>
        </w:trPr>
        <w:tc>
          <w:tcPr>
            <w:tcW w:w="6742" w:type="dxa"/>
            <w:tcBorders>
              <w:top w:val="nil"/>
              <w:left w:val="single" w:sz="4" w:space="0" w:color="000000"/>
              <w:bottom w:val="nil"/>
              <w:right w:val="nil"/>
            </w:tcBorders>
            <w:vAlign w:val="bottom"/>
          </w:tcPr>
          <w:p w14:paraId="1EB7D242" w14:textId="77777777" w:rsidR="009A1240" w:rsidRDefault="00000000">
            <w:pPr>
              <w:ind w:firstLine="440"/>
              <w:jc w:val="left"/>
              <w:rPr>
                <w:color w:val="000000"/>
                <w:sz w:val="22"/>
                <w:szCs w:val="22"/>
              </w:rPr>
            </w:pPr>
            <w:r>
              <w:rPr>
                <w:color w:val="000000"/>
                <w:sz w:val="22"/>
                <w:szCs w:val="22"/>
              </w:rPr>
              <w:t>Deep sea migration of megafauna</w:t>
            </w:r>
          </w:p>
        </w:tc>
        <w:tc>
          <w:tcPr>
            <w:tcW w:w="1079" w:type="dxa"/>
            <w:tcBorders>
              <w:top w:val="nil"/>
              <w:left w:val="nil"/>
              <w:bottom w:val="nil"/>
              <w:right w:val="nil"/>
            </w:tcBorders>
            <w:vAlign w:val="bottom"/>
          </w:tcPr>
          <w:p w14:paraId="0D09F72F"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25C8B4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359293F" w14:textId="77777777" w:rsidR="009A1240" w:rsidRDefault="00000000">
            <w:pPr>
              <w:jc w:val="right"/>
              <w:rPr>
                <w:color w:val="000000"/>
                <w:sz w:val="22"/>
                <w:szCs w:val="22"/>
              </w:rPr>
            </w:pPr>
            <w:r>
              <w:rPr>
                <w:color w:val="000000"/>
                <w:sz w:val="22"/>
                <w:szCs w:val="22"/>
              </w:rPr>
              <w:t>1</w:t>
            </w:r>
          </w:p>
        </w:tc>
      </w:tr>
      <w:tr w:rsidR="009A1240" w14:paraId="7E0BBFE5" w14:textId="77777777">
        <w:trPr>
          <w:trHeight w:val="300"/>
        </w:trPr>
        <w:tc>
          <w:tcPr>
            <w:tcW w:w="6742" w:type="dxa"/>
            <w:tcBorders>
              <w:top w:val="nil"/>
              <w:left w:val="single" w:sz="4" w:space="0" w:color="000000"/>
              <w:bottom w:val="nil"/>
              <w:right w:val="nil"/>
            </w:tcBorders>
            <w:vAlign w:val="bottom"/>
          </w:tcPr>
          <w:p w14:paraId="09CF036A" w14:textId="77777777" w:rsidR="009A1240" w:rsidRDefault="00000000">
            <w:pPr>
              <w:ind w:firstLine="440"/>
              <w:jc w:val="left"/>
              <w:rPr>
                <w:color w:val="000000"/>
                <w:sz w:val="22"/>
                <w:szCs w:val="22"/>
              </w:rPr>
            </w:pPr>
            <w:r>
              <w:rPr>
                <w:color w:val="000000"/>
                <w:sz w:val="22"/>
                <w:szCs w:val="22"/>
              </w:rPr>
              <w:t>Deep slope fishery stock</w:t>
            </w:r>
          </w:p>
        </w:tc>
        <w:tc>
          <w:tcPr>
            <w:tcW w:w="1079" w:type="dxa"/>
            <w:tcBorders>
              <w:top w:val="nil"/>
              <w:left w:val="nil"/>
              <w:bottom w:val="nil"/>
              <w:right w:val="nil"/>
            </w:tcBorders>
            <w:vAlign w:val="bottom"/>
          </w:tcPr>
          <w:p w14:paraId="65C2A843"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7BDF95D"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E145B9F" w14:textId="77777777" w:rsidR="009A1240" w:rsidRDefault="00000000">
            <w:pPr>
              <w:jc w:val="right"/>
              <w:rPr>
                <w:color w:val="000000"/>
                <w:sz w:val="22"/>
                <w:szCs w:val="22"/>
              </w:rPr>
            </w:pPr>
            <w:r>
              <w:rPr>
                <w:color w:val="000000"/>
                <w:sz w:val="22"/>
                <w:szCs w:val="22"/>
              </w:rPr>
              <w:t>1</w:t>
            </w:r>
          </w:p>
        </w:tc>
      </w:tr>
      <w:tr w:rsidR="009A1240" w14:paraId="113D1672" w14:textId="77777777">
        <w:trPr>
          <w:trHeight w:val="300"/>
        </w:trPr>
        <w:tc>
          <w:tcPr>
            <w:tcW w:w="7821" w:type="dxa"/>
            <w:gridSpan w:val="2"/>
            <w:tcBorders>
              <w:top w:val="nil"/>
              <w:left w:val="single" w:sz="4" w:space="0" w:color="000000"/>
              <w:bottom w:val="nil"/>
              <w:right w:val="nil"/>
            </w:tcBorders>
            <w:vAlign w:val="bottom"/>
          </w:tcPr>
          <w:p w14:paraId="23CDABEE" w14:textId="77777777" w:rsidR="009A1240" w:rsidRDefault="00000000">
            <w:pPr>
              <w:ind w:firstLine="440"/>
              <w:jc w:val="left"/>
              <w:rPr>
                <w:color w:val="000000"/>
                <w:sz w:val="22"/>
                <w:szCs w:val="22"/>
              </w:rPr>
            </w:pPr>
            <w:r>
              <w:rPr>
                <w:color w:val="000000"/>
                <w:sz w:val="22"/>
                <w:szCs w:val="22"/>
              </w:rPr>
              <w:t>Distribution and abundance of other marine species (including invertebrates, microbes, and plankton)</w:t>
            </w:r>
          </w:p>
        </w:tc>
        <w:tc>
          <w:tcPr>
            <w:tcW w:w="645" w:type="dxa"/>
            <w:tcBorders>
              <w:top w:val="nil"/>
              <w:left w:val="nil"/>
              <w:bottom w:val="nil"/>
              <w:right w:val="nil"/>
            </w:tcBorders>
            <w:vAlign w:val="bottom"/>
          </w:tcPr>
          <w:p w14:paraId="24498721"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3D1C346" w14:textId="77777777" w:rsidR="009A1240" w:rsidRDefault="00000000">
            <w:pPr>
              <w:jc w:val="right"/>
              <w:rPr>
                <w:color w:val="000000"/>
                <w:sz w:val="22"/>
                <w:szCs w:val="22"/>
              </w:rPr>
            </w:pPr>
            <w:r>
              <w:rPr>
                <w:color w:val="000000"/>
                <w:sz w:val="22"/>
                <w:szCs w:val="22"/>
              </w:rPr>
              <w:t>1</w:t>
            </w:r>
          </w:p>
        </w:tc>
      </w:tr>
      <w:tr w:rsidR="009A1240" w14:paraId="3822A466" w14:textId="77777777">
        <w:trPr>
          <w:trHeight w:val="300"/>
        </w:trPr>
        <w:tc>
          <w:tcPr>
            <w:tcW w:w="6742" w:type="dxa"/>
            <w:tcBorders>
              <w:top w:val="nil"/>
              <w:left w:val="single" w:sz="4" w:space="0" w:color="000000"/>
              <w:bottom w:val="nil"/>
              <w:right w:val="nil"/>
            </w:tcBorders>
            <w:vAlign w:val="bottom"/>
          </w:tcPr>
          <w:p w14:paraId="6F92C7DC" w14:textId="77777777" w:rsidR="009A1240" w:rsidRDefault="00000000">
            <w:pPr>
              <w:ind w:firstLine="440"/>
              <w:jc w:val="left"/>
              <w:rPr>
                <w:color w:val="000000"/>
                <w:sz w:val="22"/>
                <w:szCs w:val="22"/>
              </w:rPr>
            </w:pPr>
            <w:r>
              <w:rPr>
                <w:color w:val="000000"/>
                <w:sz w:val="22"/>
                <w:szCs w:val="22"/>
              </w:rPr>
              <w:t>Finfish biomass</w:t>
            </w:r>
          </w:p>
        </w:tc>
        <w:tc>
          <w:tcPr>
            <w:tcW w:w="1079" w:type="dxa"/>
            <w:tcBorders>
              <w:top w:val="nil"/>
              <w:left w:val="nil"/>
              <w:bottom w:val="nil"/>
              <w:right w:val="nil"/>
            </w:tcBorders>
            <w:vAlign w:val="bottom"/>
          </w:tcPr>
          <w:p w14:paraId="6D0A48D1"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E986A8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83C30A2" w14:textId="77777777" w:rsidR="009A1240" w:rsidRDefault="00000000">
            <w:pPr>
              <w:jc w:val="right"/>
              <w:rPr>
                <w:color w:val="000000"/>
                <w:sz w:val="22"/>
                <w:szCs w:val="22"/>
              </w:rPr>
            </w:pPr>
            <w:r>
              <w:rPr>
                <w:color w:val="000000"/>
                <w:sz w:val="22"/>
                <w:szCs w:val="22"/>
              </w:rPr>
              <w:t>1</w:t>
            </w:r>
          </w:p>
        </w:tc>
      </w:tr>
      <w:tr w:rsidR="009A1240" w14:paraId="6F3C4FFF" w14:textId="77777777">
        <w:trPr>
          <w:trHeight w:val="300"/>
        </w:trPr>
        <w:tc>
          <w:tcPr>
            <w:tcW w:w="6742" w:type="dxa"/>
            <w:tcBorders>
              <w:top w:val="nil"/>
              <w:left w:val="single" w:sz="4" w:space="0" w:color="000000"/>
              <w:bottom w:val="nil"/>
              <w:right w:val="nil"/>
            </w:tcBorders>
            <w:vAlign w:val="bottom"/>
          </w:tcPr>
          <w:p w14:paraId="2409A61D" w14:textId="77777777" w:rsidR="009A1240" w:rsidRDefault="00000000">
            <w:pPr>
              <w:ind w:firstLine="440"/>
              <w:jc w:val="left"/>
              <w:rPr>
                <w:color w:val="000000"/>
                <w:sz w:val="22"/>
                <w:szCs w:val="22"/>
              </w:rPr>
            </w:pPr>
            <w:r>
              <w:rPr>
                <w:color w:val="000000"/>
                <w:sz w:val="22"/>
                <w:szCs w:val="22"/>
              </w:rPr>
              <w:t>Fisheries independent sampling (national conch surveys, LAMP surveys, AGRRA fish surveys, catch data from MPAs, SPAGs)</w:t>
            </w:r>
          </w:p>
        </w:tc>
        <w:tc>
          <w:tcPr>
            <w:tcW w:w="1079" w:type="dxa"/>
            <w:tcBorders>
              <w:top w:val="nil"/>
              <w:left w:val="nil"/>
              <w:bottom w:val="nil"/>
              <w:right w:val="nil"/>
            </w:tcBorders>
            <w:vAlign w:val="bottom"/>
          </w:tcPr>
          <w:p w14:paraId="21365DD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DBA902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93988A7" w14:textId="77777777" w:rsidR="009A1240" w:rsidRDefault="00000000">
            <w:pPr>
              <w:jc w:val="right"/>
              <w:rPr>
                <w:color w:val="000000"/>
                <w:sz w:val="22"/>
                <w:szCs w:val="22"/>
              </w:rPr>
            </w:pPr>
            <w:r>
              <w:rPr>
                <w:color w:val="000000"/>
                <w:sz w:val="22"/>
                <w:szCs w:val="22"/>
              </w:rPr>
              <w:t>1</w:t>
            </w:r>
          </w:p>
        </w:tc>
      </w:tr>
      <w:tr w:rsidR="009A1240" w14:paraId="2497BA4C" w14:textId="77777777">
        <w:trPr>
          <w:trHeight w:val="300"/>
        </w:trPr>
        <w:tc>
          <w:tcPr>
            <w:tcW w:w="6742" w:type="dxa"/>
            <w:tcBorders>
              <w:top w:val="nil"/>
              <w:left w:val="single" w:sz="4" w:space="0" w:color="000000"/>
              <w:bottom w:val="nil"/>
              <w:right w:val="nil"/>
            </w:tcBorders>
            <w:vAlign w:val="bottom"/>
          </w:tcPr>
          <w:p w14:paraId="77D5E7F6" w14:textId="77777777" w:rsidR="009A1240" w:rsidRDefault="00000000">
            <w:pPr>
              <w:ind w:firstLine="440"/>
              <w:jc w:val="left"/>
              <w:rPr>
                <w:color w:val="000000"/>
                <w:sz w:val="22"/>
                <w:szCs w:val="22"/>
              </w:rPr>
            </w:pPr>
            <w:r>
              <w:rPr>
                <w:color w:val="000000"/>
                <w:sz w:val="22"/>
                <w:szCs w:val="22"/>
              </w:rPr>
              <w:t>Fleshy macroalgae cover</w:t>
            </w:r>
          </w:p>
        </w:tc>
        <w:tc>
          <w:tcPr>
            <w:tcW w:w="1079" w:type="dxa"/>
            <w:tcBorders>
              <w:top w:val="nil"/>
              <w:left w:val="nil"/>
              <w:bottom w:val="nil"/>
              <w:right w:val="nil"/>
            </w:tcBorders>
            <w:vAlign w:val="bottom"/>
          </w:tcPr>
          <w:p w14:paraId="6430D22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FFB4A3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65BA362" w14:textId="77777777" w:rsidR="009A1240" w:rsidRDefault="00000000">
            <w:pPr>
              <w:jc w:val="right"/>
              <w:rPr>
                <w:color w:val="000000"/>
                <w:sz w:val="22"/>
                <w:szCs w:val="22"/>
              </w:rPr>
            </w:pPr>
            <w:r>
              <w:rPr>
                <w:color w:val="000000"/>
                <w:sz w:val="22"/>
                <w:szCs w:val="22"/>
              </w:rPr>
              <w:t>1</w:t>
            </w:r>
          </w:p>
        </w:tc>
      </w:tr>
      <w:tr w:rsidR="009A1240" w14:paraId="6A7F1554" w14:textId="77777777">
        <w:trPr>
          <w:trHeight w:val="300"/>
        </w:trPr>
        <w:tc>
          <w:tcPr>
            <w:tcW w:w="6742" w:type="dxa"/>
            <w:tcBorders>
              <w:top w:val="nil"/>
              <w:left w:val="single" w:sz="4" w:space="0" w:color="000000"/>
              <w:bottom w:val="nil"/>
              <w:right w:val="nil"/>
            </w:tcBorders>
            <w:vAlign w:val="bottom"/>
          </w:tcPr>
          <w:p w14:paraId="6BD2CB53" w14:textId="77777777" w:rsidR="009A1240" w:rsidRDefault="00000000">
            <w:pPr>
              <w:ind w:firstLine="440"/>
              <w:jc w:val="left"/>
              <w:rPr>
                <w:color w:val="000000"/>
                <w:sz w:val="22"/>
                <w:szCs w:val="22"/>
              </w:rPr>
            </w:pPr>
            <w:r>
              <w:rPr>
                <w:color w:val="000000"/>
                <w:sz w:val="22"/>
                <w:szCs w:val="22"/>
              </w:rPr>
              <w:t xml:space="preserve">Golden Seaweed (Eucheuma </w:t>
            </w:r>
            <w:proofErr w:type="spellStart"/>
            <w:r>
              <w:rPr>
                <w:color w:val="000000"/>
                <w:sz w:val="22"/>
                <w:szCs w:val="22"/>
              </w:rPr>
              <w:t>isiforme</w:t>
            </w:r>
            <w:proofErr w:type="spellEnd"/>
            <w:r>
              <w:rPr>
                <w:color w:val="000000"/>
                <w:sz w:val="22"/>
                <w:szCs w:val="22"/>
              </w:rPr>
              <w:t>) Distribution</w:t>
            </w:r>
          </w:p>
        </w:tc>
        <w:tc>
          <w:tcPr>
            <w:tcW w:w="1079" w:type="dxa"/>
            <w:tcBorders>
              <w:top w:val="nil"/>
              <w:left w:val="nil"/>
              <w:bottom w:val="nil"/>
              <w:right w:val="nil"/>
            </w:tcBorders>
            <w:vAlign w:val="bottom"/>
          </w:tcPr>
          <w:p w14:paraId="10CF2791"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62D9541"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DC3C590" w14:textId="77777777" w:rsidR="009A1240" w:rsidRDefault="00000000">
            <w:pPr>
              <w:jc w:val="right"/>
              <w:rPr>
                <w:color w:val="000000"/>
                <w:sz w:val="22"/>
                <w:szCs w:val="22"/>
              </w:rPr>
            </w:pPr>
            <w:r>
              <w:rPr>
                <w:color w:val="000000"/>
                <w:sz w:val="22"/>
                <w:szCs w:val="22"/>
              </w:rPr>
              <w:t>1</w:t>
            </w:r>
          </w:p>
        </w:tc>
      </w:tr>
      <w:tr w:rsidR="009A1240" w14:paraId="420E2C6B" w14:textId="77777777">
        <w:trPr>
          <w:trHeight w:val="300"/>
        </w:trPr>
        <w:tc>
          <w:tcPr>
            <w:tcW w:w="6742" w:type="dxa"/>
            <w:tcBorders>
              <w:top w:val="nil"/>
              <w:left w:val="single" w:sz="4" w:space="0" w:color="000000"/>
              <w:bottom w:val="nil"/>
              <w:right w:val="nil"/>
            </w:tcBorders>
            <w:vAlign w:val="bottom"/>
          </w:tcPr>
          <w:p w14:paraId="28622690" w14:textId="77777777" w:rsidR="009A1240" w:rsidRDefault="00000000">
            <w:pPr>
              <w:ind w:firstLine="440"/>
              <w:jc w:val="left"/>
              <w:rPr>
                <w:color w:val="000000"/>
                <w:sz w:val="22"/>
                <w:szCs w:val="22"/>
              </w:rPr>
            </w:pPr>
            <w:r>
              <w:rPr>
                <w:color w:val="000000"/>
                <w:sz w:val="22"/>
                <w:szCs w:val="22"/>
              </w:rPr>
              <w:t xml:space="preserve">Golden Seaweed (Eucheuma </w:t>
            </w:r>
            <w:proofErr w:type="spellStart"/>
            <w:r>
              <w:rPr>
                <w:color w:val="000000"/>
                <w:sz w:val="22"/>
                <w:szCs w:val="22"/>
              </w:rPr>
              <w:t>isiforme</w:t>
            </w:r>
            <w:proofErr w:type="spellEnd"/>
            <w:r>
              <w:rPr>
                <w:color w:val="000000"/>
                <w:sz w:val="22"/>
                <w:szCs w:val="22"/>
              </w:rPr>
              <w:t>) Farms</w:t>
            </w:r>
          </w:p>
        </w:tc>
        <w:tc>
          <w:tcPr>
            <w:tcW w:w="1079" w:type="dxa"/>
            <w:tcBorders>
              <w:top w:val="nil"/>
              <w:left w:val="nil"/>
              <w:bottom w:val="nil"/>
              <w:right w:val="nil"/>
            </w:tcBorders>
            <w:vAlign w:val="bottom"/>
          </w:tcPr>
          <w:p w14:paraId="586E1D21"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13606B62"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50453C2" w14:textId="77777777" w:rsidR="009A1240" w:rsidRDefault="00000000">
            <w:pPr>
              <w:jc w:val="right"/>
              <w:rPr>
                <w:color w:val="000000"/>
                <w:sz w:val="22"/>
                <w:szCs w:val="22"/>
              </w:rPr>
            </w:pPr>
            <w:r>
              <w:rPr>
                <w:color w:val="000000"/>
                <w:sz w:val="22"/>
                <w:szCs w:val="22"/>
              </w:rPr>
              <w:t>1</w:t>
            </w:r>
          </w:p>
        </w:tc>
      </w:tr>
      <w:tr w:rsidR="009A1240" w14:paraId="57B48F63" w14:textId="77777777">
        <w:trPr>
          <w:trHeight w:val="300"/>
        </w:trPr>
        <w:tc>
          <w:tcPr>
            <w:tcW w:w="6742" w:type="dxa"/>
            <w:tcBorders>
              <w:top w:val="nil"/>
              <w:left w:val="single" w:sz="4" w:space="0" w:color="000000"/>
              <w:bottom w:val="nil"/>
              <w:right w:val="nil"/>
            </w:tcBorders>
            <w:vAlign w:val="bottom"/>
          </w:tcPr>
          <w:p w14:paraId="34CAD0ED" w14:textId="77777777" w:rsidR="009A1240" w:rsidRDefault="00000000">
            <w:pPr>
              <w:ind w:firstLine="440"/>
              <w:jc w:val="left"/>
              <w:rPr>
                <w:color w:val="000000"/>
                <w:sz w:val="22"/>
                <w:szCs w:val="22"/>
              </w:rPr>
            </w:pPr>
            <w:r>
              <w:rPr>
                <w:color w:val="000000"/>
                <w:sz w:val="22"/>
                <w:szCs w:val="22"/>
              </w:rPr>
              <w:t>Herbivorous fish biomass</w:t>
            </w:r>
          </w:p>
        </w:tc>
        <w:tc>
          <w:tcPr>
            <w:tcW w:w="1079" w:type="dxa"/>
            <w:tcBorders>
              <w:top w:val="nil"/>
              <w:left w:val="nil"/>
              <w:bottom w:val="nil"/>
              <w:right w:val="nil"/>
            </w:tcBorders>
            <w:vAlign w:val="bottom"/>
          </w:tcPr>
          <w:p w14:paraId="63BDD59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4B7ABE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54A1FD9" w14:textId="77777777" w:rsidR="009A1240" w:rsidRDefault="00000000">
            <w:pPr>
              <w:jc w:val="right"/>
              <w:rPr>
                <w:color w:val="000000"/>
                <w:sz w:val="22"/>
                <w:szCs w:val="22"/>
              </w:rPr>
            </w:pPr>
            <w:r>
              <w:rPr>
                <w:color w:val="000000"/>
                <w:sz w:val="22"/>
                <w:szCs w:val="22"/>
              </w:rPr>
              <w:t>1</w:t>
            </w:r>
          </w:p>
        </w:tc>
      </w:tr>
      <w:tr w:rsidR="009A1240" w14:paraId="43C02C11" w14:textId="77777777">
        <w:trPr>
          <w:trHeight w:val="300"/>
        </w:trPr>
        <w:tc>
          <w:tcPr>
            <w:tcW w:w="6742" w:type="dxa"/>
            <w:tcBorders>
              <w:top w:val="nil"/>
              <w:left w:val="single" w:sz="4" w:space="0" w:color="000000"/>
              <w:bottom w:val="nil"/>
              <w:right w:val="nil"/>
            </w:tcBorders>
            <w:vAlign w:val="bottom"/>
          </w:tcPr>
          <w:p w14:paraId="44EDB4B6" w14:textId="77777777" w:rsidR="009A1240" w:rsidRDefault="00000000">
            <w:pPr>
              <w:ind w:firstLine="440"/>
              <w:jc w:val="left"/>
              <w:rPr>
                <w:color w:val="000000"/>
                <w:sz w:val="22"/>
                <w:szCs w:val="22"/>
              </w:rPr>
            </w:pPr>
            <w:r>
              <w:rPr>
                <w:color w:val="000000"/>
                <w:sz w:val="22"/>
                <w:szCs w:val="22"/>
              </w:rPr>
              <w:t>Lobster biomass</w:t>
            </w:r>
          </w:p>
        </w:tc>
        <w:tc>
          <w:tcPr>
            <w:tcW w:w="1079" w:type="dxa"/>
            <w:tcBorders>
              <w:top w:val="nil"/>
              <w:left w:val="nil"/>
              <w:bottom w:val="nil"/>
              <w:right w:val="nil"/>
            </w:tcBorders>
            <w:vAlign w:val="bottom"/>
          </w:tcPr>
          <w:p w14:paraId="6E3A8B9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70A527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20B3A16" w14:textId="77777777" w:rsidR="009A1240" w:rsidRDefault="00000000">
            <w:pPr>
              <w:jc w:val="right"/>
              <w:rPr>
                <w:color w:val="000000"/>
                <w:sz w:val="22"/>
                <w:szCs w:val="22"/>
              </w:rPr>
            </w:pPr>
            <w:r>
              <w:rPr>
                <w:color w:val="000000"/>
                <w:sz w:val="22"/>
                <w:szCs w:val="22"/>
              </w:rPr>
              <w:t>1</w:t>
            </w:r>
          </w:p>
        </w:tc>
      </w:tr>
      <w:tr w:rsidR="009A1240" w14:paraId="605F08E2" w14:textId="77777777">
        <w:trPr>
          <w:trHeight w:val="300"/>
        </w:trPr>
        <w:tc>
          <w:tcPr>
            <w:tcW w:w="6742" w:type="dxa"/>
            <w:tcBorders>
              <w:top w:val="nil"/>
              <w:left w:val="single" w:sz="4" w:space="0" w:color="000000"/>
              <w:bottom w:val="nil"/>
              <w:right w:val="nil"/>
            </w:tcBorders>
            <w:vAlign w:val="bottom"/>
          </w:tcPr>
          <w:p w14:paraId="3E676C5B" w14:textId="77777777" w:rsidR="009A1240" w:rsidRDefault="00000000">
            <w:pPr>
              <w:ind w:firstLine="440"/>
              <w:jc w:val="left"/>
              <w:rPr>
                <w:color w:val="000000"/>
                <w:sz w:val="22"/>
                <w:szCs w:val="22"/>
              </w:rPr>
            </w:pPr>
            <w:r>
              <w:rPr>
                <w:color w:val="000000"/>
                <w:sz w:val="22"/>
                <w:szCs w:val="22"/>
              </w:rPr>
              <w:t>Manatee feeding areas and migration routes</w:t>
            </w:r>
          </w:p>
        </w:tc>
        <w:tc>
          <w:tcPr>
            <w:tcW w:w="1079" w:type="dxa"/>
            <w:tcBorders>
              <w:top w:val="nil"/>
              <w:left w:val="nil"/>
              <w:bottom w:val="nil"/>
              <w:right w:val="nil"/>
            </w:tcBorders>
            <w:vAlign w:val="bottom"/>
          </w:tcPr>
          <w:p w14:paraId="20B4B34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F4E8AE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33481AA" w14:textId="77777777" w:rsidR="009A1240" w:rsidRDefault="00000000">
            <w:pPr>
              <w:jc w:val="right"/>
              <w:rPr>
                <w:color w:val="000000"/>
                <w:sz w:val="22"/>
                <w:szCs w:val="22"/>
              </w:rPr>
            </w:pPr>
            <w:r>
              <w:rPr>
                <w:color w:val="000000"/>
                <w:sz w:val="22"/>
                <w:szCs w:val="22"/>
              </w:rPr>
              <w:t>1</w:t>
            </w:r>
          </w:p>
        </w:tc>
      </w:tr>
      <w:tr w:rsidR="009A1240" w14:paraId="7A73CA4F" w14:textId="77777777">
        <w:trPr>
          <w:trHeight w:val="300"/>
        </w:trPr>
        <w:tc>
          <w:tcPr>
            <w:tcW w:w="6742" w:type="dxa"/>
            <w:tcBorders>
              <w:top w:val="nil"/>
              <w:left w:val="single" w:sz="4" w:space="0" w:color="000000"/>
              <w:bottom w:val="nil"/>
              <w:right w:val="nil"/>
            </w:tcBorders>
            <w:vAlign w:val="bottom"/>
          </w:tcPr>
          <w:p w14:paraId="38E4B3CC" w14:textId="77777777" w:rsidR="009A1240" w:rsidRDefault="00000000">
            <w:pPr>
              <w:ind w:firstLine="440"/>
              <w:jc w:val="left"/>
              <w:rPr>
                <w:color w:val="000000"/>
                <w:sz w:val="22"/>
                <w:szCs w:val="22"/>
              </w:rPr>
            </w:pPr>
            <w:r>
              <w:rPr>
                <w:color w:val="000000"/>
                <w:sz w:val="22"/>
                <w:szCs w:val="22"/>
              </w:rPr>
              <w:t>Marine mammals and protected species migratory tracks (turtles, sharks, manatees, rays, dolphins, whales)</w:t>
            </w:r>
          </w:p>
        </w:tc>
        <w:tc>
          <w:tcPr>
            <w:tcW w:w="1079" w:type="dxa"/>
            <w:tcBorders>
              <w:top w:val="nil"/>
              <w:left w:val="nil"/>
              <w:bottom w:val="nil"/>
              <w:right w:val="nil"/>
            </w:tcBorders>
            <w:vAlign w:val="bottom"/>
          </w:tcPr>
          <w:p w14:paraId="38D26FF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C1DAB1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93AA90B" w14:textId="77777777" w:rsidR="009A1240" w:rsidRDefault="00000000">
            <w:pPr>
              <w:jc w:val="right"/>
              <w:rPr>
                <w:color w:val="000000"/>
                <w:sz w:val="22"/>
                <w:szCs w:val="22"/>
              </w:rPr>
            </w:pPr>
            <w:r>
              <w:rPr>
                <w:color w:val="000000"/>
                <w:sz w:val="22"/>
                <w:szCs w:val="22"/>
              </w:rPr>
              <w:t>1</w:t>
            </w:r>
          </w:p>
        </w:tc>
      </w:tr>
      <w:tr w:rsidR="009A1240" w14:paraId="18C531FC" w14:textId="77777777">
        <w:trPr>
          <w:trHeight w:val="300"/>
        </w:trPr>
        <w:tc>
          <w:tcPr>
            <w:tcW w:w="6742" w:type="dxa"/>
            <w:tcBorders>
              <w:top w:val="nil"/>
              <w:left w:val="single" w:sz="4" w:space="0" w:color="000000"/>
              <w:bottom w:val="nil"/>
              <w:right w:val="nil"/>
            </w:tcBorders>
            <w:vAlign w:val="bottom"/>
          </w:tcPr>
          <w:p w14:paraId="47252532" w14:textId="77777777" w:rsidR="009A1240" w:rsidRDefault="00000000">
            <w:pPr>
              <w:ind w:firstLine="440"/>
              <w:jc w:val="left"/>
              <w:rPr>
                <w:color w:val="000000"/>
                <w:sz w:val="22"/>
                <w:szCs w:val="22"/>
              </w:rPr>
            </w:pPr>
            <w:r>
              <w:rPr>
                <w:color w:val="000000"/>
                <w:sz w:val="22"/>
                <w:szCs w:val="22"/>
              </w:rPr>
              <w:t>Sargassum Distribution and Hotspots</w:t>
            </w:r>
          </w:p>
        </w:tc>
        <w:tc>
          <w:tcPr>
            <w:tcW w:w="1079" w:type="dxa"/>
            <w:tcBorders>
              <w:top w:val="nil"/>
              <w:left w:val="nil"/>
              <w:bottom w:val="nil"/>
              <w:right w:val="nil"/>
            </w:tcBorders>
            <w:vAlign w:val="bottom"/>
          </w:tcPr>
          <w:p w14:paraId="7710C999"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A12FC00"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255A6AF0" w14:textId="77777777" w:rsidR="009A1240" w:rsidRDefault="00000000">
            <w:pPr>
              <w:jc w:val="right"/>
              <w:rPr>
                <w:color w:val="000000"/>
                <w:sz w:val="22"/>
                <w:szCs w:val="22"/>
              </w:rPr>
            </w:pPr>
            <w:r>
              <w:rPr>
                <w:color w:val="000000"/>
                <w:sz w:val="22"/>
                <w:szCs w:val="22"/>
              </w:rPr>
              <w:t>1</w:t>
            </w:r>
          </w:p>
        </w:tc>
      </w:tr>
      <w:tr w:rsidR="009A1240" w14:paraId="329BB4BF" w14:textId="77777777">
        <w:trPr>
          <w:trHeight w:val="300"/>
        </w:trPr>
        <w:tc>
          <w:tcPr>
            <w:tcW w:w="6742" w:type="dxa"/>
            <w:tcBorders>
              <w:top w:val="nil"/>
              <w:left w:val="single" w:sz="4" w:space="0" w:color="000000"/>
              <w:bottom w:val="nil"/>
              <w:right w:val="nil"/>
            </w:tcBorders>
            <w:vAlign w:val="bottom"/>
          </w:tcPr>
          <w:p w14:paraId="601B5E3F" w14:textId="77777777" w:rsidR="009A1240" w:rsidRDefault="00000000">
            <w:pPr>
              <w:ind w:firstLine="440"/>
              <w:jc w:val="left"/>
              <w:rPr>
                <w:color w:val="000000"/>
                <w:sz w:val="22"/>
                <w:szCs w:val="22"/>
              </w:rPr>
            </w:pPr>
            <w:r>
              <w:rPr>
                <w:color w:val="000000"/>
                <w:sz w:val="22"/>
                <w:szCs w:val="22"/>
              </w:rPr>
              <w:t>Seaweed Locations</w:t>
            </w:r>
          </w:p>
        </w:tc>
        <w:tc>
          <w:tcPr>
            <w:tcW w:w="1079" w:type="dxa"/>
            <w:tcBorders>
              <w:top w:val="nil"/>
              <w:left w:val="nil"/>
              <w:bottom w:val="nil"/>
              <w:right w:val="nil"/>
            </w:tcBorders>
            <w:vAlign w:val="bottom"/>
          </w:tcPr>
          <w:p w14:paraId="14FB7E97"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0F342952"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F21E6AF" w14:textId="77777777" w:rsidR="009A1240" w:rsidRDefault="00000000">
            <w:pPr>
              <w:jc w:val="right"/>
              <w:rPr>
                <w:color w:val="000000"/>
                <w:sz w:val="22"/>
                <w:szCs w:val="22"/>
              </w:rPr>
            </w:pPr>
            <w:r>
              <w:rPr>
                <w:color w:val="000000"/>
                <w:sz w:val="22"/>
                <w:szCs w:val="22"/>
              </w:rPr>
              <w:t>1</w:t>
            </w:r>
          </w:p>
        </w:tc>
      </w:tr>
      <w:tr w:rsidR="009A1240" w14:paraId="1915AA00" w14:textId="77777777">
        <w:trPr>
          <w:trHeight w:val="300"/>
        </w:trPr>
        <w:tc>
          <w:tcPr>
            <w:tcW w:w="6742" w:type="dxa"/>
            <w:tcBorders>
              <w:top w:val="nil"/>
              <w:left w:val="single" w:sz="4" w:space="0" w:color="000000"/>
              <w:bottom w:val="nil"/>
              <w:right w:val="nil"/>
            </w:tcBorders>
            <w:vAlign w:val="bottom"/>
          </w:tcPr>
          <w:p w14:paraId="1A71CFD1" w14:textId="77777777" w:rsidR="009A1240" w:rsidRDefault="00000000">
            <w:pPr>
              <w:ind w:firstLine="440"/>
              <w:jc w:val="left"/>
              <w:rPr>
                <w:color w:val="000000"/>
                <w:sz w:val="22"/>
                <w:szCs w:val="22"/>
              </w:rPr>
            </w:pPr>
            <w:r>
              <w:rPr>
                <w:color w:val="000000"/>
                <w:sz w:val="22"/>
                <w:szCs w:val="22"/>
              </w:rPr>
              <w:t>Snapper and Grouper biomass</w:t>
            </w:r>
          </w:p>
        </w:tc>
        <w:tc>
          <w:tcPr>
            <w:tcW w:w="1079" w:type="dxa"/>
            <w:tcBorders>
              <w:top w:val="nil"/>
              <w:left w:val="nil"/>
              <w:bottom w:val="nil"/>
              <w:right w:val="nil"/>
            </w:tcBorders>
            <w:vAlign w:val="bottom"/>
          </w:tcPr>
          <w:p w14:paraId="1B3E42E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E9906F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FADC971" w14:textId="77777777" w:rsidR="009A1240" w:rsidRDefault="00000000">
            <w:pPr>
              <w:jc w:val="right"/>
              <w:rPr>
                <w:color w:val="000000"/>
                <w:sz w:val="22"/>
                <w:szCs w:val="22"/>
              </w:rPr>
            </w:pPr>
            <w:r>
              <w:rPr>
                <w:color w:val="000000"/>
                <w:sz w:val="22"/>
                <w:szCs w:val="22"/>
              </w:rPr>
              <w:t>1</w:t>
            </w:r>
          </w:p>
        </w:tc>
      </w:tr>
      <w:tr w:rsidR="009A1240" w14:paraId="53ECA4AE" w14:textId="77777777">
        <w:trPr>
          <w:trHeight w:val="300"/>
        </w:trPr>
        <w:tc>
          <w:tcPr>
            <w:tcW w:w="6742" w:type="dxa"/>
            <w:tcBorders>
              <w:top w:val="nil"/>
              <w:left w:val="single" w:sz="4" w:space="0" w:color="000000"/>
              <w:bottom w:val="nil"/>
              <w:right w:val="nil"/>
            </w:tcBorders>
            <w:vAlign w:val="bottom"/>
          </w:tcPr>
          <w:p w14:paraId="6F279372" w14:textId="77777777" w:rsidR="009A1240" w:rsidRDefault="00000000">
            <w:pPr>
              <w:ind w:firstLine="440"/>
              <w:jc w:val="left"/>
              <w:rPr>
                <w:color w:val="000000"/>
                <w:sz w:val="22"/>
                <w:szCs w:val="22"/>
              </w:rPr>
            </w:pPr>
            <w:r>
              <w:rPr>
                <w:color w:val="000000"/>
                <w:sz w:val="22"/>
                <w:szCs w:val="22"/>
              </w:rPr>
              <w:t>SPAG sites in Cayman Crown</w:t>
            </w:r>
          </w:p>
        </w:tc>
        <w:tc>
          <w:tcPr>
            <w:tcW w:w="1079" w:type="dxa"/>
            <w:tcBorders>
              <w:top w:val="nil"/>
              <w:left w:val="nil"/>
              <w:bottom w:val="nil"/>
              <w:right w:val="nil"/>
            </w:tcBorders>
            <w:vAlign w:val="bottom"/>
          </w:tcPr>
          <w:p w14:paraId="5C506743"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13965015"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88AE7D6" w14:textId="77777777" w:rsidR="009A1240" w:rsidRDefault="00000000">
            <w:pPr>
              <w:jc w:val="right"/>
              <w:rPr>
                <w:color w:val="000000"/>
                <w:sz w:val="22"/>
                <w:szCs w:val="22"/>
              </w:rPr>
            </w:pPr>
            <w:r>
              <w:rPr>
                <w:color w:val="000000"/>
                <w:sz w:val="22"/>
                <w:szCs w:val="22"/>
              </w:rPr>
              <w:t>1</w:t>
            </w:r>
          </w:p>
        </w:tc>
      </w:tr>
      <w:tr w:rsidR="009A1240" w14:paraId="516FF941" w14:textId="77777777">
        <w:trPr>
          <w:trHeight w:val="300"/>
        </w:trPr>
        <w:tc>
          <w:tcPr>
            <w:tcW w:w="6742" w:type="dxa"/>
            <w:tcBorders>
              <w:top w:val="nil"/>
              <w:left w:val="single" w:sz="4" w:space="0" w:color="000000"/>
              <w:bottom w:val="nil"/>
              <w:right w:val="nil"/>
            </w:tcBorders>
            <w:vAlign w:val="bottom"/>
          </w:tcPr>
          <w:p w14:paraId="387679EF" w14:textId="77777777" w:rsidR="009A1240" w:rsidRDefault="00000000">
            <w:pPr>
              <w:ind w:firstLine="440"/>
              <w:jc w:val="left"/>
              <w:rPr>
                <w:color w:val="000000"/>
                <w:sz w:val="22"/>
                <w:szCs w:val="22"/>
              </w:rPr>
            </w:pPr>
            <w:r>
              <w:rPr>
                <w:color w:val="000000"/>
                <w:sz w:val="22"/>
                <w:szCs w:val="22"/>
              </w:rPr>
              <w:t>Species of concern (critically endangered, endangered, vulnerable, protected, and invasive)</w:t>
            </w:r>
          </w:p>
        </w:tc>
        <w:tc>
          <w:tcPr>
            <w:tcW w:w="1079" w:type="dxa"/>
            <w:tcBorders>
              <w:top w:val="nil"/>
              <w:left w:val="nil"/>
              <w:bottom w:val="nil"/>
              <w:right w:val="nil"/>
            </w:tcBorders>
            <w:vAlign w:val="bottom"/>
          </w:tcPr>
          <w:p w14:paraId="34308DAE"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5B82D7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5B52597" w14:textId="77777777" w:rsidR="009A1240" w:rsidRDefault="00000000">
            <w:pPr>
              <w:jc w:val="right"/>
              <w:rPr>
                <w:color w:val="000000"/>
                <w:sz w:val="22"/>
                <w:szCs w:val="22"/>
              </w:rPr>
            </w:pPr>
            <w:r>
              <w:rPr>
                <w:color w:val="000000"/>
                <w:sz w:val="22"/>
                <w:szCs w:val="22"/>
              </w:rPr>
              <w:t>1</w:t>
            </w:r>
          </w:p>
        </w:tc>
      </w:tr>
      <w:tr w:rsidR="009A1240" w14:paraId="08592EDD" w14:textId="77777777">
        <w:trPr>
          <w:trHeight w:val="300"/>
        </w:trPr>
        <w:tc>
          <w:tcPr>
            <w:tcW w:w="6742" w:type="dxa"/>
            <w:tcBorders>
              <w:top w:val="nil"/>
              <w:left w:val="single" w:sz="4" w:space="0" w:color="000000"/>
              <w:bottom w:val="nil"/>
              <w:right w:val="nil"/>
            </w:tcBorders>
            <w:vAlign w:val="bottom"/>
          </w:tcPr>
          <w:p w14:paraId="4FBA25ED" w14:textId="77777777" w:rsidR="009A1240" w:rsidRDefault="00000000">
            <w:pPr>
              <w:ind w:firstLine="440"/>
              <w:jc w:val="left"/>
              <w:rPr>
                <w:color w:val="000000"/>
                <w:sz w:val="22"/>
                <w:szCs w:val="22"/>
              </w:rPr>
            </w:pPr>
            <w:r>
              <w:rPr>
                <w:color w:val="000000"/>
                <w:sz w:val="22"/>
                <w:szCs w:val="22"/>
              </w:rPr>
              <w:t>Stony Coral Tissue Loss Disease Presence</w:t>
            </w:r>
          </w:p>
        </w:tc>
        <w:tc>
          <w:tcPr>
            <w:tcW w:w="1079" w:type="dxa"/>
            <w:tcBorders>
              <w:top w:val="nil"/>
              <w:left w:val="nil"/>
              <w:bottom w:val="nil"/>
              <w:right w:val="nil"/>
            </w:tcBorders>
            <w:vAlign w:val="bottom"/>
          </w:tcPr>
          <w:p w14:paraId="334DE3D8"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E2A9AC7"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3809ECE" w14:textId="77777777" w:rsidR="009A1240" w:rsidRDefault="00000000">
            <w:pPr>
              <w:jc w:val="right"/>
              <w:rPr>
                <w:color w:val="000000"/>
                <w:sz w:val="22"/>
                <w:szCs w:val="22"/>
              </w:rPr>
            </w:pPr>
            <w:r>
              <w:rPr>
                <w:color w:val="000000"/>
                <w:sz w:val="22"/>
                <w:szCs w:val="22"/>
              </w:rPr>
              <w:t>1</w:t>
            </w:r>
          </w:p>
        </w:tc>
      </w:tr>
      <w:tr w:rsidR="009A1240" w14:paraId="6742DAF4" w14:textId="77777777">
        <w:trPr>
          <w:trHeight w:val="300"/>
        </w:trPr>
        <w:tc>
          <w:tcPr>
            <w:tcW w:w="6742" w:type="dxa"/>
            <w:tcBorders>
              <w:top w:val="nil"/>
              <w:left w:val="single" w:sz="4" w:space="0" w:color="000000"/>
              <w:bottom w:val="nil"/>
              <w:right w:val="nil"/>
            </w:tcBorders>
            <w:vAlign w:val="bottom"/>
          </w:tcPr>
          <w:p w14:paraId="60678895" w14:textId="77777777" w:rsidR="009A1240" w:rsidRDefault="00000000">
            <w:pPr>
              <w:ind w:firstLine="440"/>
              <w:jc w:val="left"/>
              <w:rPr>
                <w:color w:val="000000"/>
                <w:sz w:val="22"/>
                <w:szCs w:val="22"/>
              </w:rPr>
            </w:pPr>
            <w:r>
              <w:rPr>
                <w:color w:val="000000"/>
                <w:sz w:val="22"/>
                <w:szCs w:val="22"/>
              </w:rPr>
              <w:t>Stony Coral Tissue Loss Disease Spread</w:t>
            </w:r>
          </w:p>
        </w:tc>
        <w:tc>
          <w:tcPr>
            <w:tcW w:w="1079" w:type="dxa"/>
            <w:tcBorders>
              <w:top w:val="nil"/>
              <w:left w:val="nil"/>
              <w:bottom w:val="nil"/>
              <w:right w:val="nil"/>
            </w:tcBorders>
            <w:vAlign w:val="bottom"/>
          </w:tcPr>
          <w:p w14:paraId="7EEFB416"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CDCA8C7"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843ACA4" w14:textId="77777777" w:rsidR="009A1240" w:rsidRDefault="00000000">
            <w:pPr>
              <w:jc w:val="right"/>
              <w:rPr>
                <w:color w:val="000000"/>
                <w:sz w:val="22"/>
                <w:szCs w:val="22"/>
              </w:rPr>
            </w:pPr>
            <w:r>
              <w:rPr>
                <w:color w:val="000000"/>
                <w:sz w:val="22"/>
                <w:szCs w:val="22"/>
              </w:rPr>
              <w:t>1</w:t>
            </w:r>
          </w:p>
        </w:tc>
      </w:tr>
      <w:tr w:rsidR="009A1240" w14:paraId="565A301E" w14:textId="77777777">
        <w:trPr>
          <w:trHeight w:val="300"/>
        </w:trPr>
        <w:tc>
          <w:tcPr>
            <w:tcW w:w="6742" w:type="dxa"/>
            <w:tcBorders>
              <w:top w:val="nil"/>
              <w:left w:val="single" w:sz="4" w:space="0" w:color="000000"/>
              <w:bottom w:val="nil"/>
              <w:right w:val="nil"/>
            </w:tcBorders>
            <w:vAlign w:val="bottom"/>
          </w:tcPr>
          <w:p w14:paraId="0AD6B882" w14:textId="77777777" w:rsidR="009A1240" w:rsidRDefault="00000000">
            <w:pPr>
              <w:ind w:firstLine="440"/>
              <w:jc w:val="left"/>
              <w:rPr>
                <w:color w:val="000000"/>
                <w:sz w:val="22"/>
                <w:szCs w:val="22"/>
              </w:rPr>
            </w:pPr>
            <w:r>
              <w:rPr>
                <w:color w:val="000000"/>
                <w:sz w:val="22"/>
                <w:szCs w:val="22"/>
              </w:rPr>
              <w:t>Tunicate (</w:t>
            </w:r>
            <w:proofErr w:type="spellStart"/>
            <w:r>
              <w:rPr>
                <w:color w:val="000000"/>
                <w:sz w:val="22"/>
                <w:szCs w:val="22"/>
              </w:rPr>
              <w:t>Ecteinascidia</w:t>
            </w:r>
            <w:proofErr w:type="spellEnd"/>
            <w:r>
              <w:rPr>
                <w:color w:val="000000"/>
                <w:sz w:val="22"/>
                <w:szCs w:val="22"/>
              </w:rPr>
              <w:t xml:space="preserve"> turbinata) Distribution</w:t>
            </w:r>
          </w:p>
        </w:tc>
        <w:tc>
          <w:tcPr>
            <w:tcW w:w="1079" w:type="dxa"/>
            <w:tcBorders>
              <w:top w:val="nil"/>
              <w:left w:val="nil"/>
              <w:bottom w:val="nil"/>
              <w:right w:val="nil"/>
            </w:tcBorders>
            <w:vAlign w:val="bottom"/>
          </w:tcPr>
          <w:p w14:paraId="6A70FBFC"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0B7FEB8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57C8DD6" w14:textId="77777777" w:rsidR="009A1240" w:rsidRDefault="00000000">
            <w:pPr>
              <w:jc w:val="right"/>
              <w:rPr>
                <w:color w:val="000000"/>
                <w:sz w:val="22"/>
                <w:szCs w:val="22"/>
              </w:rPr>
            </w:pPr>
            <w:r>
              <w:rPr>
                <w:color w:val="000000"/>
                <w:sz w:val="22"/>
                <w:szCs w:val="22"/>
              </w:rPr>
              <w:t>1</w:t>
            </w:r>
          </w:p>
        </w:tc>
      </w:tr>
      <w:tr w:rsidR="009A1240" w14:paraId="41777E8A" w14:textId="77777777">
        <w:trPr>
          <w:trHeight w:val="300"/>
        </w:trPr>
        <w:tc>
          <w:tcPr>
            <w:tcW w:w="6742" w:type="dxa"/>
            <w:tcBorders>
              <w:top w:val="nil"/>
              <w:left w:val="single" w:sz="4" w:space="0" w:color="000000"/>
              <w:bottom w:val="nil"/>
              <w:right w:val="nil"/>
            </w:tcBorders>
            <w:vAlign w:val="bottom"/>
          </w:tcPr>
          <w:p w14:paraId="5CF4E5E2" w14:textId="77777777" w:rsidR="009A1240" w:rsidRDefault="00000000">
            <w:pPr>
              <w:ind w:firstLine="440"/>
              <w:jc w:val="left"/>
              <w:rPr>
                <w:color w:val="000000"/>
                <w:sz w:val="22"/>
                <w:szCs w:val="22"/>
              </w:rPr>
            </w:pPr>
            <w:r>
              <w:rPr>
                <w:color w:val="000000"/>
                <w:sz w:val="22"/>
                <w:szCs w:val="22"/>
              </w:rPr>
              <w:t>Crocodile distribution (dated 2010)</w:t>
            </w:r>
          </w:p>
        </w:tc>
        <w:tc>
          <w:tcPr>
            <w:tcW w:w="1079" w:type="dxa"/>
            <w:tcBorders>
              <w:top w:val="nil"/>
              <w:left w:val="nil"/>
              <w:bottom w:val="nil"/>
              <w:right w:val="nil"/>
            </w:tcBorders>
            <w:vAlign w:val="bottom"/>
          </w:tcPr>
          <w:p w14:paraId="3A23FA0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13B99B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685AE2B" w14:textId="77777777" w:rsidR="009A1240" w:rsidRDefault="00000000">
            <w:pPr>
              <w:jc w:val="right"/>
              <w:rPr>
                <w:color w:val="000000"/>
                <w:sz w:val="22"/>
                <w:szCs w:val="22"/>
              </w:rPr>
            </w:pPr>
            <w:r>
              <w:rPr>
                <w:color w:val="000000"/>
                <w:sz w:val="22"/>
                <w:szCs w:val="22"/>
              </w:rPr>
              <w:t>1</w:t>
            </w:r>
          </w:p>
        </w:tc>
      </w:tr>
      <w:tr w:rsidR="009A1240" w14:paraId="28B145E6" w14:textId="77777777">
        <w:trPr>
          <w:trHeight w:val="300"/>
        </w:trPr>
        <w:tc>
          <w:tcPr>
            <w:tcW w:w="6742" w:type="dxa"/>
            <w:tcBorders>
              <w:top w:val="nil"/>
              <w:left w:val="single" w:sz="4" w:space="0" w:color="000000"/>
              <w:bottom w:val="nil"/>
              <w:right w:val="nil"/>
            </w:tcBorders>
            <w:vAlign w:val="bottom"/>
          </w:tcPr>
          <w:p w14:paraId="203E4296" w14:textId="77777777" w:rsidR="009A1240" w:rsidRDefault="00000000">
            <w:pPr>
              <w:ind w:firstLine="440"/>
              <w:jc w:val="left"/>
              <w:rPr>
                <w:color w:val="000000"/>
                <w:sz w:val="22"/>
                <w:szCs w:val="22"/>
              </w:rPr>
            </w:pPr>
            <w:r>
              <w:rPr>
                <w:color w:val="000000"/>
                <w:sz w:val="22"/>
                <w:szCs w:val="22"/>
              </w:rPr>
              <w:t>Dolphin distribution (dated 2010)</w:t>
            </w:r>
          </w:p>
        </w:tc>
        <w:tc>
          <w:tcPr>
            <w:tcW w:w="1079" w:type="dxa"/>
            <w:tcBorders>
              <w:top w:val="nil"/>
              <w:left w:val="nil"/>
              <w:bottom w:val="nil"/>
              <w:right w:val="nil"/>
            </w:tcBorders>
            <w:vAlign w:val="bottom"/>
          </w:tcPr>
          <w:p w14:paraId="0F8D2EC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648BAFF"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F3AAAA5" w14:textId="77777777" w:rsidR="009A1240" w:rsidRDefault="00000000">
            <w:pPr>
              <w:jc w:val="right"/>
              <w:rPr>
                <w:color w:val="000000"/>
                <w:sz w:val="22"/>
                <w:szCs w:val="22"/>
              </w:rPr>
            </w:pPr>
            <w:r>
              <w:rPr>
                <w:color w:val="000000"/>
                <w:sz w:val="22"/>
                <w:szCs w:val="22"/>
              </w:rPr>
              <w:t>1</w:t>
            </w:r>
          </w:p>
        </w:tc>
      </w:tr>
      <w:tr w:rsidR="009A1240" w14:paraId="65C7D6FE" w14:textId="77777777">
        <w:trPr>
          <w:trHeight w:val="300"/>
        </w:trPr>
        <w:tc>
          <w:tcPr>
            <w:tcW w:w="6742" w:type="dxa"/>
            <w:tcBorders>
              <w:top w:val="nil"/>
              <w:left w:val="single" w:sz="4" w:space="0" w:color="000000"/>
              <w:bottom w:val="nil"/>
              <w:right w:val="nil"/>
            </w:tcBorders>
            <w:vAlign w:val="bottom"/>
          </w:tcPr>
          <w:p w14:paraId="33D346BF" w14:textId="77777777" w:rsidR="009A1240" w:rsidRDefault="00000000">
            <w:pPr>
              <w:ind w:firstLine="440"/>
              <w:jc w:val="left"/>
              <w:rPr>
                <w:color w:val="000000"/>
                <w:sz w:val="22"/>
                <w:szCs w:val="22"/>
              </w:rPr>
            </w:pPr>
            <w:r>
              <w:rPr>
                <w:color w:val="000000"/>
                <w:sz w:val="22"/>
                <w:szCs w:val="22"/>
              </w:rPr>
              <w:t>Manatee sightings (dated 2012)</w:t>
            </w:r>
          </w:p>
        </w:tc>
        <w:tc>
          <w:tcPr>
            <w:tcW w:w="1079" w:type="dxa"/>
            <w:tcBorders>
              <w:top w:val="nil"/>
              <w:left w:val="nil"/>
              <w:bottom w:val="nil"/>
              <w:right w:val="nil"/>
            </w:tcBorders>
            <w:vAlign w:val="bottom"/>
          </w:tcPr>
          <w:p w14:paraId="4B4DDE1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54DBD86"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26C74C1" w14:textId="77777777" w:rsidR="009A1240" w:rsidRDefault="00000000">
            <w:pPr>
              <w:jc w:val="right"/>
              <w:rPr>
                <w:color w:val="000000"/>
                <w:sz w:val="22"/>
                <w:szCs w:val="22"/>
              </w:rPr>
            </w:pPr>
            <w:r>
              <w:rPr>
                <w:color w:val="000000"/>
                <w:sz w:val="22"/>
                <w:szCs w:val="22"/>
              </w:rPr>
              <w:t>1</w:t>
            </w:r>
          </w:p>
        </w:tc>
      </w:tr>
      <w:tr w:rsidR="009A1240" w14:paraId="52069C91" w14:textId="77777777">
        <w:trPr>
          <w:trHeight w:val="300"/>
        </w:trPr>
        <w:tc>
          <w:tcPr>
            <w:tcW w:w="6742" w:type="dxa"/>
            <w:tcBorders>
              <w:top w:val="nil"/>
              <w:left w:val="single" w:sz="4" w:space="0" w:color="000000"/>
              <w:bottom w:val="nil"/>
              <w:right w:val="nil"/>
            </w:tcBorders>
            <w:vAlign w:val="bottom"/>
          </w:tcPr>
          <w:p w14:paraId="3E8FC808" w14:textId="77777777" w:rsidR="009A1240" w:rsidRDefault="00000000">
            <w:pPr>
              <w:ind w:firstLine="440"/>
              <w:jc w:val="left"/>
              <w:rPr>
                <w:color w:val="000000"/>
                <w:sz w:val="22"/>
                <w:szCs w:val="22"/>
              </w:rPr>
            </w:pPr>
            <w:r>
              <w:rPr>
                <w:color w:val="000000"/>
                <w:sz w:val="22"/>
                <w:szCs w:val="22"/>
              </w:rPr>
              <w:t>Sea Turtles (dated 2010)</w:t>
            </w:r>
          </w:p>
        </w:tc>
        <w:tc>
          <w:tcPr>
            <w:tcW w:w="1079" w:type="dxa"/>
            <w:tcBorders>
              <w:top w:val="nil"/>
              <w:left w:val="nil"/>
              <w:bottom w:val="nil"/>
              <w:right w:val="nil"/>
            </w:tcBorders>
            <w:vAlign w:val="bottom"/>
          </w:tcPr>
          <w:p w14:paraId="2CF9BB1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38C2A12"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336A28C" w14:textId="77777777" w:rsidR="009A1240" w:rsidRDefault="00000000">
            <w:pPr>
              <w:jc w:val="right"/>
              <w:rPr>
                <w:color w:val="000000"/>
                <w:sz w:val="22"/>
                <w:szCs w:val="22"/>
              </w:rPr>
            </w:pPr>
            <w:r>
              <w:rPr>
                <w:color w:val="000000"/>
                <w:sz w:val="22"/>
                <w:szCs w:val="22"/>
              </w:rPr>
              <w:t>1</w:t>
            </w:r>
          </w:p>
        </w:tc>
      </w:tr>
      <w:tr w:rsidR="009A1240" w14:paraId="75D5E56F" w14:textId="77777777">
        <w:trPr>
          <w:trHeight w:val="300"/>
        </w:trPr>
        <w:tc>
          <w:tcPr>
            <w:tcW w:w="6742" w:type="dxa"/>
            <w:tcBorders>
              <w:top w:val="nil"/>
              <w:left w:val="single" w:sz="4" w:space="0" w:color="000000"/>
              <w:bottom w:val="nil"/>
              <w:right w:val="nil"/>
            </w:tcBorders>
            <w:vAlign w:val="bottom"/>
          </w:tcPr>
          <w:p w14:paraId="62B139FF" w14:textId="77777777" w:rsidR="009A1240" w:rsidRDefault="00000000">
            <w:pPr>
              <w:ind w:firstLine="440"/>
              <w:jc w:val="left"/>
              <w:rPr>
                <w:color w:val="000000"/>
                <w:sz w:val="22"/>
                <w:szCs w:val="22"/>
              </w:rPr>
            </w:pPr>
            <w:r>
              <w:rPr>
                <w:color w:val="000000"/>
                <w:sz w:val="22"/>
                <w:szCs w:val="22"/>
              </w:rPr>
              <w:t>Targeted biomass g/100m2 (dated 2018-2023)</w:t>
            </w:r>
          </w:p>
        </w:tc>
        <w:tc>
          <w:tcPr>
            <w:tcW w:w="1079" w:type="dxa"/>
            <w:tcBorders>
              <w:top w:val="nil"/>
              <w:left w:val="nil"/>
              <w:bottom w:val="nil"/>
              <w:right w:val="nil"/>
            </w:tcBorders>
            <w:vAlign w:val="bottom"/>
          </w:tcPr>
          <w:p w14:paraId="440AC4E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C2FAC06"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BE75C89" w14:textId="77777777" w:rsidR="009A1240" w:rsidRDefault="00000000">
            <w:pPr>
              <w:jc w:val="right"/>
              <w:rPr>
                <w:color w:val="000000"/>
                <w:sz w:val="22"/>
                <w:szCs w:val="22"/>
              </w:rPr>
            </w:pPr>
            <w:r>
              <w:rPr>
                <w:color w:val="000000"/>
                <w:sz w:val="22"/>
                <w:szCs w:val="22"/>
              </w:rPr>
              <w:t>1</w:t>
            </w:r>
          </w:p>
        </w:tc>
      </w:tr>
      <w:tr w:rsidR="009A1240" w14:paraId="4C462252" w14:textId="77777777">
        <w:trPr>
          <w:trHeight w:val="300"/>
        </w:trPr>
        <w:tc>
          <w:tcPr>
            <w:tcW w:w="6742" w:type="dxa"/>
            <w:tcBorders>
              <w:top w:val="nil"/>
              <w:left w:val="single" w:sz="4" w:space="0" w:color="000000"/>
              <w:bottom w:val="nil"/>
              <w:right w:val="nil"/>
            </w:tcBorders>
            <w:vAlign w:val="bottom"/>
          </w:tcPr>
          <w:p w14:paraId="29CFC24B" w14:textId="77777777" w:rsidR="009A1240" w:rsidRDefault="00000000">
            <w:pPr>
              <w:ind w:firstLine="440"/>
              <w:jc w:val="left"/>
              <w:rPr>
                <w:color w:val="000000"/>
                <w:sz w:val="22"/>
                <w:szCs w:val="22"/>
              </w:rPr>
            </w:pPr>
            <w:r>
              <w:rPr>
                <w:color w:val="000000"/>
                <w:sz w:val="22"/>
                <w:szCs w:val="22"/>
              </w:rPr>
              <w:t>SPAG data - grouper and snapper size, abundance, and species richness</w:t>
            </w:r>
          </w:p>
        </w:tc>
        <w:tc>
          <w:tcPr>
            <w:tcW w:w="1079" w:type="dxa"/>
            <w:tcBorders>
              <w:top w:val="nil"/>
              <w:left w:val="nil"/>
              <w:bottom w:val="nil"/>
              <w:right w:val="nil"/>
            </w:tcBorders>
            <w:vAlign w:val="bottom"/>
          </w:tcPr>
          <w:p w14:paraId="225D918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AA509E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879307E" w14:textId="77777777" w:rsidR="009A1240" w:rsidRDefault="00000000">
            <w:pPr>
              <w:jc w:val="right"/>
              <w:rPr>
                <w:color w:val="000000"/>
                <w:sz w:val="22"/>
                <w:szCs w:val="22"/>
              </w:rPr>
            </w:pPr>
            <w:r>
              <w:rPr>
                <w:color w:val="000000"/>
                <w:sz w:val="22"/>
                <w:szCs w:val="22"/>
              </w:rPr>
              <w:t>1</w:t>
            </w:r>
          </w:p>
        </w:tc>
      </w:tr>
      <w:tr w:rsidR="009A1240" w14:paraId="728738F3" w14:textId="77777777">
        <w:trPr>
          <w:trHeight w:val="300"/>
        </w:trPr>
        <w:tc>
          <w:tcPr>
            <w:tcW w:w="6742" w:type="dxa"/>
            <w:tcBorders>
              <w:top w:val="nil"/>
              <w:left w:val="single" w:sz="4" w:space="0" w:color="000000"/>
              <w:bottom w:val="nil"/>
              <w:right w:val="nil"/>
            </w:tcBorders>
            <w:vAlign w:val="bottom"/>
          </w:tcPr>
          <w:p w14:paraId="399F87BE" w14:textId="77777777" w:rsidR="009A1240" w:rsidRDefault="00000000">
            <w:pPr>
              <w:ind w:firstLine="221"/>
              <w:jc w:val="left"/>
              <w:rPr>
                <w:b/>
                <w:color w:val="000000"/>
                <w:sz w:val="22"/>
                <w:szCs w:val="22"/>
              </w:rPr>
            </w:pPr>
            <w:r>
              <w:rPr>
                <w:b/>
                <w:color w:val="000000"/>
                <w:sz w:val="22"/>
                <w:szCs w:val="22"/>
              </w:rPr>
              <w:t>Ecological Function and Services</w:t>
            </w:r>
          </w:p>
        </w:tc>
        <w:tc>
          <w:tcPr>
            <w:tcW w:w="1079" w:type="dxa"/>
            <w:tcBorders>
              <w:top w:val="nil"/>
              <w:left w:val="nil"/>
              <w:bottom w:val="nil"/>
              <w:right w:val="nil"/>
            </w:tcBorders>
            <w:vAlign w:val="bottom"/>
          </w:tcPr>
          <w:p w14:paraId="382769B4" w14:textId="77777777" w:rsidR="009A1240" w:rsidRDefault="00000000">
            <w:pPr>
              <w:jc w:val="right"/>
              <w:rPr>
                <w:b/>
                <w:color w:val="000000"/>
                <w:sz w:val="22"/>
                <w:szCs w:val="22"/>
              </w:rPr>
            </w:pPr>
            <w:r>
              <w:rPr>
                <w:b/>
                <w:color w:val="000000"/>
                <w:sz w:val="22"/>
                <w:szCs w:val="22"/>
              </w:rPr>
              <w:t>4</w:t>
            </w:r>
          </w:p>
        </w:tc>
        <w:tc>
          <w:tcPr>
            <w:tcW w:w="645" w:type="dxa"/>
            <w:tcBorders>
              <w:top w:val="nil"/>
              <w:left w:val="nil"/>
              <w:bottom w:val="nil"/>
              <w:right w:val="nil"/>
            </w:tcBorders>
            <w:vAlign w:val="bottom"/>
          </w:tcPr>
          <w:p w14:paraId="5B0EE486" w14:textId="77777777" w:rsidR="009A1240" w:rsidRDefault="00000000">
            <w:pPr>
              <w:jc w:val="right"/>
              <w:rPr>
                <w:b/>
                <w:color w:val="000000"/>
                <w:sz w:val="22"/>
                <w:szCs w:val="22"/>
              </w:rPr>
            </w:pPr>
            <w:r>
              <w:rPr>
                <w:b/>
                <w:color w:val="000000"/>
                <w:sz w:val="22"/>
                <w:szCs w:val="22"/>
              </w:rPr>
              <w:t>6</w:t>
            </w:r>
          </w:p>
        </w:tc>
        <w:tc>
          <w:tcPr>
            <w:tcW w:w="883" w:type="dxa"/>
            <w:tcBorders>
              <w:top w:val="nil"/>
              <w:left w:val="nil"/>
              <w:bottom w:val="nil"/>
              <w:right w:val="single" w:sz="4" w:space="0" w:color="000000"/>
            </w:tcBorders>
            <w:vAlign w:val="bottom"/>
          </w:tcPr>
          <w:p w14:paraId="6561C31E" w14:textId="77777777" w:rsidR="009A1240" w:rsidRDefault="00000000">
            <w:pPr>
              <w:jc w:val="right"/>
              <w:rPr>
                <w:b/>
                <w:color w:val="000000"/>
                <w:sz w:val="22"/>
                <w:szCs w:val="22"/>
              </w:rPr>
            </w:pPr>
            <w:r>
              <w:rPr>
                <w:b/>
                <w:color w:val="000000"/>
                <w:sz w:val="22"/>
                <w:szCs w:val="22"/>
              </w:rPr>
              <w:t>10</w:t>
            </w:r>
          </w:p>
        </w:tc>
      </w:tr>
      <w:tr w:rsidR="009A1240" w14:paraId="677668BF" w14:textId="77777777">
        <w:trPr>
          <w:trHeight w:val="300"/>
        </w:trPr>
        <w:tc>
          <w:tcPr>
            <w:tcW w:w="6742" w:type="dxa"/>
            <w:tcBorders>
              <w:top w:val="nil"/>
              <w:left w:val="single" w:sz="4" w:space="0" w:color="000000"/>
              <w:bottom w:val="nil"/>
              <w:right w:val="nil"/>
            </w:tcBorders>
            <w:vAlign w:val="bottom"/>
          </w:tcPr>
          <w:p w14:paraId="48A0C76D" w14:textId="77777777" w:rsidR="009A1240" w:rsidRDefault="00000000">
            <w:pPr>
              <w:ind w:firstLine="440"/>
              <w:jc w:val="left"/>
              <w:rPr>
                <w:color w:val="000000"/>
                <w:sz w:val="22"/>
                <w:szCs w:val="22"/>
              </w:rPr>
            </w:pPr>
            <w:r>
              <w:rPr>
                <w:color w:val="000000"/>
                <w:sz w:val="22"/>
                <w:szCs w:val="22"/>
              </w:rPr>
              <w:t>Carbon Sequestration (Mangrove)</w:t>
            </w:r>
          </w:p>
        </w:tc>
        <w:tc>
          <w:tcPr>
            <w:tcW w:w="1079" w:type="dxa"/>
            <w:tcBorders>
              <w:top w:val="nil"/>
              <w:left w:val="nil"/>
              <w:bottom w:val="nil"/>
              <w:right w:val="nil"/>
            </w:tcBorders>
            <w:vAlign w:val="bottom"/>
          </w:tcPr>
          <w:p w14:paraId="5B0F71E5"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A913B19"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0953747" w14:textId="77777777" w:rsidR="009A1240" w:rsidRDefault="00000000">
            <w:pPr>
              <w:jc w:val="right"/>
              <w:rPr>
                <w:color w:val="000000"/>
                <w:sz w:val="22"/>
                <w:szCs w:val="22"/>
              </w:rPr>
            </w:pPr>
            <w:r>
              <w:rPr>
                <w:color w:val="000000"/>
                <w:sz w:val="22"/>
                <w:szCs w:val="22"/>
              </w:rPr>
              <w:t>1</w:t>
            </w:r>
          </w:p>
        </w:tc>
      </w:tr>
      <w:tr w:rsidR="009A1240" w14:paraId="520D32D1" w14:textId="77777777">
        <w:trPr>
          <w:trHeight w:val="300"/>
        </w:trPr>
        <w:tc>
          <w:tcPr>
            <w:tcW w:w="6742" w:type="dxa"/>
            <w:tcBorders>
              <w:top w:val="nil"/>
              <w:left w:val="single" w:sz="4" w:space="0" w:color="000000"/>
              <w:bottom w:val="nil"/>
              <w:right w:val="nil"/>
            </w:tcBorders>
            <w:vAlign w:val="bottom"/>
          </w:tcPr>
          <w:p w14:paraId="449D4BF1" w14:textId="77777777" w:rsidR="009A1240" w:rsidRDefault="00000000">
            <w:pPr>
              <w:ind w:firstLine="440"/>
              <w:jc w:val="left"/>
              <w:rPr>
                <w:color w:val="000000"/>
                <w:sz w:val="22"/>
                <w:szCs w:val="22"/>
              </w:rPr>
            </w:pPr>
            <w:r>
              <w:rPr>
                <w:color w:val="000000"/>
                <w:sz w:val="22"/>
                <w:szCs w:val="22"/>
              </w:rPr>
              <w:t>Carbon Sequestration (Seagrass)</w:t>
            </w:r>
          </w:p>
        </w:tc>
        <w:tc>
          <w:tcPr>
            <w:tcW w:w="1079" w:type="dxa"/>
            <w:tcBorders>
              <w:top w:val="nil"/>
              <w:left w:val="nil"/>
              <w:bottom w:val="nil"/>
              <w:right w:val="nil"/>
            </w:tcBorders>
            <w:vAlign w:val="bottom"/>
          </w:tcPr>
          <w:p w14:paraId="61772D3F"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40FBBC7"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AA39EBA" w14:textId="77777777" w:rsidR="009A1240" w:rsidRDefault="00000000">
            <w:pPr>
              <w:jc w:val="right"/>
              <w:rPr>
                <w:color w:val="000000"/>
                <w:sz w:val="22"/>
                <w:szCs w:val="22"/>
              </w:rPr>
            </w:pPr>
            <w:r>
              <w:rPr>
                <w:color w:val="000000"/>
                <w:sz w:val="22"/>
                <w:szCs w:val="22"/>
              </w:rPr>
              <w:t>1</w:t>
            </w:r>
          </w:p>
        </w:tc>
      </w:tr>
      <w:tr w:rsidR="009A1240" w14:paraId="3869B5DA" w14:textId="77777777">
        <w:trPr>
          <w:trHeight w:val="300"/>
        </w:trPr>
        <w:tc>
          <w:tcPr>
            <w:tcW w:w="6742" w:type="dxa"/>
            <w:tcBorders>
              <w:top w:val="nil"/>
              <w:left w:val="single" w:sz="4" w:space="0" w:color="000000"/>
              <w:bottom w:val="nil"/>
              <w:right w:val="nil"/>
            </w:tcBorders>
            <w:vAlign w:val="bottom"/>
          </w:tcPr>
          <w:p w14:paraId="5F634F52" w14:textId="77777777" w:rsidR="009A1240" w:rsidRDefault="00000000">
            <w:pPr>
              <w:ind w:firstLine="440"/>
              <w:jc w:val="left"/>
              <w:rPr>
                <w:color w:val="000000"/>
                <w:sz w:val="22"/>
                <w:szCs w:val="22"/>
              </w:rPr>
            </w:pPr>
            <w:r>
              <w:rPr>
                <w:color w:val="000000"/>
                <w:sz w:val="22"/>
                <w:szCs w:val="22"/>
              </w:rPr>
              <w:t>Carbon Stocks (Mangrove)</w:t>
            </w:r>
          </w:p>
        </w:tc>
        <w:tc>
          <w:tcPr>
            <w:tcW w:w="1079" w:type="dxa"/>
            <w:tcBorders>
              <w:top w:val="nil"/>
              <w:left w:val="nil"/>
              <w:bottom w:val="nil"/>
              <w:right w:val="nil"/>
            </w:tcBorders>
            <w:vAlign w:val="bottom"/>
          </w:tcPr>
          <w:p w14:paraId="7FE6DCF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6B9052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3081711" w14:textId="77777777" w:rsidR="009A1240" w:rsidRDefault="00000000">
            <w:pPr>
              <w:jc w:val="right"/>
              <w:rPr>
                <w:color w:val="000000"/>
                <w:sz w:val="22"/>
                <w:szCs w:val="22"/>
              </w:rPr>
            </w:pPr>
            <w:r>
              <w:rPr>
                <w:color w:val="000000"/>
                <w:sz w:val="22"/>
                <w:szCs w:val="22"/>
              </w:rPr>
              <w:t>1</w:t>
            </w:r>
          </w:p>
        </w:tc>
      </w:tr>
      <w:tr w:rsidR="009A1240" w14:paraId="5235A4A6" w14:textId="77777777">
        <w:trPr>
          <w:trHeight w:val="300"/>
        </w:trPr>
        <w:tc>
          <w:tcPr>
            <w:tcW w:w="6742" w:type="dxa"/>
            <w:tcBorders>
              <w:top w:val="nil"/>
              <w:left w:val="single" w:sz="4" w:space="0" w:color="000000"/>
              <w:bottom w:val="nil"/>
              <w:right w:val="nil"/>
            </w:tcBorders>
            <w:vAlign w:val="bottom"/>
          </w:tcPr>
          <w:p w14:paraId="4A723B65" w14:textId="77777777" w:rsidR="009A1240" w:rsidRDefault="00000000">
            <w:pPr>
              <w:ind w:firstLine="440"/>
              <w:jc w:val="left"/>
              <w:rPr>
                <w:color w:val="000000"/>
                <w:sz w:val="22"/>
                <w:szCs w:val="22"/>
              </w:rPr>
            </w:pPr>
            <w:r>
              <w:rPr>
                <w:color w:val="000000"/>
                <w:sz w:val="22"/>
                <w:szCs w:val="22"/>
              </w:rPr>
              <w:t>Carbon Stocks (Seagrass)</w:t>
            </w:r>
          </w:p>
        </w:tc>
        <w:tc>
          <w:tcPr>
            <w:tcW w:w="1079" w:type="dxa"/>
            <w:tcBorders>
              <w:top w:val="nil"/>
              <w:left w:val="nil"/>
              <w:bottom w:val="nil"/>
              <w:right w:val="nil"/>
            </w:tcBorders>
            <w:vAlign w:val="bottom"/>
          </w:tcPr>
          <w:p w14:paraId="1B5D6B4F"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9EA7277"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23624FB" w14:textId="77777777" w:rsidR="009A1240" w:rsidRDefault="00000000">
            <w:pPr>
              <w:jc w:val="right"/>
              <w:rPr>
                <w:color w:val="000000"/>
                <w:sz w:val="22"/>
                <w:szCs w:val="22"/>
              </w:rPr>
            </w:pPr>
            <w:r>
              <w:rPr>
                <w:color w:val="000000"/>
                <w:sz w:val="22"/>
                <w:szCs w:val="22"/>
              </w:rPr>
              <w:t>1</w:t>
            </w:r>
          </w:p>
        </w:tc>
      </w:tr>
      <w:tr w:rsidR="009A1240" w14:paraId="75FDDD73" w14:textId="77777777">
        <w:trPr>
          <w:trHeight w:val="300"/>
        </w:trPr>
        <w:tc>
          <w:tcPr>
            <w:tcW w:w="6742" w:type="dxa"/>
            <w:tcBorders>
              <w:top w:val="nil"/>
              <w:left w:val="single" w:sz="4" w:space="0" w:color="000000"/>
              <w:bottom w:val="nil"/>
              <w:right w:val="nil"/>
            </w:tcBorders>
            <w:vAlign w:val="bottom"/>
          </w:tcPr>
          <w:p w14:paraId="6EFA4A9F" w14:textId="77777777" w:rsidR="009A1240" w:rsidRDefault="00000000">
            <w:pPr>
              <w:ind w:firstLine="440"/>
              <w:jc w:val="left"/>
              <w:rPr>
                <w:color w:val="000000"/>
                <w:sz w:val="22"/>
                <w:szCs w:val="22"/>
              </w:rPr>
            </w:pPr>
            <w:r>
              <w:rPr>
                <w:color w:val="000000"/>
                <w:sz w:val="22"/>
                <w:szCs w:val="22"/>
              </w:rPr>
              <w:lastRenderedPageBreak/>
              <w:t>Critical habitat: nurseries (commercial species and species of conservation concern)</w:t>
            </w:r>
          </w:p>
        </w:tc>
        <w:tc>
          <w:tcPr>
            <w:tcW w:w="1079" w:type="dxa"/>
            <w:tcBorders>
              <w:top w:val="nil"/>
              <w:left w:val="nil"/>
              <w:bottom w:val="nil"/>
              <w:right w:val="nil"/>
            </w:tcBorders>
            <w:vAlign w:val="bottom"/>
          </w:tcPr>
          <w:p w14:paraId="130D9932"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BBAC824"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79CD0AB" w14:textId="77777777" w:rsidR="009A1240" w:rsidRDefault="00000000">
            <w:pPr>
              <w:jc w:val="right"/>
              <w:rPr>
                <w:color w:val="000000"/>
                <w:sz w:val="22"/>
                <w:szCs w:val="22"/>
              </w:rPr>
            </w:pPr>
            <w:r>
              <w:rPr>
                <w:color w:val="000000"/>
                <w:sz w:val="22"/>
                <w:szCs w:val="22"/>
              </w:rPr>
              <w:t>1</w:t>
            </w:r>
          </w:p>
        </w:tc>
      </w:tr>
      <w:tr w:rsidR="009A1240" w14:paraId="66C89752" w14:textId="77777777">
        <w:trPr>
          <w:trHeight w:val="300"/>
        </w:trPr>
        <w:tc>
          <w:tcPr>
            <w:tcW w:w="6742" w:type="dxa"/>
            <w:tcBorders>
              <w:top w:val="nil"/>
              <w:left w:val="single" w:sz="4" w:space="0" w:color="000000"/>
              <w:bottom w:val="nil"/>
              <w:right w:val="nil"/>
            </w:tcBorders>
            <w:vAlign w:val="bottom"/>
          </w:tcPr>
          <w:p w14:paraId="272580DC" w14:textId="77777777" w:rsidR="009A1240" w:rsidRDefault="00000000">
            <w:pPr>
              <w:ind w:firstLine="440"/>
              <w:jc w:val="left"/>
              <w:rPr>
                <w:color w:val="000000"/>
                <w:sz w:val="22"/>
                <w:szCs w:val="22"/>
              </w:rPr>
            </w:pPr>
            <w:r>
              <w:rPr>
                <w:color w:val="000000"/>
                <w:sz w:val="22"/>
                <w:szCs w:val="22"/>
              </w:rPr>
              <w:t>Deep slope biodiversity</w:t>
            </w:r>
          </w:p>
        </w:tc>
        <w:tc>
          <w:tcPr>
            <w:tcW w:w="1079" w:type="dxa"/>
            <w:tcBorders>
              <w:top w:val="nil"/>
              <w:left w:val="nil"/>
              <w:bottom w:val="nil"/>
              <w:right w:val="nil"/>
            </w:tcBorders>
            <w:vAlign w:val="bottom"/>
          </w:tcPr>
          <w:p w14:paraId="64CD49F7"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29B84F6"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348B15A" w14:textId="77777777" w:rsidR="009A1240" w:rsidRDefault="00000000">
            <w:pPr>
              <w:jc w:val="right"/>
              <w:rPr>
                <w:color w:val="000000"/>
                <w:sz w:val="22"/>
                <w:szCs w:val="22"/>
              </w:rPr>
            </w:pPr>
            <w:r>
              <w:rPr>
                <w:color w:val="000000"/>
                <w:sz w:val="22"/>
                <w:szCs w:val="22"/>
              </w:rPr>
              <w:t>1</w:t>
            </w:r>
          </w:p>
        </w:tc>
      </w:tr>
      <w:tr w:rsidR="009A1240" w14:paraId="34355D16" w14:textId="77777777">
        <w:trPr>
          <w:trHeight w:val="300"/>
        </w:trPr>
        <w:tc>
          <w:tcPr>
            <w:tcW w:w="6742" w:type="dxa"/>
            <w:tcBorders>
              <w:top w:val="nil"/>
              <w:left w:val="single" w:sz="4" w:space="0" w:color="000000"/>
              <w:bottom w:val="nil"/>
              <w:right w:val="nil"/>
            </w:tcBorders>
            <w:vAlign w:val="bottom"/>
          </w:tcPr>
          <w:p w14:paraId="38620586" w14:textId="77777777" w:rsidR="009A1240" w:rsidRDefault="00000000">
            <w:pPr>
              <w:ind w:firstLine="440"/>
              <w:jc w:val="left"/>
              <w:rPr>
                <w:color w:val="000000"/>
                <w:sz w:val="22"/>
                <w:szCs w:val="22"/>
              </w:rPr>
            </w:pPr>
            <w:r>
              <w:rPr>
                <w:color w:val="000000"/>
                <w:sz w:val="22"/>
                <w:szCs w:val="22"/>
              </w:rPr>
              <w:t>Fish spawning areas (commercial species)</w:t>
            </w:r>
          </w:p>
        </w:tc>
        <w:tc>
          <w:tcPr>
            <w:tcW w:w="1079" w:type="dxa"/>
            <w:tcBorders>
              <w:top w:val="nil"/>
              <w:left w:val="nil"/>
              <w:bottom w:val="nil"/>
              <w:right w:val="nil"/>
            </w:tcBorders>
            <w:vAlign w:val="bottom"/>
          </w:tcPr>
          <w:p w14:paraId="237AAC4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42F643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924CF67" w14:textId="77777777" w:rsidR="009A1240" w:rsidRDefault="00000000">
            <w:pPr>
              <w:jc w:val="right"/>
              <w:rPr>
                <w:color w:val="000000"/>
                <w:sz w:val="22"/>
                <w:szCs w:val="22"/>
              </w:rPr>
            </w:pPr>
            <w:r>
              <w:rPr>
                <w:color w:val="000000"/>
                <w:sz w:val="22"/>
                <w:szCs w:val="22"/>
              </w:rPr>
              <w:t>1</w:t>
            </w:r>
          </w:p>
        </w:tc>
      </w:tr>
      <w:tr w:rsidR="009A1240" w14:paraId="791626EA" w14:textId="77777777">
        <w:trPr>
          <w:trHeight w:val="300"/>
        </w:trPr>
        <w:tc>
          <w:tcPr>
            <w:tcW w:w="6742" w:type="dxa"/>
            <w:tcBorders>
              <w:top w:val="nil"/>
              <w:left w:val="single" w:sz="4" w:space="0" w:color="000000"/>
              <w:bottom w:val="nil"/>
              <w:right w:val="nil"/>
            </w:tcBorders>
            <w:vAlign w:val="bottom"/>
          </w:tcPr>
          <w:p w14:paraId="7E40F772" w14:textId="77777777" w:rsidR="009A1240" w:rsidRDefault="00000000">
            <w:pPr>
              <w:ind w:firstLine="440"/>
              <w:jc w:val="left"/>
              <w:rPr>
                <w:color w:val="000000"/>
                <w:sz w:val="22"/>
                <w:szCs w:val="22"/>
              </w:rPr>
            </w:pPr>
            <w:r>
              <w:rPr>
                <w:color w:val="000000"/>
                <w:sz w:val="22"/>
                <w:szCs w:val="22"/>
              </w:rPr>
              <w:t>High biodiversity priority areas</w:t>
            </w:r>
          </w:p>
        </w:tc>
        <w:tc>
          <w:tcPr>
            <w:tcW w:w="1079" w:type="dxa"/>
            <w:tcBorders>
              <w:top w:val="nil"/>
              <w:left w:val="nil"/>
              <w:bottom w:val="nil"/>
              <w:right w:val="nil"/>
            </w:tcBorders>
            <w:vAlign w:val="bottom"/>
          </w:tcPr>
          <w:p w14:paraId="1D61C42E"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AAFE49D"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8E234F3" w14:textId="77777777" w:rsidR="009A1240" w:rsidRDefault="00000000">
            <w:pPr>
              <w:jc w:val="right"/>
              <w:rPr>
                <w:color w:val="000000"/>
                <w:sz w:val="22"/>
                <w:szCs w:val="22"/>
              </w:rPr>
            </w:pPr>
            <w:r>
              <w:rPr>
                <w:color w:val="000000"/>
                <w:sz w:val="22"/>
                <w:szCs w:val="22"/>
              </w:rPr>
              <w:t>1</w:t>
            </w:r>
          </w:p>
        </w:tc>
      </w:tr>
      <w:tr w:rsidR="009A1240" w14:paraId="1EED92AF" w14:textId="77777777">
        <w:trPr>
          <w:trHeight w:val="300"/>
        </w:trPr>
        <w:tc>
          <w:tcPr>
            <w:tcW w:w="6742" w:type="dxa"/>
            <w:tcBorders>
              <w:top w:val="nil"/>
              <w:left w:val="single" w:sz="4" w:space="0" w:color="000000"/>
              <w:bottom w:val="nil"/>
              <w:right w:val="nil"/>
            </w:tcBorders>
            <w:vAlign w:val="bottom"/>
          </w:tcPr>
          <w:p w14:paraId="61DFDAA3" w14:textId="77777777" w:rsidR="009A1240" w:rsidRDefault="00000000">
            <w:pPr>
              <w:ind w:firstLine="440"/>
              <w:jc w:val="left"/>
              <w:rPr>
                <w:color w:val="000000"/>
                <w:sz w:val="22"/>
                <w:szCs w:val="22"/>
              </w:rPr>
            </w:pPr>
            <w:r>
              <w:rPr>
                <w:color w:val="000000"/>
                <w:sz w:val="22"/>
                <w:szCs w:val="22"/>
              </w:rPr>
              <w:t>Population dynamics across space and time of commercial species (conch, lobster, finfish)</w:t>
            </w:r>
          </w:p>
        </w:tc>
        <w:tc>
          <w:tcPr>
            <w:tcW w:w="1079" w:type="dxa"/>
            <w:tcBorders>
              <w:top w:val="nil"/>
              <w:left w:val="nil"/>
              <w:bottom w:val="nil"/>
              <w:right w:val="nil"/>
            </w:tcBorders>
            <w:vAlign w:val="bottom"/>
          </w:tcPr>
          <w:p w14:paraId="63D39453"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6EE30A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ACE7F11" w14:textId="77777777" w:rsidR="009A1240" w:rsidRDefault="00000000">
            <w:pPr>
              <w:jc w:val="right"/>
              <w:rPr>
                <w:color w:val="000000"/>
                <w:sz w:val="22"/>
                <w:szCs w:val="22"/>
              </w:rPr>
            </w:pPr>
            <w:r>
              <w:rPr>
                <w:color w:val="000000"/>
                <w:sz w:val="22"/>
                <w:szCs w:val="22"/>
              </w:rPr>
              <w:t>1</w:t>
            </w:r>
          </w:p>
        </w:tc>
      </w:tr>
      <w:tr w:rsidR="009A1240" w14:paraId="102274A4" w14:textId="77777777">
        <w:trPr>
          <w:trHeight w:val="300"/>
        </w:trPr>
        <w:tc>
          <w:tcPr>
            <w:tcW w:w="6742" w:type="dxa"/>
            <w:tcBorders>
              <w:top w:val="nil"/>
              <w:left w:val="single" w:sz="4" w:space="0" w:color="000000"/>
              <w:bottom w:val="nil"/>
              <w:right w:val="nil"/>
            </w:tcBorders>
            <w:vAlign w:val="bottom"/>
          </w:tcPr>
          <w:p w14:paraId="1B20FF72" w14:textId="77777777" w:rsidR="009A1240" w:rsidRDefault="00000000">
            <w:pPr>
              <w:ind w:firstLine="440"/>
              <w:jc w:val="left"/>
              <w:rPr>
                <w:color w:val="000000"/>
                <w:sz w:val="22"/>
                <w:szCs w:val="22"/>
              </w:rPr>
            </w:pPr>
            <w:r>
              <w:rPr>
                <w:color w:val="000000"/>
                <w:sz w:val="22"/>
                <w:szCs w:val="22"/>
              </w:rPr>
              <w:t>Shoreline Protection Priority Areas</w:t>
            </w:r>
          </w:p>
        </w:tc>
        <w:tc>
          <w:tcPr>
            <w:tcW w:w="1079" w:type="dxa"/>
            <w:tcBorders>
              <w:top w:val="nil"/>
              <w:left w:val="nil"/>
              <w:bottom w:val="nil"/>
              <w:right w:val="nil"/>
            </w:tcBorders>
            <w:vAlign w:val="bottom"/>
          </w:tcPr>
          <w:p w14:paraId="5BF470E9"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B9C72D6"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BEE4D90" w14:textId="77777777" w:rsidR="009A1240" w:rsidRDefault="00000000">
            <w:pPr>
              <w:jc w:val="right"/>
              <w:rPr>
                <w:color w:val="000000"/>
                <w:sz w:val="22"/>
                <w:szCs w:val="22"/>
              </w:rPr>
            </w:pPr>
            <w:r>
              <w:rPr>
                <w:color w:val="000000"/>
                <w:sz w:val="22"/>
                <w:szCs w:val="22"/>
              </w:rPr>
              <w:t>1</w:t>
            </w:r>
          </w:p>
        </w:tc>
      </w:tr>
      <w:tr w:rsidR="009A1240" w14:paraId="7C5F2344" w14:textId="77777777">
        <w:trPr>
          <w:trHeight w:val="300"/>
        </w:trPr>
        <w:tc>
          <w:tcPr>
            <w:tcW w:w="6742" w:type="dxa"/>
            <w:tcBorders>
              <w:top w:val="nil"/>
              <w:left w:val="single" w:sz="4" w:space="0" w:color="000000"/>
              <w:bottom w:val="nil"/>
              <w:right w:val="nil"/>
            </w:tcBorders>
            <w:vAlign w:val="bottom"/>
          </w:tcPr>
          <w:p w14:paraId="14E17D90" w14:textId="77777777" w:rsidR="009A1240" w:rsidRDefault="00000000">
            <w:pPr>
              <w:ind w:firstLine="221"/>
              <w:jc w:val="left"/>
              <w:rPr>
                <w:b/>
                <w:color w:val="000000"/>
                <w:sz w:val="22"/>
                <w:szCs w:val="22"/>
              </w:rPr>
            </w:pPr>
            <w:r>
              <w:rPr>
                <w:b/>
                <w:color w:val="000000"/>
                <w:sz w:val="22"/>
                <w:szCs w:val="22"/>
              </w:rPr>
              <w:t>Habitat</w:t>
            </w:r>
          </w:p>
        </w:tc>
        <w:tc>
          <w:tcPr>
            <w:tcW w:w="1079" w:type="dxa"/>
            <w:tcBorders>
              <w:top w:val="nil"/>
              <w:left w:val="nil"/>
              <w:bottom w:val="nil"/>
              <w:right w:val="nil"/>
            </w:tcBorders>
            <w:vAlign w:val="bottom"/>
          </w:tcPr>
          <w:p w14:paraId="299AC9D1" w14:textId="77777777" w:rsidR="009A1240" w:rsidRDefault="00000000">
            <w:pPr>
              <w:jc w:val="right"/>
              <w:rPr>
                <w:b/>
                <w:color w:val="000000"/>
                <w:sz w:val="22"/>
                <w:szCs w:val="22"/>
              </w:rPr>
            </w:pPr>
            <w:r>
              <w:rPr>
                <w:b/>
                <w:color w:val="000000"/>
                <w:sz w:val="22"/>
                <w:szCs w:val="22"/>
              </w:rPr>
              <w:t>26</w:t>
            </w:r>
          </w:p>
        </w:tc>
        <w:tc>
          <w:tcPr>
            <w:tcW w:w="645" w:type="dxa"/>
            <w:tcBorders>
              <w:top w:val="nil"/>
              <w:left w:val="nil"/>
              <w:bottom w:val="nil"/>
              <w:right w:val="nil"/>
            </w:tcBorders>
            <w:vAlign w:val="bottom"/>
          </w:tcPr>
          <w:p w14:paraId="323D1BDC" w14:textId="77777777" w:rsidR="009A1240" w:rsidRDefault="00000000">
            <w:pPr>
              <w:jc w:val="right"/>
              <w:rPr>
                <w:b/>
                <w:color w:val="000000"/>
                <w:sz w:val="22"/>
                <w:szCs w:val="22"/>
              </w:rPr>
            </w:pPr>
            <w:r>
              <w:rPr>
                <w:b/>
                <w:color w:val="000000"/>
                <w:sz w:val="22"/>
                <w:szCs w:val="22"/>
              </w:rPr>
              <w:t>8</w:t>
            </w:r>
          </w:p>
        </w:tc>
        <w:tc>
          <w:tcPr>
            <w:tcW w:w="883" w:type="dxa"/>
            <w:tcBorders>
              <w:top w:val="nil"/>
              <w:left w:val="nil"/>
              <w:bottom w:val="nil"/>
              <w:right w:val="single" w:sz="4" w:space="0" w:color="000000"/>
            </w:tcBorders>
            <w:vAlign w:val="bottom"/>
          </w:tcPr>
          <w:p w14:paraId="6D62A4F4" w14:textId="77777777" w:rsidR="009A1240" w:rsidRDefault="00000000">
            <w:pPr>
              <w:jc w:val="right"/>
              <w:rPr>
                <w:b/>
                <w:color w:val="000000"/>
                <w:sz w:val="22"/>
                <w:szCs w:val="22"/>
              </w:rPr>
            </w:pPr>
            <w:r>
              <w:rPr>
                <w:b/>
                <w:color w:val="000000"/>
                <w:sz w:val="22"/>
                <w:szCs w:val="22"/>
              </w:rPr>
              <w:t>34</w:t>
            </w:r>
          </w:p>
        </w:tc>
      </w:tr>
      <w:tr w:rsidR="009A1240" w14:paraId="637A32E1" w14:textId="77777777">
        <w:trPr>
          <w:trHeight w:val="300"/>
        </w:trPr>
        <w:tc>
          <w:tcPr>
            <w:tcW w:w="6742" w:type="dxa"/>
            <w:tcBorders>
              <w:top w:val="nil"/>
              <w:left w:val="single" w:sz="4" w:space="0" w:color="000000"/>
              <w:bottom w:val="nil"/>
              <w:right w:val="nil"/>
            </w:tcBorders>
            <w:vAlign w:val="bottom"/>
          </w:tcPr>
          <w:p w14:paraId="68D8E701" w14:textId="77777777" w:rsidR="009A1240" w:rsidRDefault="00000000">
            <w:pPr>
              <w:ind w:firstLine="440"/>
              <w:jc w:val="left"/>
              <w:rPr>
                <w:color w:val="000000"/>
                <w:sz w:val="22"/>
                <w:szCs w:val="22"/>
              </w:rPr>
            </w:pPr>
            <w:r>
              <w:rPr>
                <w:color w:val="000000"/>
                <w:sz w:val="22"/>
                <w:szCs w:val="22"/>
              </w:rPr>
              <w:t>Coral atolls</w:t>
            </w:r>
          </w:p>
        </w:tc>
        <w:tc>
          <w:tcPr>
            <w:tcW w:w="1079" w:type="dxa"/>
            <w:tcBorders>
              <w:top w:val="nil"/>
              <w:left w:val="nil"/>
              <w:bottom w:val="nil"/>
              <w:right w:val="nil"/>
            </w:tcBorders>
            <w:vAlign w:val="bottom"/>
          </w:tcPr>
          <w:p w14:paraId="6423029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E26D337"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281AA97" w14:textId="77777777" w:rsidR="009A1240" w:rsidRDefault="00000000">
            <w:pPr>
              <w:jc w:val="right"/>
              <w:rPr>
                <w:color w:val="000000"/>
                <w:sz w:val="22"/>
                <w:szCs w:val="22"/>
              </w:rPr>
            </w:pPr>
            <w:r>
              <w:rPr>
                <w:color w:val="000000"/>
                <w:sz w:val="22"/>
                <w:szCs w:val="22"/>
              </w:rPr>
              <w:t>1</w:t>
            </w:r>
          </w:p>
        </w:tc>
      </w:tr>
      <w:tr w:rsidR="009A1240" w14:paraId="20C0A10D" w14:textId="77777777">
        <w:trPr>
          <w:trHeight w:val="300"/>
        </w:trPr>
        <w:tc>
          <w:tcPr>
            <w:tcW w:w="6742" w:type="dxa"/>
            <w:tcBorders>
              <w:top w:val="nil"/>
              <w:left w:val="single" w:sz="4" w:space="0" w:color="000000"/>
              <w:bottom w:val="nil"/>
              <w:right w:val="nil"/>
            </w:tcBorders>
            <w:vAlign w:val="bottom"/>
          </w:tcPr>
          <w:p w14:paraId="61FEBB47" w14:textId="77777777" w:rsidR="009A1240" w:rsidRDefault="00000000">
            <w:pPr>
              <w:ind w:firstLine="440"/>
              <w:jc w:val="left"/>
              <w:rPr>
                <w:color w:val="000000"/>
                <w:sz w:val="22"/>
                <w:szCs w:val="22"/>
              </w:rPr>
            </w:pPr>
            <w:r>
              <w:rPr>
                <w:color w:val="000000"/>
                <w:sz w:val="22"/>
                <w:szCs w:val="22"/>
              </w:rPr>
              <w:t>Coral reef damage - coral bleaching, anchor strikes</w:t>
            </w:r>
          </w:p>
        </w:tc>
        <w:tc>
          <w:tcPr>
            <w:tcW w:w="1079" w:type="dxa"/>
            <w:tcBorders>
              <w:top w:val="nil"/>
              <w:left w:val="nil"/>
              <w:bottom w:val="nil"/>
              <w:right w:val="nil"/>
            </w:tcBorders>
            <w:vAlign w:val="bottom"/>
          </w:tcPr>
          <w:p w14:paraId="04636EF5"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5A47083"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07D44AE" w14:textId="77777777" w:rsidR="009A1240" w:rsidRDefault="00000000">
            <w:pPr>
              <w:jc w:val="right"/>
              <w:rPr>
                <w:color w:val="000000"/>
                <w:sz w:val="22"/>
                <w:szCs w:val="22"/>
              </w:rPr>
            </w:pPr>
            <w:r>
              <w:rPr>
                <w:color w:val="000000"/>
                <w:sz w:val="22"/>
                <w:szCs w:val="22"/>
              </w:rPr>
              <w:t>1</w:t>
            </w:r>
          </w:p>
        </w:tc>
      </w:tr>
      <w:tr w:rsidR="009A1240" w14:paraId="69CC9A0A" w14:textId="77777777">
        <w:trPr>
          <w:trHeight w:val="300"/>
        </w:trPr>
        <w:tc>
          <w:tcPr>
            <w:tcW w:w="6742" w:type="dxa"/>
            <w:tcBorders>
              <w:top w:val="nil"/>
              <w:left w:val="single" w:sz="4" w:space="0" w:color="000000"/>
              <w:bottom w:val="nil"/>
              <w:right w:val="nil"/>
            </w:tcBorders>
            <w:vAlign w:val="bottom"/>
          </w:tcPr>
          <w:p w14:paraId="18EF4166" w14:textId="77777777" w:rsidR="009A1240" w:rsidRDefault="00000000">
            <w:pPr>
              <w:ind w:firstLine="440"/>
              <w:jc w:val="left"/>
              <w:rPr>
                <w:color w:val="000000"/>
                <w:sz w:val="22"/>
                <w:szCs w:val="22"/>
              </w:rPr>
            </w:pPr>
            <w:r>
              <w:rPr>
                <w:color w:val="000000"/>
                <w:sz w:val="22"/>
                <w:szCs w:val="22"/>
              </w:rPr>
              <w:t>Coral reef health (coral cover)</w:t>
            </w:r>
          </w:p>
        </w:tc>
        <w:tc>
          <w:tcPr>
            <w:tcW w:w="1079" w:type="dxa"/>
            <w:tcBorders>
              <w:top w:val="nil"/>
              <w:left w:val="nil"/>
              <w:bottom w:val="nil"/>
              <w:right w:val="nil"/>
            </w:tcBorders>
            <w:vAlign w:val="bottom"/>
          </w:tcPr>
          <w:p w14:paraId="2DAC991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17988D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E840550" w14:textId="77777777" w:rsidR="009A1240" w:rsidRDefault="00000000">
            <w:pPr>
              <w:jc w:val="right"/>
              <w:rPr>
                <w:color w:val="000000"/>
                <w:sz w:val="22"/>
                <w:szCs w:val="22"/>
              </w:rPr>
            </w:pPr>
            <w:r>
              <w:rPr>
                <w:color w:val="000000"/>
                <w:sz w:val="22"/>
                <w:szCs w:val="22"/>
              </w:rPr>
              <w:t>1</w:t>
            </w:r>
          </w:p>
        </w:tc>
      </w:tr>
      <w:tr w:rsidR="009A1240" w14:paraId="0F3CB02C" w14:textId="77777777">
        <w:trPr>
          <w:trHeight w:val="300"/>
        </w:trPr>
        <w:tc>
          <w:tcPr>
            <w:tcW w:w="6742" w:type="dxa"/>
            <w:tcBorders>
              <w:top w:val="nil"/>
              <w:left w:val="single" w:sz="4" w:space="0" w:color="000000"/>
              <w:bottom w:val="nil"/>
              <w:right w:val="nil"/>
            </w:tcBorders>
            <w:vAlign w:val="bottom"/>
          </w:tcPr>
          <w:p w14:paraId="693E5283" w14:textId="77777777" w:rsidR="009A1240" w:rsidRDefault="00000000">
            <w:pPr>
              <w:ind w:firstLine="440"/>
              <w:jc w:val="left"/>
              <w:rPr>
                <w:color w:val="000000"/>
                <w:sz w:val="22"/>
                <w:szCs w:val="22"/>
              </w:rPr>
            </w:pPr>
            <w:r>
              <w:rPr>
                <w:color w:val="000000"/>
                <w:sz w:val="22"/>
                <w:szCs w:val="22"/>
              </w:rPr>
              <w:t>Coral reef loss</w:t>
            </w:r>
          </w:p>
        </w:tc>
        <w:tc>
          <w:tcPr>
            <w:tcW w:w="1079" w:type="dxa"/>
            <w:tcBorders>
              <w:top w:val="nil"/>
              <w:left w:val="nil"/>
              <w:bottom w:val="nil"/>
              <w:right w:val="nil"/>
            </w:tcBorders>
            <w:vAlign w:val="bottom"/>
          </w:tcPr>
          <w:p w14:paraId="16F0667A"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1F98059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261BB006" w14:textId="77777777" w:rsidR="009A1240" w:rsidRDefault="00000000">
            <w:pPr>
              <w:jc w:val="right"/>
              <w:rPr>
                <w:color w:val="000000"/>
                <w:sz w:val="22"/>
                <w:szCs w:val="22"/>
              </w:rPr>
            </w:pPr>
            <w:r>
              <w:rPr>
                <w:color w:val="000000"/>
                <w:sz w:val="22"/>
                <w:szCs w:val="22"/>
              </w:rPr>
              <w:t>1</w:t>
            </w:r>
          </w:p>
        </w:tc>
      </w:tr>
      <w:tr w:rsidR="009A1240" w14:paraId="03011B73" w14:textId="77777777">
        <w:trPr>
          <w:trHeight w:val="300"/>
        </w:trPr>
        <w:tc>
          <w:tcPr>
            <w:tcW w:w="6742" w:type="dxa"/>
            <w:tcBorders>
              <w:top w:val="nil"/>
              <w:left w:val="single" w:sz="4" w:space="0" w:color="000000"/>
              <w:bottom w:val="nil"/>
              <w:right w:val="nil"/>
            </w:tcBorders>
            <w:vAlign w:val="bottom"/>
          </w:tcPr>
          <w:p w14:paraId="263F413B" w14:textId="77777777" w:rsidR="009A1240" w:rsidRDefault="00000000">
            <w:pPr>
              <w:ind w:firstLine="440"/>
              <w:jc w:val="left"/>
              <w:rPr>
                <w:color w:val="000000"/>
                <w:sz w:val="22"/>
                <w:szCs w:val="22"/>
              </w:rPr>
            </w:pPr>
            <w:r>
              <w:rPr>
                <w:color w:val="000000"/>
                <w:sz w:val="22"/>
                <w:szCs w:val="22"/>
              </w:rPr>
              <w:t>Coral reef priority areas</w:t>
            </w:r>
          </w:p>
        </w:tc>
        <w:tc>
          <w:tcPr>
            <w:tcW w:w="1079" w:type="dxa"/>
            <w:tcBorders>
              <w:top w:val="nil"/>
              <w:left w:val="nil"/>
              <w:bottom w:val="nil"/>
              <w:right w:val="nil"/>
            </w:tcBorders>
            <w:vAlign w:val="bottom"/>
          </w:tcPr>
          <w:p w14:paraId="63B6459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298341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413B486" w14:textId="77777777" w:rsidR="009A1240" w:rsidRDefault="00000000">
            <w:pPr>
              <w:jc w:val="right"/>
              <w:rPr>
                <w:color w:val="000000"/>
                <w:sz w:val="22"/>
                <w:szCs w:val="22"/>
              </w:rPr>
            </w:pPr>
            <w:r>
              <w:rPr>
                <w:color w:val="000000"/>
                <w:sz w:val="22"/>
                <w:szCs w:val="22"/>
              </w:rPr>
              <w:t>1</w:t>
            </w:r>
          </w:p>
        </w:tc>
      </w:tr>
      <w:tr w:rsidR="009A1240" w14:paraId="5A6BEA55" w14:textId="77777777">
        <w:trPr>
          <w:trHeight w:val="300"/>
        </w:trPr>
        <w:tc>
          <w:tcPr>
            <w:tcW w:w="6742" w:type="dxa"/>
            <w:tcBorders>
              <w:top w:val="nil"/>
              <w:left w:val="single" w:sz="4" w:space="0" w:color="000000"/>
              <w:bottom w:val="nil"/>
              <w:right w:val="nil"/>
            </w:tcBorders>
            <w:vAlign w:val="bottom"/>
          </w:tcPr>
          <w:p w14:paraId="5C86C90B" w14:textId="77777777" w:rsidR="009A1240" w:rsidRDefault="00000000">
            <w:pPr>
              <w:ind w:firstLine="440"/>
              <w:jc w:val="left"/>
              <w:rPr>
                <w:color w:val="000000"/>
                <w:sz w:val="22"/>
                <w:szCs w:val="22"/>
              </w:rPr>
            </w:pPr>
            <w:r>
              <w:rPr>
                <w:color w:val="000000"/>
                <w:sz w:val="22"/>
                <w:szCs w:val="22"/>
              </w:rPr>
              <w:t>Critical habitat: corals (Elkhorn, Staghorn, Boulder Star, Lobed Star, Mountainous Star, Pillar, Rough Cactus)</w:t>
            </w:r>
          </w:p>
        </w:tc>
        <w:tc>
          <w:tcPr>
            <w:tcW w:w="1079" w:type="dxa"/>
            <w:tcBorders>
              <w:top w:val="nil"/>
              <w:left w:val="nil"/>
              <w:bottom w:val="nil"/>
              <w:right w:val="nil"/>
            </w:tcBorders>
            <w:vAlign w:val="bottom"/>
          </w:tcPr>
          <w:p w14:paraId="39DB82A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530922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364505E" w14:textId="77777777" w:rsidR="009A1240" w:rsidRDefault="00000000">
            <w:pPr>
              <w:jc w:val="right"/>
              <w:rPr>
                <w:color w:val="000000"/>
                <w:sz w:val="22"/>
                <w:szCs w:val="22"/>
              </w:rPr>
            </w:pPr>
            <w:r>
              <w:rPr>
                <w:color w:val="000000"/>
                <w:sz w:val="22"/>
                <w:szCs w:val="22"/>
              </w:rPr>
              <w:t>1</w:t>
            </w:r>
          </w:p>
        </w:tc>
      </w:tr>
      <w:tr w:rsidR="009A1240" w14:paraId="62DA4D44" w14:textId="77777777">
        <w:trPr>
          <w:trHeight w:val="300"/>
        </w:trPr>
        <w:tc>
          <w:tcPr>
            <w:tcW w:w="6742" w:type="dxa"/>
            <w:tcBorders>
              <w:top w:val="nil"/>
              <w:left w:val="single" w:sz="4" w:space="0" w:color="000000"/>
              <w:bottom w:val="nil"/>
              <w:right w:val="nil"/>
            </w:tcBorders>
            <w:vAlign w:val="bottom"/>
          </w:tcPr>
          <w:p w14:paraId="7909A3F4" w14:textId="77777777" w:rsidR="009A1240" w:rsidRDefault="00000000">
            <w:pPr>
              <w:ind w:firstLine="440"/>
              <w:jc w:val="left"/>
              <w:rPr>
                <w:color w:val="000000"/>
                <w:sz w:val="22"/>
                <w:szCs w:val="22"/>
              </w:rPr>
            </w:pPr>
            <w:r>
              <w:rPr>
                <w:color w:val="000000"/>
                <w:sz w:val="22"/>
                <w:szCs w:val="22"/>
              </w:rPr>
              <w:t>Critical habitat: sea birds nesting and roosting sites (Red-footed Booby and others)</w:t>
            </w:r>
          </w:p>
        </w:tc>
        <w:tc>
          <w:tcPr>
            <w:tcW w:w="1079" w:type="dxa"/>
            <w:tcBorders>
              <w:top w:val="nil"/>
              <w:left w:val="nil"/>
              <w:bottom w:val="nil"/>
              <w:right w:val="nil"/>
            </w:tcBorders>
            <w:vAlign w:val="bottom"/>
          </w:tcPr>
          <w:p w14:paraId="01E3C91F"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AA758F2"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10BF59D" w14:textId="77777777" w:rsidR="009A1240" w:rsidRDefault="00000000">
            <w:pPr>
              <w:jc w:val="right"/>
              <w:rPr>
                <w:color w:val="000000"/>
                <w:sz w:val="22"/>
                <w:szCs w:val="22"/>
              </w:rPr>
            </w:pPr>
            <w:r>
              <w:rPr>
                <w:color w:val="000000"/>
                <w:sz w:val="22"/>
                <w:szCs w:val="22"/>
              </w:rPr>
              <w:t>1</w:t>
            </w:r>
          </w:p>
        </w:tc>
      </w:tr>
      <w:tr w:rsidR="009A1240" w14:paraId="3E5C05E4" w14:textId="77777777">
        <w:trPr>
          <w:trHeight w:val="300"/>
        </w:trPr>
        <w:tc>
          <w:tcPr>
            <w:tcW w:w="6742" w:type="dxa"/>
            <w:tcBorders>
              <w:top w:val="nil"/>
              <w:left w:val="single" w:sz="4" w:space="0" w:color="000000"/>
              <w:bottom w:val="nil"/>
              <w:right w:val="nil"/>
            </w:tcBorders>
            <w:vAlign w:val="bottom"/>
          </w:tcPr>
          <w:p w14:paraId="6BD3239C" w14:textId="77777777" w:rsidR="009A1240" w:rsidRDefault="00000000">
            <w:pPr>
              <w:ind w:firstLine="440"/>
              <w:jc w:val="left"/>
              <w:rPr>
                <w:color w:val="000000"/>
                <w:sz w:val="22"/>
                <w:szCs w:val="22"/>
              </w:rPr>
            </w:pPr>
            <w:r>
              <w:rPr>
                <w:color w:val="000000"/>
                <w:sz w:val="22"/>
                <w:szCs w:val="22"/>
              </w:rPr>
              <w:t>Critical habitat: sea turtles nesting sites (Green, Hawksbill, Leatherback)</w:t>
            </w:r>
          </w:p>
        </w:tc>
        <w:tc>
          <w:tcPr>
            <w:tcW w:w="1079" w:type="dxa"/>
            <w:tcBorders>
              <w:top w:val="nil"/>
              <w:left w:val="nil"/>
              <w:bottom w:val="nil"/>
              <w:right w:val="nil"/>
            </w:tcBorders>
            <w:vAlign w:val="bottom"/>
          </w:tcPr>
          <w:p w14:paraId="1E0A05D2"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18DFD5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F3DBBD7" w14:textId="77777777" w:rsidR="009A1240" w:rsidRDefault="00000000">
            <w:pPr>
              <w:jc w:val="right"/>
              <w:rPr>
                <w:color w:val="000000"/>
                <w:sz w:val="22"/>
                <w:szCs w:val="22"/>
              </w:rPr>
            </w:pPr>
            <w:r>
              <w:rPr>
                <w:color w:val="000000"/>
                <w:sz w:val="22"/>
                <w:szCs w:val="22"/>
              </w:rPr>
              <w:t>1</w:t>
            </w:r>
          </w:p>
        </w:tc>
      </w:tr>
      <w:tr w:rsidR="009A1240" w14:paraId="60348453" w14:textId="77777777">
        <w:trPr>
          <w:trHeight w:val="300"/>
        </w:trPr>
        <w:tc>
          <w:tcPr>
            <w:tcW w:w="6742" w:type="dxa"/>
            <w:tcBorders>
              <w:top w:val="nil"/>
              <w:left w:val="single" w:sz="4" w:space="0" w:color="000000"/>
              <w:bottom w:val="nil"/>
              <w:right w:val="nil"/>
            </w:tcBorders>
            <w:vAlign w:val="bottom"/>
          </w:tcPr>
          <w:p w14:paraId="6B5AD883" w14:textId="77777777" w:rsidR="009A1240" w:rsidRDefault="00000000">
            <w:pPr>
              <w:ind w:firstLine="440"/>
              <w:jc w:val="left"/>
              <w:rPr>
                <w:color w:val="000000"/>
                <w:sz w:val="22"/>
                <w:szCs w:val="22"/>
              </w:rPr>
            </w:pPr>
            <w:r>
              <w:rPr>
                <w:color w:val="000000"/>
                <w:sz w:val="22"/>
                <w:szCs w:val="22"/>
              </w:rPr>
              <w:t>Deep sea sensitive habitats</w:t>
            </w:r>
          </w:p>
        </w:tc>
        <w:tc>
          <w:tcPr>
            <w:tcW w:w="1079" w:type="dxa"/>
            <w:tcBorders>
              <w:top w:val="nil"/>
              <w:left w:val="nil"/>
              <w:bottom w:val="nil"/>
              <w:right w:val="nil"/>
            </w:tcBorders>
            <w:vAlign w:val="bottom"/>
          </w:tcPr>
          <w:p w14:paraId="17310DE2"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FEE46FB"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325E7A6" w14:textId="77777777" w:rsidR="009A1240" w:rsidRDefault="00000000">
            <w:pPr>
              <w:jc w:val="right"/>
              <w:rPr>
                <w:color w:val="000000"/>
                <w:sz w:val="22"/>
                <w:szCs w:val="22"/>
              </w:rPr>
            </w:pPr>
            <w:r>
              <w:rPr>
                <w:color w:val="000000"/>
                <w:sz w:val="22"/>
                <w:szCs w:val="22"/>
              </w:rPr>
              <w:t>1</w:t>
            </w:r>
          </w:p>
        </w:tc>
      </w:tr>
      <w:tr w:rsidR="009A1240" w14:paraId="5113C7DB" w14:textId="77777777">
        <w:trPr>
          <w:trHeight w:val="300"/>
        </w:trPr>
        <w:tc>
          <w:tcPr>
            <w:tcW w:w="6742" w:type="dxa"/>
            <w:tcBorders>
              <w:top w:val="nil"/>
              <w:left w:val="single" w:sz="4" w:space="0" w:color="000000"/>
              <w:bottom w:val="nil"/>
              <w:right w:val="nil"/>
            </w:tcBorders>
            <w:vAlign w:val="bottom"/>
          </w:tcPr>
          <w:p w14:paraId="59C546C2" w14:textId="77777777" w:rsidR="009A1240" w:rsidRDefault="00000000">
            <w:pPr>
              <w:ind w:firstLine="440"/>
              <w:jc w:val="left"/>
              <w:rPr>
                <w:color w:val="000000"/>
                <w:sz w:val="22"/>
                <w:szCs w:val="22"/>
              </w:rPr>
            </w:pPr>
            <w:r>
              <w:rPr>
                <w:color w:val="000000"/>
                <w:sz w:val="22"/>
                <w:szCs w:val="22"/>
              </w:rPr>
              <w:t>Essential Fish Habitat (EFH): Atlantic Highly Migratory Species</w:t>
            </w:r>
          </w:p>
        </w:tc>
        <w:tc>
          <w:tcPr>
            <w:tcW w:w="1079" w:type="dxa"/>
            <w:tcBorders>
              <w:top w:val="nil"/>
              <w:left w:val="nil"/>
              <w:bottom w:val="nil"/>
              <w:right w:val="nil"/>
            </w:tcBorders>
            <w:vAlign w:val="bottom"/>
          </w:tcPr>
          <w:p w14:paraId="003872D2"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10999CD0"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02185B8" w14:textId="77777777" w:rsidR="009A1240" w:rsidRDefault="00000000">
            <w:pPr>
              <w:jc w:val="right"/>
              <w:rPr>
                <w:color w:val="000000"/>
                <w:sz w:val="22"/>
                <w:szCs w:val="22"/>
              </w:rPr>
            </w:pPr>
            <w:r>
              <w:rPr>
                <w:color w:val="000000"/>
                <w:sz w:val="22"/>
                <w:szCs w:val="22"/>
              </w:rPr>
              <w:t>1</w:t>
            </w:r>
          </w:p>
        </w:tc>
      </w:tr>
      <w:tr w:rsidR="009A1240" w14:paraId="0A52F810" w14:textId="77777777">
        <w:trPr>
          <w:trHeight w:val="300"/>
        </w:trPr>
        <w:tc>
          <w:tcPr>
            <w:tcW w:w="6742" w:type="dxa"/>
            <w:tcBorders>
              <w:top w:val="nil"/>
              <w:left w:val="single" w:sz="4" w:space="0" w:color="000000"/>
              <w:bottom w:val="nil"/>
              <w:right w:val="nil"/>
            </w:tcBorders>
            <w:vAlign w:val="bottom"/>
          </w:tcPr>
          <w:p w14:paraId="7EE6EAB5" w14:textId="77777777" w:rsidR="009A1240" w:rsidRDefault="00000000">
            <w:pPr>
              <w:ind w:firstLine="440"/>
              <w:jc w:val="left"/>
              <w:rPr>
                <w:color w:val="000000"/>
                <w:sz w:val="22"/>
                <w:szCs w:val="22"/>
              </w:rPr>
            </w:pPr>
            <w:r>
              <w:rPr>
                <w:color w:val="000000"/>
                <w:sz w:val="22"/>
                <w:szCs w:val="22"/>
              </w:rPr>
              <w:t>Essential Fish Habitat (EFH): corals, reef fish, Spiny Lobster, Queen Conch</w:t>
            </w:r>
          </w:p>
        </w:tc>
        <w:tc>
          <w:tcPr>
            <w:tcW w:w="1079" w:type="dxa"/>
            <w:tcBorders>
              <w:top w:val="nil"/>
              <w:left w:val="nil"/>
              <w:bottom w:val="nil"/>
              <w:right w:val="nil"/>
            </w:tcBorders>
            <w:vAlign w:val="bottom"/>
          </w:tcPr>
          <w:p w14:paraId="7BC70CE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E46CA2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CC69BC8" w14:textId="77777777" w:rsidR="009A1240" w:rsidRDefault="00000000">
            <w:pPr>
              <w:jc w:val="right"/>
              <w:rPr>
                <w:color w:val="000000"/>
                <w:sz w:val="22"/>
                <w:szCs w:val="22"/>
              </w:rPr>
            </w:pPr>
            <w:r>
              <w:rPr>
                <w:color w:val="000000"/>
                <w:sz w:val="22"/>
                <w:szCs w:val="22"/>
              </w:rPr>
              <w:t>1</w:t>
            </w:r>
          </w:p>
        </w:tc>
      </w:tr>
      <w:tr w:rsidR="009A1240" w14:paraId="1756B478" w14:textId="77777777">
        <w:trPr>
          <w:trHeight w:val="300"/>
        </w:trPr>
        <w:tc>
          <w:tcPr>
            <w:tcW w:w="6742" w:type="dxa"/>
            <w:tcBorders>
              <w:top w:val="nil"/>
              <w:left w:val="single" w:sz="4" w:space="0" w:color="000000"/>
              <w:bottom w:val="nil"/>
              <w:right w:val="nil"/>
            </w:tcBorders>
            <w:vAlign w:val="bottom"/>
          </w:tcPr>
          <w:p w14:paraId="2C033E54" w14:textId="77777777" w:rsidR="009A1240" w:rsidRDefault="00000000">
            <w:pPr>
              <w:ind w:firstLine="440"/>
              <w:jc w:val="left"/>
              <w:rPr>
                <w:color w:val="000000"/>
                <w:sz w:val="22"/>
                <w:szCs w:val="22"/>
              </w:rPr>
            </w:pPr>
            <w:r>
              <w:rPr>
                <w:color w:val="000000"/>
                <w:sz w:val="22"/>
                <w:szCs w:val="22"/>
              </w:rPr>
              <w:t>Habitat areas of particular concern</w:t>
            </w:r>
          </w:p>
        </w:tc>
        <w:tc>
          <w:tcPr>
            <w:tcW w:w="1079" w:type="dxa"/>
            <w:tcBorders>
              <w:top w:val="nil"/>
              <w:left w:val="nil"/>
              <w:bottom w:val="nil"/>
              <w:right w:val="nil"/>
            </w:tcBorders>
            <w:vAlign w:val="bottom"/>
          </w:tcPr>
          <w:p w14:paraId="137ADF0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BCBDAF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69B8555" w14:textId="77777777" w:rsidR="009A1240" w:rsidRDefault="00000000">
            <w:pPr>
              <w:jc w:val="right"/>
              <w:rPr>
                <w:color w:val="000000"/>
                <w:sz w:val="22"/>
                <w:szCs w:val="22"/>
              </w:rPr>
            </w:pPr>
            <w:r>
              <w:rPr>
                <w:color w:val="000000"/>
                <w:sz w:val="22"/>
                <w:szCs w:val="22"/>
              </w:rPr>
              <w:t>1</w:t>
            </w:r>
          </w:p>
        </w:tc>
      </w:tr>
      <w:tr w:rsidR="009A1240" w14:paraId="7F17403B" w14:textId="77777777">
        <w:trPr>
          <w:trHeight w:val="300"/>
        </w:trPr>
        <w:tc>
          <w:tcPr>
            <w:tcW w:w="6742" w:type="dxa"/>
            <w:tcBorders>
              <w:top w:val="nil"/>
              <w:left w:val="single" w:sz="4" w:space="0" w:color="000000"/>
              <w:bottom w:val="nil"/>
              <w:right w:val="nil"/>
            </w:tcBorders>
            <w:vAlign w:val="bottom"/>
          </w:tcPr>
          <w:p w14:paraId="745627F9" w14:textId="77777777" w:rsidR="009A1240" w:rsidRDefault="00000000">
            <w:pPr>
              <w:ind w:firstLine="440"/>
              <w:jc w:val="left"/>
              <w:rPr>
                <w:color w:val="000000"/>
                <w:sz w:val="22"/>
                <w:szCs w:val="22"/>
              </w:rPr>
            </w:pPr>
            <w:r>
              <w:rPr>
                <w:color w:val="000000"/>
                <w:sz w:val="22"/>
                <w:szCs w:val="22"/>
              </w:rPr>
              <w:t>Habitat risk assessment</w:t>
            </w:r>
          </w:p>
        </w:tc>
        <w:tc>
          <w:tcPr>
            <w:tcW w:w="1079" w:type="dxa"/>
            <w:tcBorders>
              <w:top w:val="nil"/>
              <w:left w:val="nil"/>
              <w:bottom w:val="nil"/>
              <w:right w:val="nil"/>
            </w:tcBorders>
            <w:vAlign w:val="bottom"/>
          </w:tcPr>
          <w:p w14:paraId="28486721"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CA9379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2C5F366" w14:textId="77777777" w:rsidR="009A1240" w:rsidRDefault="00000000">
            <w:pPr>
              <w:jc w:val="right"/>
              <w:rPr>
                <w:color w:val="000000"/>
                <w:sz w:val="22"/>
                <w:szCs w:val="22"/>
              </w:rPr>
            </w:pPr>
            <w:r>
              <w:rPr>
                <w:color w:val="000000"/>
                <w:sz w:val="22"/>
                <w:szCs w:val="22"/>
              </w:rPr>
              <w:t>1</w:t>
            </w:r>
          </w:p>
        </w:tc>
      </w:tr>
      <w:tr w:rsidR="009A1240" w14:paraId="102A588F" w14:textId="77777777">
        <w:trPr>
          <w:trHeight w:val="300"/>
        </w:trPr>
        <w:tc>
          <w:tcPr>
            <w:tcW w:w="6742" w:type="dxa"/>
            <w:tcBorders>
              <w:top w:val="nil"/>
              <w:left w:val="single" w:sz="4" w:space="0" w:color="000000"/>
              <w:bottom w:val="nil"/>
              <w:right w:val="nil"/>
            </w:tcBorders>
            <w:vAlign w:val="bottom"/>
          </w:tcPr>
          <w:p w14:paraId="3A080FC5" w14:textId="77777777" w:rsidR="009A1240" w:rsidRDefault="00000000">
            <w:pPr>
              <w:ind w:firstLine="440"/>
              <w:jc w:val="left"/>
              <w:rPr>
                <w:color w:val="000000"/>
                <w:sz w:val="22"/>
                <w:szCs w:val="22"/>
              </w:rPr>
            </w:pPr>
            <w:r>
              <w:rPr>
                <w:color w:val="000000"/>
                <w:sz w:val="22"/>
                <w:szCs w:val="22"/>
              </w:rPr>
              <w:t>Seagrass loss</w:t>
            </w:r>
          </w:p>
        </w:tc>
        <w:tc>
          <w:tcPr>
            <w:tcW w:w="1079" w:type="dxa"/>
            <w:tcBorders>
              <w:top w:val="nil"/>
              <w:left w:val="nil"/>
              <w:bottom w:val="nil"/>
              <w:right w:val="nil"/>
            </w:tcBorders>
            <w:vAlign w:val="bottom"/>
          </w:tcPr>
          <w:p w14:paraId="6251DE8B"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9D35C80"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C908AD1" w14:textId="77777777" w:rsidR="009A1240" w:rsidRDefault="00000000">
            <w:pPr>
              <w:jc w:val="right"/>
              <w:rPr>
                <w:color w:val="000000"/>
                <w:sz w:val="22"/>
                <w:szCs w:val="22"/>
              </w:rPr>
            </w:pPr>
            <w:r>
              <w:rPr>
                <w:color w:val="000000"/>
                <w:sz w:val="22"/>
                <w:szCs w:val="22"/>
              </w:rPr>
              <w:t>1</w:t>
            </w:r>
          </w:p>
        </w:tc>
      </w:tr>
      <w:tr w:rsidR="009A1240" w14:paraId="3E5F85FC" w14:textId="77777777">
        <w:trPr>
          <w:trHeight w:val="300"/>
        </w:trPr>
        <w:tc>
          <w:tcPr>
            <w:tcW w:w="6742" w:type="dxa"/>
            <w:tcBorders>
              <w:top w:val="nil"/>
              <w:left w:val="single" w:sz="4" w:space="0" w:color="000000"/>
              <w:bottom w:val="nil"/>
              <w:right w:val="nil"/>
            </w:tcBorders>
            <w:vAlign w:val="bottom"/>
          </w:tcPr>
          <w:p w14:paraId="43941741" w14:textId="77777777" w:rsidR="009A1240" w:rsidRDefault="00000000">
            <w:pPr>
              <w:ind w:firstLine="440"/>
              <w:jc w:val="left"/>
              <w:rPr>
                <w:color w:val="000000"/>
                <w:sz w:val="22"/>
                <w:szCs w:val="22"/>
              </w:rPr>
            </w:pPr>
            <w:r>
              <w:rPr>
                <w:color w:val="000000"/>
                <w:sz w:val="22"/>
                <w:szCs w:val="22"/>
              </w:rPr>
              <w:t>Seagrass meadows</w:t>
            </w:r>
          </w:p>
        </w:tc>
        <w:tc>
          <w:tcPr>
            <w:tcW w:w="1079" w:type="dxa"/>
            <w:tcBorders>
              <w:top w:val="nil"/>
              <w:left w:val="nil"/>
              <w:bottom w:val="nil"/>
              <w:right w:val="nil"/>
            </w:tcBorders>
            <w:vAlign w:val="bottom"/>
          </w:tcPr>
          <w:p w14:paraId="234CE00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73AFDA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D20CCDA" w14:textId="77777777" w:rsidR="009A1240" w:rsidRDefault="00000000">
            <w:pPr>
              <w:jc w:val="right"/>
              <w:rPr>
                <w:color w:val="000000"/>
                <w:sz w:val="22"/>
                <w:szCs w:val="22"/>
              </w:rPr>
            </w:pPr>
            <w:r>
              <w:rPr>
                <w:color w:val="000000"/>
                <w:sz w:val="22"/>
                <w:szCs w:val="22"/>
              </w:rPr>
              <w:t>1</w:t>
            </w:r>
          </w:p>
        </w:tc>
      </w:tr>
      <w:tr w:rsidR="009A1240" w14:paraId="7B104D1C" w14:textId="77777777">
        <w:trPr>
          <w:trHeight w:val="300"/>
        </w:trPr>
        <w:tc>
          <w:tcPr>
            <w:tcW w:w="6742" w:type="dxa"/>
            <w:tcBorders>
              <w:top w:val="nil"/>
              <w:left w:val="single" w:sz="4" w:space="0" w:color="000000"/>
              <w:bottom w:val="nil"/>
              <w:right w:val="nil"/>
            </w:tcBorders>
            <w:vAlign w:val="bottom"/>
          </w:tcPr>
          <w:p w14:paraId="71A3F6A0" w14:textId="77777777" w:rsidR="009A1240" w:rsidRDefault="00000000">
            <w:pPr>
              <w:ind w:firstLine="440"/>
              <w:jc w:val="left"/>
              <w:rPr>
                <w:color w:val="000000"/>
                <w:sz w:val="22"/>
                <w:szCs w:val="22"/>
              </w:rPr>
            </w:pPr>
            <w:r>
              <w:rPr>
                <w:color w:val="000000"/>
                <w:sz w:val="22"/>
                <w:szCs w:val="22"/>
              </w:rPr>
              <w:t>Shallow coral location</w:t>
            </w:r>
          </w:p>
        </w:tc>
        <w:tc>
          <w:tcPr>
            <w:tcW w:w="1079" w:type="dxa"/>
            <w:tcBorders>
              <w:top w:val="nil"/>
              <w:left w:val="nil"/>
              <w:bottom w:val="nil"/>
              <w:right w:val="nil"/>
            </w:tcBorders>
            <w:vAlign w:val="bottom"/>
          </w:tcPr>
          <w:p w14:paraId="3A394F6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3A84F94"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B01B1D7" w14:textId="77777777" w:rsidR="009A1240" w:rsidRDefault="00000000">
            <w:pPr>
              <w:jc w:val="right"/>
              <w:rPr>
                <w:color w:val="000000"/>
                <w:sz w:val="22"/>
                <w:szCs w:val="22"/>
              </w:rPr>
            </w:pPr>
            <w:r>
              <w:rPr>
                <w:color w:val="000000"/>
                <w:sz w:val="22"/>
                <w:szCs w:val="22"/>
              </w:rPr>
              <w:t>1</w:t>
            </w:r>
          </w:p>
        </w:tc>
      </w:tr>
      <w:tr w:rsidR="009A1240" w14:paraId="7CA75F4F" w14:textId="77777777">
        <w:trPr>
          <w:trHeight w:val="300"/>
        </w:trPr>
        <w:tc>
          <w:tcPr>
            <w:tcW w:w="6742" w:type="dxa"/>
            <w:tcBorders>
              <w:top w:val="nil"/>
              <w:left w:val="single" w:sz="4" w:space="0" w:color="000000"/>
              <w:bottom w:val="nil"/>
              <w:right w:val="nil"/>
            </w:tcBorders>
            <w:vAlign w:val="bottom"/>
          </w:tcPr>
          <w:p w14:paraId="3B6B1A5E" w14:textId="77777777" w:rsidR="009A1240" w:rsidRDefault="00000000">
            <w:pPr>
              <w:ind w:firstLine="440"/>
              <w:jc w:val="left"/>
              <w:rPr>
                <w:color w:val="000000"/>
                <w:sz w:val="22"/>
                <w:szCs w:val="22"/>
              </w:rPr>
            </w:pPr>
            <w:r>
              <w:rPr>
                <w:color w:val="000000"/>
                <w:sz w:val="22"/>
                <w:szCs w:val="22"/>
              </w:rPr>
              <w:t>Coral reef (dated 2010)</w:t>
            </w:r>
          </w:p>
        </w:tc>
        <w:tc>
          <w:tcPr>
            <w:tcW w:w="1079" w:type="dxa"/>
            <w:tcBorders>
              <w:top w:val="nil"/>
              <w:left w:val="nil"/>
              <w:bottom w:val="nil"/>
              <w:right w:val="nil"/>
            </w:tcBorders>
            <w:vAlign w:val="bottom"/>
          </w:tcPr>
          <w:p w14:paraId="16DF50E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02F9612"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C9CF673" w14:textId="77777777" w:rsidR="009A1240" w:rsidRDefault="00000000">
            <w:pPr>
              <w:jc w:val="right"/>
              <w:rPr>
                <w:color w:val="000000"/>
                <w:sz w:val="22"/>
                <w:szCs w:val="22"/>
              </w:rPr>
            </w:pPr>
            <w:r>
              <w:rPr>
                <w:color w:val="000000"/>
                <w:sz w:val="22"/>
                <w:szCs w:val="22"/>
              </w:rPr>
              <w:t>1</w:t>
            </w:r>
          </w:p>
        </w:tc>
      </w:tr>
      <w:tr w:rsidR="009A1240" w14:paraId="4FBF4293" w14:textId="77777777">
        <w:trPr>
          <w:trHeight w:val="300"/>
        </w:trPr>
        <w:tc>
          <w:tcPr>
            <w:tcW w:w="6742" w:type="dxa"/>
            <w:tcBorders>
              <w:top w:val="nil"/>
              <w:left w:val="single" w:sz="4" w:space="0" w:color="000000"/>
              <w:bottom w:val="nil"/>
              <w:right w:val="nil"/>
            </w:tcBorders>
            <w:vAlign w:val="bottom"/>
          </w:tcPr>
          <w:p w14:paraId="3C00491E" w14:textId="77777777" w:rsidR="009A1240" w:rsidRDefault="00000000">
            <w:pPr>
              <w:ind w:firstLine="440"/>
              <w:jc w:val="left"/>
              <w:rPr>
                <w:color w:val="000000"/>
                <w:sz w:val="22"/>
                <w:szCs w:val="22"/>
              </w:rPr>
            </w:pPr>
            <w:r>
              <w:rPr>
                <w:color w:val="000000"/>
                <w:sz w:val="22"/>
                <w:szCs w:val="22"/>
              </w:rPr>
              <w:t>Coral reef (dated 2020)</w:t>
            </w:r>
          </w:p>
        </w:tc>
        <w:tc>
          <w:tcPr>
            <w:tcW w:w="1079" w:type="dxa"/>
            <w:tcBorders>
              <w:top w:val="nil"/>
              <w:left w:val="nil"/>
              <w:bottom w:val="nil"/>
              <w:right w:val="nil"/>
            </w:tcBorders>
            <w:vAlign w:val="bottom"/>
          </w:tcPr>
          <w:p w14:paraId="7201E1A2"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D39E69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150B1BC" w14:textId="77777777" w:rsidR="009A1240" w:rsidRDefault="00000000">
            <w:pPr>
              <w:jc w:val="right"/>
              <w:rPr>
                <w:color w:val="000000"/>
                <w:sz w:val="22"/>
                <w:szCs w:val="22"/>
              </w:rPr>
            </w:pPr>
            <w:r>
              <w:rPr>
                <w:color w:val="000000"/>
                <w:sz w:val="22"/>
                <w:szCs w:val="22"/>
              </w:rPr>
              <w:t>1</w:t>
            </w:r>
          </w:p>
        </w:tc>
      </w:tr>
      <w:tr w:rsidR="009A1240" w14:paraId="170BDE16" w14:textId="77777777">
        <w:trPr>
          <w:trHeight w:val="300"/>
        </w:trPr>
        <w:tc>
          <w:tcPr>
            <w:tcW w:w="6742" w:type="dxa"/>
            <w:tcBorders>
              <w:top w:val="nil"/>
              <w:left w:val="single" w:sz="4" w:space="0" w:color="000000"/>
              <w:bottom w:val="nil"/>
              <w:right w:val="nil"/>
            </w:tcBorders>
            <w:vAlign w:val="bottom"/>
          </w:tcPr>
          <w:p w14:paraId="7769F3F7" w14:textId="77777777" w:rsidR="009A1240" w:rsidRDefault="00000000">
            <w:pPr>
              <w:ind w:firstLine="440"/>
              <w:jc w:val="left"/>
              <w:rPr>
                <w:color w:val="000000"/>
                <w:sz w:val="22"/>
                <w:szCs w:val="22"/>
              </w:rPr>
            </w:pPr>
            <w:r>
              <w:rPr>
                <w:color w:val="000000"/>
                <w:sz w:val="22"/>
                <w:szCs w:val="22"/>
              </w:rPr>
              <w:t>Coral reef (dated 2021)</w:t>
            </w:r>
          </w:p>
        </w:tc>
        <w:tc>
          <w:tcPr>
            <w:tcW w:w="1079" w:type="dxa"/>
            <w:tcBorders>
              <w:top w:val="nil"/>
              <w:left w:val="nil"/>
              <w:bottom w:val="nil"/>
              <w:right w:val="nil"/>
            </w:tcBorders>
            <w:vAlign w:val="bottom"/>
          </w:tcPr>
          <w:p w14:paraId="36C1408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ED4F679"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B0056BA" w14:textId="77777777" w:rsidR="009A1240" w:rsidRDefault="00000000">
            <w:pPr>
              <w:jc w:val="right"/>
              <w:rPr>
                <w:color w:val="000000"/>
                <w:sz w:val="22"/>
                <w:szCs w:val="22"/>
              </w:rPr>
            </w:pPr>
            <w:r>
              <w:rPr>
                <w:color w:val="000000"/>
                <w:sz w:val="22"/>
                <w:szCs w:val="22"/>
              </w:rPr>
              <w:t>1</w:t>
            </w:r>
          </w:p>
        </w:tc>
      </w:tr>
      <w:tr w:rsidR="009A1240" w14:paraId="387AC6D6" w14:textId="77777777">
        <w:trPr>
          <w:trHeight w:val="300"/>
        </w:trPr>
        <w:tc>
          <w:tcPr>
            <w:tcW w:w="6742" w:type="dxa"/>
            <w:tcBorders>
              <w:top w:val="nil"/>
              <w:left w:val="single" w:sz="4" w:space="0" w:color="000000"/>
              <w:bottom w:val="nil"/>
              <w:right w:val="nil"/>
            </w:tcBorders>
            <w:vAlign w:val="bottom"/>
          </w:tcPr>
          <w:p w14:paraId="3D53B487" w14:textId="77777777" w:rsidR="009A1240" w:rsidRDefault="00000000">
            <w:pPr>
              <w:ind w:firstLine="440"/>
              <w:jc w:val="left"/>
              <w:rPr>
                <w:color w:val="000000"/>
                <w:sz w:val="22"/>
                <w:szCs w:val="22"/>
              </w:rPr>
            </w:pPr>
            <w:r>
              <w:rPr>
                <w:color w:val="000000"/>
                <w:sz w:val="22"/>
                <w:szCs w:val="22"/>
              </w:rPr>
              <w:t>Coral reef cover % (dated 2018-2023)</w:t>
            </w:r>
          </w:p>
        </w:tc>
        <w:tc>
          <w:tcPr>
            <w:tcW w:w="1079" w:type="dxa"/>
            <w:tcBorders>
              <w:top w:val="nil"/>
              <w:left w:val="nil"/>
              <w:bottom w:val="nil"/>
              <w:right w:val="nil"/>
            </w:tcBorders>
            <w:vAlign w:val="bottom"/>
          </w:tcPr>
          <w:p w14:paraId="4F41844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F7C341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AE82FB2" w14:textId="77777777" w:rsidR="009A1240" w:rsidRDefault="00000000">
            <w:pPr>
              <w:jc w:val="right"/>
              <w:rPr>
                <w:color w:val="000000"/>
                <w:sz w:val="22"/>
                <w:szCs w:val="22"/>
              </w:rPr>
            </w:pPr>
            <w:r>
              <w:rPr>
                <w:color w:val="000000"/>
                <w:sz w:val="22"/>
                <w:szCs w:val="22"/>
              </w:rPr>
              <w:t>1</w:t>
            </w:r>
          </w:p>
        </w:tc>
      </w:tr>
      <w:tr w:rsidR="009A1240" w14:paraId="5FF0EBD3" w14:textId="77777777">
        <w:trPr>
          <w:trHeight w:val="300"/>
        </w:trPr>
        <w:tc>
          <w:tcPr>
            <w:tcW w:w="6742" w:type="dxa"/>
            <w:tcBorders>
              <w:top w:val="nil"/>
              <w:left w:val="single" w:sz="4" w:space="0" w:color="000000"/>
              <w:bottom w:val="nil"/>
              <w:right w:val="nil"/>
            </w:tcBorders>
            <w:vAlign w:val="bottom"/>
          </w:tcPr>
          <w:p w14:paraId="592ACD4B" w14:textId="77777777" w:rsidR="009A1240" w:rsidRDefault="00000000">
            <w:pPr>
              <w:ind w:firstLine="440"/>
              <w:jc w:val="left"/>
              <w:rPr>
                <w:color w:val="000000"/>
                <w:sz w:val="22"/>
                <w:szCs w:val="22"/>
              </w:rPr>
            </w:pPr>
            <w:r>
              <w:rPr>
                <w:color w:val="000000"/>
                <w:sz w:val="22"/>
                <w:szCs w:val="22"/>
              </w:rPr>
              <w:t>Mangrove and littoral cover (dated 2019)</w:t>
            </w:r>
          </w:p>
        </w:tc>
        <w:tc>
          <w:tcPr>
            <w:tcW w:w="1079" w:type="dxa"/>
            <w:tcBorders>
              <w:top w:val="nil"/>
              <w:left w:val="nil"/>
              <w:bottom w:val="nil"/>
              <w:right w:val="nil"/>
            </w:tcBorders>
            <w:vAlign w:val="bottom"/>
          </w:tcPr>
          <w:p w14:paraId="5A129002"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52B8DC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2EB8242" w14:textId="77777777" w:rsidR="009A1240" w:rsidRDefault="00000000">
            <w:pPr>
              <w:jc w:val="right"/>
              <w:rPr>
                <w:color w:val="000000"/>
                <w:sz w:val="22"/>
                <w:szCs w:val="22"/>
              </w:rPr>
            </w:pPr>
            <w:r>
              <w:rPr>
                <w:color w:val="000000"/>
                <w:sz w:val="22"/>
                <w:szCs w:val="22"/>
              </w:rPr>
              <w:t>1</w:t>
            </w:r>
          </w:p>
        </w:tc>
      </w:tr>
      <w:tr w:rsidR="009A1240" w14:paraId="66930C89" w14:textId="77777777">
        <w:trPr>
          <w:trHeight w:val="300"/>
        </w:trPr>
        <w:tc>
          <w:tcPr>
            <w:tcW w:w="6742" w:type="dxa"/>
            <w:tcBorders>
              <w:top w:val="nil"/>
              <w:left w:val="single" w:sz="4" w:space="0" w:color="000000"/>
              <w:bottom w:val="nil"/>
              <w:right w:val="nil"/>
            </w:tcBorders>
            <w:vAlign w:val="bottom"/>
          </w:tcPr>
          <w:p w14:paraId="3893F34A" w14:textId="77777777" w:rsidR="009A1240" w:rsidRDefault="00000000">
            <w:pPr>
              <w:ind w:firstLine="440"/>
              <w:jc w:val="left"/>
              <w:rPr>
                <w:color w:val="000000"/>
                <w:sz w:val="22"/>
                <w:szCs w:val="22"/>
              </w:rPr>
            </w:pPr>
            <w:r>
              <w:rPr>
                <w:color w:val="000000"/>
                <w:sz w:val="22"/>
                <w:szCs w:val="22"/>
              </w:rPr>
              <w:t>Mangrove cover (dated 2014)</w:t>
            </w:r>
          </w:p>
        </w:tc>
        <w:tc>
          <w:tcPr>
            <w:tcW w:w="1079" w:type="dxa"/>
            <w:tcBorders>
              <w:top w:val="nil"/>
              <w:left w:val="nil"/>
              <w:bottom w:val="nil"/>
              <w:right w:val="nil"/>
            </w:tcBorders>
            <w:vAlign w:val="bottom"/>
          </w:tcPr>
          <w:p w14:paraId="1EE93E7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50E3A3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DDD1C4A" w14:textId="77777777" w:rsidR="009A1240" w:rsidRDefault="00000000">
            <w:pPr>
              <w:jc w:val="right"/>
              <w:rPr>
                <w:color w:val="000000"/>
                <w:sz w:val="22"/>
                <w:szCs w:val="22"/>
              </w:rPr>
            </w:pPr>
            <w:r>
              <w:rPr>
                <w:color w:val="000000"/>
                <w:sz w:val="22"/>
                <w:szCs w:val="22"/>
              </w:rPr>
              <w:t>1</w:t>
            </w:r>
          </w:p>
        </w:tc>
      </w:tr>
      <w:tr w:rsidR="009A1240" w14:paraId="451AF47C" w14:textId="77777777">
        <w:trPr>
          <w:trHeight w:val="300"/>
        </w:trPr>
        <w:tc>
          <w:tcPr>
            <w:tcW w:w="6742" w:type="dxa"/>
            <w:tcBorders>
              <w:top w:val="nil"/>
              <w:left w:val="single" w:sz="4" w:space="0" w:color="000000"/>
              <w:bottom w:val="nil"/>
              <w:right w:val="nil"/>
            </w:tcBorders>
            <w:vAlign w:val="bottom"/>
          </w:tcPr>
          <w:p w14:paraId="3254D2D0" w14:textId="77777777" w:rsidR="009A1240" w:rsidRDefault="00000000">
            <w:pPr>
              <w:ind w:firstLine="440"/>
              <w:jc w:val="left"/>
              <w:rPr>
                <w:color w:val="000000"/>
                <w:sz w:val="22"/>
                <w:szCs w:val="22"/>
              </w:rPr>
            </w:pPr>
            <w:r>
              <w:rPr>
                <w:color w:val="000000"/>
                <w:sz w:val="22"/>
                <w:szCs w:val="22"/>
              </w:rPr>
              <w:t>Mangrove cover (dated 2016)</w:t>
            </w:r>
          </w:p>
        </w:tc>
        <w:tc>
          <w:tcPr>
            <w:tcW w:w="1079" w:type="dxa"/>
            <w:tcBorders>
              <w:top w:val="nil"/>
              <w:left w:val="nil"/>
              <w:bottom w:val="nil"/>
              <w:right w:val="nil"/>
            </w:tcBorders>
            <w:vAlign w:val="bottom"/>
          </w:tcPr>
          <w:p w14:paraId="7B2856B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594A76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2E77908" w14:textId="77777777" w:rsidR="009A1240" w:rsidRDefault="00000000">
            <w:pPr>
              <w:jc w:val="right"/>
              <w:rPr>
                <w:color w:val="000000"/>
                <w:sz w:val="22"/>
                <w:szCs w:val="22"/>
              </w:rPr>
            </w:pPr>
            <w:r>
              <w:rPr>
                <w:color w:val="000000"/>
                <w:sz w:val="22"/>
                <w:szCs w:val="22"/>
              </w:rPr>
              <w:t>1</w:t>
            </w:r>
          </w:p>
        </w:tc>
      </w:tr>
      <w:tr w:rsidR="009A1240" w14:paraId="4CC29463" w14:textId="77777777">
        <w:trPr>
          <w:trHeight w:val="300"/>
        </w:trPr>
        <w:tc>
          <w:tcPr>
            <w:tcW w:w="6742" w:type="dxa"/>
            <w:tcBorders>
              <w:top w:val="nil"/>
              <w:left w:val="single" w:sz="4" w:space="0" w:color="000000"/>
              <w:bottom w:val="nil"/>
              <w:right w:val="nil"/>
            </w:tcBorders>
            <w:vAlign w:val="bottom"/>
          </w:tcPr>
          <w:p w14:paraId="362204F3" w14:textId="77777777" w:rsidR="009A1240" w:rsidRDefault="00000000">
            <w:pPr>
              <w:ind w:firstLine="440"/>
              <w:jc w:val="left"/>
              <w:rPr>
                <w:color w:val="000000"/>
                <w:sz w:val="22"/>
                <w:szCs w:val="22"/>
              </w:rPr>
            </w:pPr>
            <w:r>
              <w:rPr>
                <w:color w:val="000000"/>
                <w:sz w:val="22"/>
                <w:szCs w:val="22"/>
              </w:rPr>
              <w:t>Mangrove cover (dated 2020)</w:t>
            </w:r>
          </w:p>
        </w:tc>
        <w:tc>
          <w:tcPr>
            <w:tcW w:w="1079" w:type="dxa"/>
            <w:tcBorders>
              <w:top w:val="nil"/>
              <w:left w:val="nil"/>
              <w:bottom w:val="nil"/>
              <w:right w:val="nil"/>
            </w:tcBorders>
            <w:vAlign w:val="bottom"/>
          </w:tcPr>
          <w:p w14:paraId="5224B831"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5BB087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33FAC51" w14:textId="77777777" w:rsidR="009A1240" w:rsidRDefault="00000000">
            <w:pPr>
              <w:jc w:val="right"/>
              <w:rPr>
                <w:color w:val="000000"/>
                <w:sz w:val="22"/>
                <w:szCs w:val="22"/>
              </w:rPr>
            </w:pPr>
            <w:r>
              <w:rPr>
                <w:color w:val="000000"/>
                <w:sz w:val="22"/>
                <w:szCs w:val="22"/>
              </w:rPr>
              <w:t>1</w:t>
            </w:r>
          </w:p>
        </w:tc>
      </w:tr>
      <w:tr w:rsidR="009A1240" w14:paraId="4F4C84D4" w14:textId="77777777">
        <w:trPr>
          <w:trHeight w:val="300"/>
        </w:trPr>
        <w:tc>
          <w:tcPr>
            <w:tcW w:w="6742" w:type="dxa"/>
            <w:tcBorders>
              <w:top w:val="nil"/>
              <w:left w:val="single" w:sz="4" w:space="0" w:color="000000"/>
              <w:bottom w:val="nil"/>
              <w:right w:val="nil"/>
            </w:tcBorders>
            <w:vAlign w:val="bottom"/>
          </w:tcPr>
          <w:p w14:paraId="5FC3888F" w14:textId="77777777" w:rsidR="009A1240" w:rsidRDefault="00000000">
            <w:pPr>
              <w:ind w:firstLine="440"/>
              <w:jc w:val="left"/>
              <w:rPr>
                <w:color w:val="000000"/>
                <w:sz w:val="22"/>
                <w:szCs w:val="22"/>
              </w:rPr>
            </w:pPr>
            <w:r>
              <w:rPr>
                <w:color w:val="000000"/>
                <w:sz w:val="22"/>
                <w:szCs w:val="22"/>
              </w:rPr>
              <w:t>Mangrove Deforestation (dated 2019)</w:t>
            </w:r>
          </w:p>
        </w:tc>
        <w:tc>
          <w:tcPr>
            <w:tcW w:w="1079" w:type="dxa"/>
            <w:tcBorders>
              <w:top w:val="nil"/>
              <w:left w:val="nil"/>
              <w:bottom w:val="nil"/>
              <w:right w:val="nil"/>
            </w:tcBorders>
            <w:vAlign w:val="bottom"/>
          </w:tcPr>
          <w:p w14:paraId="6B5AB3AF"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1AC235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3D436F1" w14:textId="77777777" w:rsidR="009A1240" w:rsidRDefault="00000000">
            <w:pPr>
              <w:jc w:val="right"/>
              <w:rPr>
                <w:color w:val="000000"/>
                <w:sz w:val="22"/>
                <w:szCs w:val="22"/>
              </w:rPr>
            </w:pPr>
            <w:r>
              <w:rPr>
                <w:color w:val="000000"/>
                <w:sz w:val="22"/>
                <w:szCs w:val="22"/>
              </w:rPr>
              <w:t>1</w:t>
            </w:r>
          </w:p>
        </w:tc>
      </w:tr>
      <w:tr w:rsidR="009A1240" w14:paraId="72A7F042" w14:textId="77777777">
        <w:trPr>
          <w:trHeight w:val="300"/>
        </w:trPr>
        <w:tc>
          <w:tcPr>
            <w:tcW w:w="6742" w:type="dxa"/>
            <w:tcBorders>
              <w:top w:val="nil"/>
              <w:left w:val="single" w:sz="4" w:space="0" w:color="000000"/>
              <w:bottom w:val="nil"/>
              <w:right w:val="nil"/>
            </w:tcBorders>
            <w:vAlign w:val="bottom"/>
          </w:tcPr>
          <w:p w14:paraId="4590AB95" w14:textId="77777777" w:rsidR="009A1240" w:rsidRDefault="00000000">
            <w:pPr>
              <w:ind w:firstLine="440"/>
              <w:jc w:val="left"/>
              <w:rPr>
                <w:color w:val="000000"/>
                <w:sz w:val="22"/>
                <w:szCs w:val="22"/>
              </w:rPr>
            </w:pPr>
            <w:r>
              <w:rPr>
                <w:color w:val="000000"/>
                <w:sz w:val="22"/>
                <w:szCs w:val="22"/>
              </w:rPr>
              <w:t>Mangrove priority areas (dated 2018)</w:t>
            </w:r>
          </w:p>
        </w:tc>
        <w:tc>
          <w:tcPr>
            <w:tcW w:w="1079" w:type="dxa"/>
            <w:tcBorders>
              <w:top w:val="nil"/>
              <w:left w:val="nil"/>
              <w:bottom w:val="nil"/>
              <w:right w:val="nil"/>
            </w:tcBorders>
            <w:vAlign w:val="bottom"/>
          </w:tcPr>
          <w:p w14:paraId="5A13428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FED09B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39B94CB" w14:textId="77777777" w:rsidR="009A1240" w:rsidRDefault="00000000">
            <w:pPr>
              <w:jc w:val="right"/>
              <w:rPr>
                <w:color w:val="000000"/>
                <w:sz w:val="22"/>
                <w:szCs w:val="22"/>
              </w:rPr>
            </w:pPr>
            <w:r>
              <w:rPr>
                <w:color w:val="000000"/>
                <w:sz w:val="22"/>
                <w:szCs w:val="22"/>
              </w:rPr>
              <w:t>1</w:t>
            </w:r>
          </w:p>
        </w:tc>
      </w:tr>
      <w:tr w:rsidR="009A1240" w14:paraId="6CE6A691" w14:textId="77777777">
        <w:trPr>
          <w:trHeight w:val="300"/>
        </w:trPr>
        <w:tc>
          <w:tcPr>
            <w:tcW w:w="6742" w:type="dxa"/>
            <w:tcBorders>
              <w:top w:val="nil"/>
              <w:left w:val="single" w:sz="4" w:space="0" w:color="000000"/>
              <w:bottom w:val="nil"/>
              <w:right w:val="nil"/>
            </w:tcBorders>
            <w:vAlign w:val="bottom"/>
          </w:tcPr>
          <w:p w14:paraId="2FB8FCE1" w14:textId="77777777" w:rsidR="009A1240" w:rsidRDefault="00000000">
            <w:pPr>
              <w:ind w:firstLine="440"/>
              <w:jc w:val="left"/>
              <w:rPr>
                <w:color w:val="000000"/>
                <w:sz w:val="22"/>
                <w:szCs w:val="22"/>
              </w:rPr>
            </w:pPr>
            <w:r>
              <w:rPr>
                <w:color w:val="000000"/>
                <w:sz w:val="22"/>
                <w:szCs w:val="22"/>
              </w:rPr>
              <w:t>Marine habitat cover (coral, seagrass, mangrove) (dated 2007-2010)</w:t>
            </w:r>
          </w:p>
        </w:tc>
        <w:tc>
          <w:tcPr>
            <w:tcW w:w="1079" w:type="dxa"/>
            <w:tcBorders>
              <w:top w:val="nil"/>
              <w:left w:val="nil"/>
              <w:bottom w:val="nil"/>
              <w:right w:val="nil"/>
            </w:tcBorders>
            <w:vAlign w:val="bottom"/>
          </w:tcPr>
          <w:p w14:paraId="66CA029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ED2B6F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4C32171" w14:textId="77777777" w:rsidR="009A1240" w:rsidRDefault="00000000">
            <w:pPr>
              <w:jc w:val="right"/>
              <w:rPr>
                <w:color w:val="000000"/>
                <w:sz w:val="22"/>
                <w:szCs w:val="22"/>
              </w:rPr>
            </w:pPr>
            <w:r>
              <w:rPr>
                <w:color w:val="000000"/>
                <w:sz w:val="22"/>
                <w:szCs w:val="22"/>
              </w:rPr>
              <w:t>1</w:t>
            </w:r>
          </w:p>
        </w:tc>
      </w:tr>
      <w:tr w:rsidR="009A1240" w14:paraId="56535A31" w14:textId="77777777">
        <w:trPr>
          <w:trHeight w:val="300"/>
        </w:trPr>
        <w:tc>
          <w:tcPr>
            <w:tcW w:w="6742" w:type="dxa"/>
            <w:tcBorders>
              <w:top w:val="nil"/>
              <w:left w:val="single" w:sz="4" w:space="0" w:color="000000"/>
              <w:bottom w:val="nil"/>
              <w:right w:val="nil"/>
            </w:tcBorders>
            <w:vAlign w:val="bottom"/>
          </w:tcPr>
          <w:p w14:paraId="6791038E" w14:textId="77777777" w:rsidR="009A1240" w:rsidRDefault="00000000">
            <w:pPr>
              <w:ind w:firstLine="440"/>
              <w:jc w:val="left"/>
              <w:rPr>
                <w:color w:val="000000"/>
                <w:sz w:val="22"/>
                <w:szCs w:val="22"/>
              </w:rPr>
            </w:pPr>
            <w:r>
              <w:rPr>
                <w:color w:val="000000"/>
                <w:sz w:val="22"/>
                <w:szCs w:val="22"/>
              </w:rPr>
              <w:t>Marine habitats (19 benthic types) (dated 1997)</w:t>
            </w:r>
          </w:p>
        </w:tc>
        <w:tc>
          <w:tcPr>
            <w:tcW w:w="1079" w:type="dxa"/>
            <w:tcBorders>
              <w:top w:val="nil"/>
              <w:left w:val="nil"/>
              <w:bottom w:val="nil"/>
              <w:right w:val="nil"/>
            </w:tcBorders>
            <w:vAlign w:val="bottom"/>
          </w:tcPr>
          <w:p w14:paraId="41425A9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99A444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E3AF19A" w14:textId="77777777" w:rsidR="009A1240" w:rsidRDefault="00000000">
            <w:pPr>
              <w:jc w:val="right"/>
              <w:rPr>
                <w:color w:val="000000"/>
                <w:sz w:val="22"/>
                <w:szCs w:val="22"/>
              </w:rPr>
            </w:pPr>
            <w:r>
              <w:rPr>
                <w:color w:val="000000"/>
                <w:sz w:val="22"/>
                <w:szCs w:val="22"/>
              </w:rPr>
              <w:t>1</w:t>
            </w:r>
          </w:p>
        </w:tc>
      </w:tr>
      <w:tr w:rsidR="009A1240" w14:paraId="0EAA8CCA" w14:textId="77777777">
        <w:trPr>
          <w:trHeight w:val="300"/>
        </w:trPr>
        <w:tc>
          <w:tcPr>
            <w:tcW w:w="6742" w:type="dxa"/>
            <w:tcBorders>
              <w:top w:val="nil"/>
              <w:left w:val="single" w:sz="4" w:space="0" w:color="000000"/>
              <w:bottom w:val="nil"/>
              <w:right w:val="nil"/>
            </w:tcBorders>
            <w:vAlign w:val="bottom"/>
          </w:tcPr>
          <w:p w14:paraId="56B7DAF2" w14:textId="77777777" w:rsidR="009A1240" w:rsidRDefault="00000000">
            <w:pPr>
              <w:ind w:firstLine="440"/>
              <w:jc w:val="left"/>
              <w:rPr>
                <w:color w:val="000000"/>
                <w:sz w:val="22"/>
                <w:szCs w:val="22"/>
              </w:rPr>
            </w:pPr>
            <w:r>
              <w:rPr>
                <w:color w:val="000000"/>
                <w:sz w:val="22"/>
                <w:szCs w:val="22"/>
              </w:rPr>
              <w:lastRenderedPageBreak/>
              <w:t>Marine habitats (4 benthic types - seagrass, coral, bare sediment, algae) (dated 2021)</w:t>
            </w:r>
          </w:p>
        </w:tc>
        <w:tc>
          <w:tcPr>
            <w:tcW w:w="1079" w:type="dxa"/>
            <w:tcBorders>
              <w:top w:val="nil"/>
              <w:left w:val="nil"/>
              <w:bottom w:val="nil"/>
              <w:right w:val="nil"/>
            </w:tcBorders>
            <w:vAlign w:val="bottom"/>
          </w:tcPr>
          <w:p w14:paraId="66576B4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2BA615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3347649" w14:textId="77777777" w:rsidR="009A1240" w:rsidRDefault="00000000">
            <w:pPr>
              <w:jc w:val="right"/>
              <w:rPr>
                <w:color w:val="000000"/>
                <w:sz w:val="22"/>
                <w:szCs w:val="22"/>
              </w:rPr>
            </w:pPr>
            <w:r>
              <w:rPr>
                <w:color w:val="000000"/>
                <w:sz w:val="22"/>
                <w:szCs w:val="22"/>
              </w:rPr>
              <w:t>1</w:t>
            </w:r>
          </w:p>
        </w:tc>
      </w:tr>
      <w:tr w:rsidR="009A1240" w14:paraId="710962DA" w14:textId="77777777">
        <w:trPr>
          <w:trHeight w:val="300"/>
        </w:trPr>
        <w:tc>
          <w:tcPr>
            <w:tcW w:w="6742" w:type="dxa"/>
            <w:tcBorders>
              <w:top w:val="nil"/>
              <w:left w:val="single" w:sz="4" w:space="0" w:color="000000"/>
              <w:bottom w:val="nil"/>
              <w:right w:val="nil"/>
            </w:tcBorders>
            <w:vAlign w:val="bottom"/>
          </w:tcPr>
          <w:p w14:paraId="3FE7D2B0" w14:textId="77777777" w:rsidR="009A1240" w:rsidRDefault="00000000">
            <w:pPr>
              <w:ind w:firstLine="440"/>
              <w:jc w:val="left"/>
              <w:rPr>
                <w:color w:val="000000"/>
                <w:sz w:val="22"/>
                <w:szCs w:val="22"/>
              </w:rPr>
            </w:pPr>
            <w:r>
              <w:rPr>
                <w:color w:val="000000"/>
                <w:sz w:val="22"/>
                <w:szCs w:val="22"/>
              </w:rPr>
              <w:t>Seagrass cover (dated 2016)</w:t>
            </w:r>
          </w:p>
        </w:tc>
        <w:tc>
          <w:tcPr>
            <w:tcW w:w="1079" w:type="dxa"/>
            <w:tcBorders>
              <w:top w:val="nil"/>
              <w:left w:val="nil"/>
              <w:bottom w:val="nil"/>
              <w:right w:val="nil"/>
            </w:tcBorders>
            <w:vAlign w:val="bottom"/>
          </w:tcPr>
          <w:p w14:paraId="3B8A885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C9D931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4202A73" w14:textId="77777777" w:rsidR="009A1240" w:rsidRDefault="00000000">
            <w:pPr>
              <w:jc w:val="right"/>
              <w:rPr>
                <w:color w:val="000000"/>
                <w:sz w:val="22"/>
                <w:szCs w:val="22"/>
              </w:rPr>
            </w:pPr>
            <w:r>
              <w:rPr>
                <w:color w:val="000000"/>
                <w:sz w:val="22"/>
                <w:szCs w:val="22"/>
              </w:rPr>
              <w:t>1</w:t>
            </w:r>
          </w:p>
        </w:tc>
      </w:tr>
      <w:tr w:rsidR="009A1240" w14:paraId="76A94E3E" w14:textId="77777777">
        <w:trPr>
          <w:trHeight w:val="300"/>
        </w:trPr>
        <w:tc>
          <w:tcPr>
            <w:tcW w:w="6742" w:type="dxa"/>
            <w:tcBorders>
              <w:top w:val="nil"/>
              <w:left w:val="single" w:sz="4" w:space="0" w:color="000000"/>
              <w:bottom w:val="nil"/>
              <w:right w:val="nil"/>
            </w:tcBorders>
            <w:vAlign w:val="bottom"/>
          </w:tcPr>
          <w:p w14:paraId="102246AD" w14:textId="77777777" w:rsidR="009A1240" w:rsidRDefault="00000000">
            <w:pPr>
              <w:ind w:firstLine="440"/>
              <w:jc w:val="left"/>
              <w:rPr>
                <w:color w:val="000000"/>
                <w:sz w:val="22"/>
                <w:szCs w:val="22"/>
              </w:rPr>
            </w:pPr>
            <w:r>
              <w:rPr>
                <w:color w:val="000000"/>
                <w:sz w:val="22"/>
                <w:szCs w:val="22"/>
              </w:rPr>
              <w:t>Seagrass cover (dated 2021)</w:t>
            </w:r>
          </w:p>
        </w:tc>
        <w:tc>
          <w:tcPr>
            <w:tcW w:w="1079" w:type="dxa"/>
            <w:tcBorders>
              <w:top w:val="nil"/>
              <w:left w:val="nil"/>
              <w:bottom w:val="nil"/>
              <w:right w:val="nil"/>
            </w:tcBorders>
            <w:vAlign w:val="bottom"/>
          </w:tcPr>
          <w:p w14:paraId="0DFE098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5C06019"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0339A0B" w14:textId="77777777" w:rsidR="009A1240" w:rsidRDefault="00000000">
            <w:pPr>
              <w:jc w:val="right"/>
              <w:rPr>
                <w:color w:val="000000"/>
                <w:sz w:val="22"/>
                <w:szCs w:val="22"/>
              </w:rPr>
            </w:pPr>
            <w:r>
              <w:rPr>
                <w:color w:val="000000"/>
                <w:sz w:val="22"/>
                <w:szCs w:val="22"/>
              </w:rPr>
              <w:t>1</w:t>
            </w:r>
          </w:p>
        </w:tc>
      </w:tr>
      <w:tr w:rsidR="009A1240" w14:paraId="0AD5ABC5" w14:textId="77777777">
        <w:trPr>
          <w:trHeight w:val="300"/>
        </w:trPr>
        <w:tc>
          <w:tcPr>
            <w:tcW w:w="6742" w:type="dxa"/>
            <w:tcBorders>
              <w:top w:val="nil"/>
              <w:left w:val="single" w:sz="4" w:space="0" w:color="000000"/>
              <w:bottom w:val="nil"/>
              <w:right w:val="nil"/>
            </w:tcBorders>
            <w:vAlign w:val="bottom"/>
          </w:tcPr>
          <w:p w14:paraId="582B8DD8" w14:textId="77777777" w:rsidR="009A1240" w:rsidRDefault="00000000">
            <w:pPr>
              <w:ind w:firstLine="440"/>
              <w:jc w:val="left"/>
              <w:rPr>
                <w:color w:val="000000"/>
                <w:sz w:val="22"/>
                <w:szCs w:val="22"/>
              </w:rPr>
            </w:pPr>
            <w:r>
              <w:rPr>
                <w:color w:val="000000"/>
                <w:sz w:val="22"/>
                <w:szCs w:val="22"/>
              </w:rPr>
              <w:t>Seagrass cover (dated 2024)</w:t>
            </w:r>
          </w:p>
        </w:tc>
        <w:tc>
          <w:tcPr>
            <w:tcW w:w="1079" w:type="dxa"/>
            <w:tcBorders>
              <w:top w:val="nil"/>
              <w:left w:val="nil"/>
              <w:bottom w:val="nil"/>
              <w:right w:val="nil"/>
            </w:tcBorders>
            <w:vAlign w:val="bottom"/>
          </w:tcPr>
          <w:p w14:paraId="19ED71E9"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537B456"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50E2608" w14:textId="77777777" w:rsidR="009A1240" w:rsidRDefault="00000000">
            <w:pPr>
              <w:jc w:val="right"/>
              <w:rPr>
                <w:color w:val="000000"/>
                <w:sz w:val="22"/>
                <w:szCs w:val="22"/>
              </w:rPr>
            </w:pPr>
            <w:r>
              <w:rPr>
                <w:color w:val="000000"/>
                <w:sz w:val="22"/>
                <w:szCs w:val="22"/>
              </w:rPr>
              <w:t>1</w:t>
            </w:r>
          </w:p>
        </w:tc>
      </w:tr>
      <w:tr w:rsidR="009A1240" w14:paraId="4C57DD7D" w14:textId="77777777">
        <w:trPr>
          <w:trHeight w:val="300"/>
        </w:trPr>
        <w:tc>
          <w:tcPr>
            <w:tcW w:w="6742" w:type="dxa"/>
            <w:tcBorders>
              <w:top w:val="nil"/>
              <w:left w:val="single" w:sz="4" w:space="0" w:color="000000"/>
              <w:bottom w:val="nil"/>
              <w:right w:val="nil"/>
            </w:tcBorders>
            <w:vAlign w:val="bottom"/>
          </w:tcPr>
          <w:p w14:paraId="422B5425" w14:textId="77777777" w:rsidR="009A1240" w:rsidRDefault="00000000">
            <w:pPr>
              <w:ind w:firstLine="440"/>
              <w:jc w:val="left"/>
              <w:rPr>
                <w:color w:val="000000"/>
                <w:sz w:val="22"/>
                <w:szCs w:val="22"/>
              </w:rPr>
            </w:pPr>
            <w:r>
              <w:rPr>
                <w:color w:val="000000"/>
                <w:sz w:val="22"/>
                <w:szCs w:val="22"/>
              </w:rPr>
              <w:t>Artificial Reef/Submerged Vessels</w:t>
            </w:r>
          </w:p>
        </w:tc>
        <w:tc>
          <w:tcPr>
            <w:tcW w:w="1079" w:type="dxa"/>
            <w:tcBorders>
              <w:top w:val="nil"/>
              <w:left w:val="nil"/>
              <w:bottom w:val="nil"/>
              <w:right w:val="nil"/>
            </w:tcBorders>
            <w:vAlign w:val="bottom"/>
          </w:tcPr>
          <w:p w14:paraId="1347F665"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AC44A32"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75F4145" w14:textId="77777777" w:rsidR="009A1240" w:rsidRDefault="00000000">
            <w:pPr>
              <w:jc w:val="right"/>
              <w:rPr>
                <w:color w:val="000000"/>
                <w:sz w:val="22"/>
                <w:szCs w:val="22"/>
              </w:rPr>
            </w:pPr>
            <w:r>
              <w:rPr>
                <w:color w:val="000000"/>
                <w:sz w:val="22"/>
                <w:szCs w:val="22"/>
              </w:rPr>
              <w:t>1</w:t>
            </w:r>
          </w:p>
        </w:tc>
      </w:tr>
      <w:tr w:rsidR="009A1240" w14:paraId="34A25154" w14:textId="77777777">
        <w:trPr>
          <w:trHeight w:val="300"/>
        </w:trPr>
        <w:tc>
          <w:tcPr>
            <w:tcW w:w="6742" w:type="dxa"/>
            <w:tcBorders>
              <w:top w:val="nil"/>
              <w:left w:val="single" w:sz="4" w:space="0" w:color="000000"/>
              <w:bottom w:val="nil"/>
              <w:right w:val="nil"/>
            </w:tcBorders>
            <w:vAlign w:val="bottom"/>
          </w:tcPr>
          <w:p w14:paraId="61D8F40D" w14:textId="77777777" w:rsidR="009A1240" w:rsidRDefault="00000000">
            <w:pPr>
              <w:ind w:firstLine="440"/>
              <w:jc w:val="left"/>
              <w:rPr>
                <w:color w:val="000000"/>
                <w:sz w:val="22"/>
                <w:szCs w:val="22"/>
              </w:rPr>
            </w:pPr>
            <w:r>
              <w:rPr>
                <w:color w:val="000000"/>
                <w:sz w:val="22"/>
                <w:szCs w:val="22"/>
              </w:rPr>
              <w:t>Priority Seagrass Areas</w:t>
            </w:r>
          </w:p>
        </w:tc>
        <w:tc>
          <w:tcPr>
            <w:tcW w:w="1079" w:type="dxa"/>
            <w:tcBorders>
              <w:top w:val="nil"/>
              <w:left w:val="nil"/>
              <w:bottom w:val="nil"/>
              <w:right w:val="nil"/>
            </w:tcBorders>
            <w:vAlign w:val="bottom"/>
          </w:tcPr>
          <w:p w14:paraId="5B178949"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0FAAB4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B8ABDDC" w14:textId="77777777" w:rsidR="009A1240" w:rsidRDefault="00000000">
            <w:pPr>
              <w:jc w:val="right"/>
              <w:rPr>
                <w:color w:val="000000"/>
                <w:sz w:val="22"/>
                <w:szCs w:val="22"/>
              </w:rPr>
            </w:pPr>
            <w:r>
              <w:rPr>
                <w:color w:val="000000"/>
                <w:sz w:val="22"/>
                <w:szCs w:val="22"/>
              </w:rPr>
              <w:t>1</w:t>
            </w:r>
          </w:p>
        </w:tc>
      </w:tr>
      <w:tr w:rsidR="009A1240" w14:paraId="78924845" w14:textId="77777777">
        <w:trPr>
          <w:trHeight w:val="300"/>
        </w:trPr>
        <w:tc>
          <w:tcPr>
            <w:tcW w:w="6742" w:type="dxa"/>
            <w:tcBorders>
              <w:top w:val="nil"/>
              <w:left w:val="single" w:sz="4" w:space="0" w:color="000000"/>
              <w:bottom w:val="single" w:sz="4" w:space="0" w:color="9BC2E6"/>
              <w:right w:val="nil"/>
            </w:tcBorders>
            <w:vAlign w:val="bottom"/>
          </w:tcPr>
          <w:p w14:paraId="5216C407" w14:textId="77777777" w:rsidR="009A1240" w:rsidRDefault="00000000">
            <w:pPr>
              <w:jc w:val="left"/>
              <w:rPr>
                <w:b/>
                <w:color w:val="000000"/>
                <w:sz w:val="22"/>
                <w:szCs w:val="22"/>
              </w:rPr>
            </w:pPr>
            <w:r>
              <w:rPr>
                <w:b/>
                <w:color w:val="000000"/>
                <w:sz w:val="22"/>
                <w:szCs w:val="22"/>
              </w:rPr>
              <w:t>Non-living Resources</w:t>
            </w:r>
          </w:p>
        </w:tc>
        <w:tc>
          <w:tcPr>
            <w:tcW w:w="1079" w:type="dxa"/>
            <w:tcBorders>
              <w:top w:val="nil"/>
              <w:left w:val="nil"/>
              <w:bottom w:val="single" w:sz="4" w:space="0" w:color="9BC2E6"/>
              <w:right w:val="nil"/>
            </w:tcBorders>
            <w:vAlign w:val="bottom"/>
          </w:tcPr>
          <w:p w14:paraId="4E6B2971" w14:textId="77777777" w:rsidR="009A1240" w:rsidRDefault="00000000">
            <w:pPr>
              <w:jc w:val="right"/>
              <w:rPr>
                <w:b/>
                <w:color w:val="000000"/>
                <w:sz w:val="22"/>
                <w:szCs w:val="22"/>
              </w:rPr>
            </w:pPr>
            <w:r>
              <w:rPr>
                <w:b/>
                <w:color w:val="000000"/>
                <w:sz w:val="22"/>
                <w:szCs w:val="22"/>
              </w:rPr>
              <w:t>12</w:t>
            </w:r>
          </w:p>
        </w:tc>
        <w:tc>
          <w:tcPr>
            <w:tcW w:w="645" w:type="dxa"/>
            <w:tcBorders>
              <w:top w:val="nil"/>
              <w:left w:val="nil"/>
              <w:bottom w:val="single" w:sz="4" w:space="0" w:color="9BC2E6"/>
              <w:right w:val="nil"/>
            </w:tcBorders>
            <w:vAlign w:val="bottom"/>
          </w:tcPr>
          <w:p w14:paraId="0021B948" w14:textId="77777777" w:rsidR="009A1240" w:rsidRDefault="00000000">
            <w:pPr>
              <w:jc w:val="right"/>
              <w:rPr>
                <w:b/>
                <w:color w:val="000000"/>
                <w:sz w:val="22"/>
                <w:szCs w:val="22"/>
              </w:rPr>
            </w:pPr>
            <w:r>
              <w:rPr>
                <w:b/>
                <w:color w:val="000000"/>
                <w:sz w:val="22"/>
                <w:szCs w:val="22"/>
              </w:rPr>
              <w:t>17</w:t>
            </w:r>
          </w:p>
        </w:tc>
        <w:tc>
          <w:tcPr>
            <w:tcW w:w="883" w:type="dxa"/>
            <w:tcBorders>
              <w:top w:val="nil"/>
              <w:left w:val="nil"/>
              <w:bottom w:val="single" w:sz="4" w:space="0" w:color="9BC2E6"/>
              <w:right w:val="single" w:sz="4" w:space="0" w:color="000000"/>
            </w:tcBorders>
            <w:vAlign w:val="bottom"/>
          </w:tcPr>
          <w:p w14:paraId="28CDC1D8" w14:textId="77777777" w:rsidR="009A1240" w:rsidRDefault="00000000">
            <w:pPr>
              <w:jc w:val="right"/>
              <w:rPr>
                <w:b/>
                <w:color w:val="000000"/>
                <w:sz w:val="22"/>
                <w:szCs w:val="22"/>
              </w:rPr>
            </w:pPr>
            <w:r>
              <w:rPr>
                <w:b/>
                <w:color w:val="000000"/>
                <w:sz w:val="22"/>
                <w:szCs w:val="22"/>
              </w:rPr>
              <w:t>29</w:t>
            </w:r>
          </w:p>
        </w:tc>
      </w:tr>
      <w:tr w:rsidR="009A1240" w14:paraId="414D0058" w14:textId="77777777">
        <w:trPr>
          <w:trHeight w:val="300"/>
        </w:trPr>
        <w:tc>
          <w:tcPr>
            <w:tcW w:w="6742" w:type="dxa"/>
            <w:tcBorders>
              <w:top w:val="nil"/>
              <w:left w:val="single" w:sz="4" w:space="0" w:color="000000"/>
              <w:bottom w:val="nil"/>
              <w:right w:val="nil"/>
            </w:tcBorders>
            <w:vAlign w:val="bottom"/>
          </w:tcPr>
          <w:p w14:paraId="1EEB6E43" w14:textId="77777777" w:rsidR="009A1240" w:rsidRDefault="00000000">
            <w:pPr>
              <w:ind w:firstLine="221"/>
              <w:jc w:val="left"/>
              <w:rPr>
                <w:b/>
                <w:color w:val="000000"/>
                <w:sz w:val="22"/>
                <w:szCs w:val="22"/>
              </w:rPr>
            </w:pPr>
            <w:r>
              <w:rPr>
                <w:b/>
                <w:color w:val="000000"/>
                <w:sz w:val="22"/>
                <w:szCs w:val="22"/>
              </w:rPr>
              <w:t>Energy Resources</w:t>
            </w:r>
          </w:p>
        </w:tc>
        <w:tc>
          <w:tcPr>
            <w:tcW w:w="1079" w:type="dxa"/>
            <w:tcBorders>
              <w:top w:val="nil"/>
              <w:left w:val="nil"/>
              <w:bottom w:val="nil"/>
              <w:right w:val="nil"/>
            </w:tcBorders>
            <w:vAlign w:val="bottom"/>
          </w:tcPr>
          <w:p w14:paraId="48F1C918" w14:textId="77777777" w:rsidR="009A1240" w:rsidRDefault="009A1240">
            <w:pPr>
              <w:ind w:firstLine="221"/>
              <w:jc w:val="left"/>
              <w:rPr>
                <w:b/>
                <w:color w:val="000000"/>
                <w:sz w:val="22"/>
                <w:szCs w:val="22"/>
              </w:rPr>
            </w:pPr>
          </w:p>
        </w:tc>
        <w:tc>
          <w:tcPr>
            <w:tcW w:w="645" w:type="dxa"/>
            <w:tcBorders>
              <w:top w:val="nil"/>
              <w:left w:val="nil"/>
              <w:bottom w:val="nil"/>
              <w:right w:val="nil"/>
            </w:tcBorders>
            <w:vAlign w:val="bottom"/>
          </w:tcPr>
          <w:p w14:paraId="7EBC85DE"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216881EC" w14:textId="77777777" w:rsidR="009A1240" w:rsidRDefault="00000000">
            <w:pPr>
              <w:jc w:val="right"/>
              <w:rPr>
                <w:b/>
                <w:color w:val="000000"/>
                <w:sz w:val="22"/>
                <w:szCs w:val="22"/>
              </w:rPr>
            </w:pPr>
            <w:r>
              <w:rPr>
                <w:b/>
                <w:color w:val="000000"/>
                <w:sz w:val="22"/>
                <w:szCs w:val="22"/>
              </w:rPr>
              <w:t>1</w:t>
            </w:r>
          </w:p>
        </w:tc>
      </w:tr>
      <w:tr w:rsidR="009A1240" w14:paraId="5FE92418" w14:textId="77777777">
        <w:trPr>
          <w:trHeight w:val="300"/>
        </w:trPr>
        <w:tc>
          <w:tcPr>
            <w:tcW w:w="6742" w:type="dxa"/>
            <w:tcBorders>
              <w:top w:val="nil"/>
              <w:left w:val="single" w:sz="4" w:space="0" w:color="000000"/>
              <w:bottom w:val="nil"/>
              <w:right w:val="nil"/>
            </w:tcBorders>
            <w:vAlign w:val="bottom"/>
          </w:tcPr>
          <w:p w14:paraId="4212FFFE" w14:textId="77777777" w:rsidR="009A1240" w:rsidRDefault="00000000">
            <w:pPr>
              <w:ind w:firstLine="440"/>
              <w:jc w:val="left"/>
              <w:rPr>
                <w:color w:val="000000"/>
                <w:sz w:val="22"/>
                <w:szCs w:val="22"/>
              </w:rPr>
            </w:pPr>
            <w:r>
              <w:rPr>
                <w:color w:val="000000"/>
                <w:sz w:val="22"/>
                <w:szCs w:val="22"/>
              </w:rPr>
              <w:t>Petroleum reserves</w:t>
            </w:r>
          </w:p>
        </w:tc>
        <w:tc>
          <w:tcPr>
            <w:tcW w:w="1079" w:type="dxa"/>
            <w:tcBorders>
              <w:top w:val="nil"/>
              <w:left w:val="nil"/>
              <w:bottom w:val="nil"/>
              <w:right w:val="nil"/>
            </w:tcBorders>
            <w:vAlign w:val="bottom"/>
          </w:tcPr>
          <w:p w14:paraId="6DF38CCF"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36DE3B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9C61A3C" w14:textId="77777777" w:rsidR="009A1240" w:rsidRDefault="00000000">
            <w:pPr>
              <w:jc w:val="right"/>
              <w:rPr>
                <w:color w:val="000000"/>
                <w:sz w:val="22"/>
                <w:szCs w:val="22"/>
              </w:rPr>
            </w:pPr>
            <w:r>
              <w:rPr>
                <w:color w:val="000000"/>
                <w:sz w:val="22"/>
                <w:szCs w:val="22"/>
              </w:rPr>
              <w:t>1</w:t>
            </w:r>
          </w:p>
        </w:tc>
      </w:tr>
      <w:tr w:rsidR="009A1240" w14:paraId="3A11E4C8" w14:textId="77777777">
        <w:trPr>
          <w:trHeight w:val="300"/>
        </w:trPr>
        <w:tc>
          <w:tcPr>
            <w:tcW w:w="6742" w:type="dxa"/>
            <w:tcBorders>
              <w:top w:val="nil"/>
              <w:left w:val="single" w:sz="4" w:space="0" w:color="000000"/>
              <w:bottom w:val="nil"/>
              <w:right w:val="nil"/>
            </w:tcBorders>
            <w:vAlign w:val="bottom"/>
          </w:tcPr>
          <w:p w14:paraId="0E1AA4AF" w14:textId="77777777" w:rsidR="009A1240" w:rsidRDefault="00000000">
            <w:pPr>
              <w:ind w:firstLine="221"/>
              <w:jc w:val="left"/>
              <w:rPr>
                <w:b/>
                <w:color w:val="000000"/>
                <w:sz w:val="22"/>
                <w:szCs w:val="22"/>
              </w:rPr>
            </w:pPr>
            <w:r>
              <w:rPr>
                <w:b/>
                <w:color w:val="000000"/>
                <w:sz w:val="22"/>
                <w:szCs w:val="22"/>
              </w:rPr>
              <w:t>Material Resources</w:t>
            </w:r>
          </w:p>
        </w:tc>
        <w:tc>
          <w:tcPr>
            <w:tcW w:w="1079" w:type="dxa"/>
            <w:tcBorders>
              <w:top w:val="nil"/>
              <w:left w:val="nil"/>
              <w:bottom w:val="nil"/>
              <w:right w:val="nil"/>
            </w:tcBorders>
            <w:vAlign w:val="bottom"/>
          </w:tcPr>
          <w:p w14:paraId="2F2C79A2" w14:textId="77777777" w:rsidR="009A1240" w:rsidRDefault="009A1240">
            <w:pPr>
              <w:ind w:firstLine="221"/>
              <w:jc w:val="left"/>
              <w:rPr>
                <w:b/>
                <w:color w:val="000000"/>
                <w:sz w:val="22"/>
                <w:szCs w:val="22"/>
              </w:rPr>
            </w:pPr>
          </w:p>
        </w:tc>
        <w:tc>
          <w:tcPr>
            <w:tcW w:w="645" w:type="dxa"/>
            <w:tcBorders>
              <w:top w:val="nil"/>
              <w:left w:val="nil"/>
              <w:bottom w:val="nil"/>
              <w:right w:val="nil"/>
            </w:tcBorders>
            <w:vAlign w:val="bottom"/>
          </w:tcPr>
          <w:p w14:paraId="58430E32"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1F8485E8" w14:textId="77777777" w:rsidR="009A1240" w:rsidRDefault="00000000">
            <w:pPr>
              <w:jc w:val="right"/>
              <w:rPr>
                <w:b/>
                <w:color w:val="000000"/>
                <w:sz w:val="22"/>
                <w:szCs w:val="22"/>
              </w:rPr>
            </w:pPr>
            <w:r>
              <w:rPr>
                <w:b/>
                <w:color w:val="000000"/>
                <w:sz w:val="22"/>
                <w:szCs w:val="22"/>
              </w:rPr>
              <w:t>1</w:t>
            </w:r>
          </w:p>
        </w:tc>
      </w:tr>
      <w:tr w:rsidR="009A1240" w14:paraId="2A83079E" w14:textId="77777777">
        <w:trPr>
          <w:trHeight w:val="300"/>
        </w:trPr>
        <w:tc>
          <w:tcPr>
            <w:tcW w:w="6742" w:type="dxa"/>
            <w:tcBorders>
              <w:top w:val="nil"/>
              <w:left w:val="single" w:sz="4" w:space="0" w:color="000000"/>
              <w:bottom w:val="nil"/>
              <w:right w:val="nil"/>
            </w:tcBorders>
            <w:vAlign w:val="bottom"/>
          </w:tcPr>
          <w:p w14:paraId="5B829BC7" w14:textId="77777777" w:rsidR="009A1240" w:rsidRDefault="00000000">
            <w:pPr>
              <w:ind w:firstLine="440"/>
              <w:jc w:val="left"/>
              <w:rPr>
                <w:color w:val="000000"/>
                <w:sz w:val="22"/>
                <w:szCs w:val="22"/>
              </w:rPr>
            </w:pPr>
            <w:r>
              <w:rPr>
                <w:color w:val="000000"/>
                <w:sz w:val="22"/>
                <w:szCs w:val="22"/>
              </w:rPr>
              <w:t>Deep sea mineral deposits</w:t>
            </w:r>
          </w:p>
        </w:tc>
        <w:tc>
          <w:tcPr>
            <w:tcW w:w="1079" w:type="dxa"/>
            <w:tcBorders>
              <w:top w:val="nil"/>
              <w:left w:val="nil"/>
              <w:bottom w:val="nil"/>
              <w:right w:val="nil"/>
            </w:tcBorders>
            <w:vAlign w:val="bottom"/>
          </w:tcPr>
          <w:p w14:paraId="3C9F1A4D"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EC0E339"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8D9E717" w14:textId="77777777" w:rsidR="009A1240" w:rsidRDefault="00000000">
            <w:pPr>
              <w:jc w:val="right"/>
              <w:rPr>
                <w:color w:val="000000"/>
                <w:sz w:val="22"/>
                <w:szCs w:val="22"/>
              </w:rPr>
            </w:pPr>
            <w:r>
              <w:rPr>
                <w:color w:val="000000"/>
                <w:sz w:val="22"/>
                <w:szCs w:val="22"/>
              </w:rPr>
              <w:t>1</w:t>
            </w:r>
          </w:p>
        </w:tc>
      </w:tr>
      <w:tr w:rsidR="009A1240" w14:paraId="123FA47D" w14:textId="77777777">
        <w:trPr>
          <w:trHeight w:val="300"/>
        </w:trPr>
        <w:tc>
          <w:tcPr>
            <w:tcW w:w="6742" w:type="dxa"/>
            <w:tcBorders>
              <w:top w:val="nil"/>
              <w:left w:val="single" w:sz="4" w:space="0" w:color="000000"/>
              <w:bottom w:val="nil"/>
              <w:right w:val="nil"/>
            </w:tcBorders>
            <w:vAlign w:val="bottom"/>
          </w:tcPr>
          <w:p w14:paraId="7FC7FCF4" w14:textId="77777777" w:rsidR="009A1240" w:rsidRDefault="00000000">
            <w:pPr>
              <w:ind w:firstLine="221"/>
              <w:jc w:val="left"/>
              <w:rPr>
                <w:b/>
                <w:color w:val="000000"/>
                <w:sz w:val="22"/>
                <w:szCs w:val="22"/>
              </w:rPr>
            </w:pPr>
            <w:r>
              <w:rPr>
                <w:b/>
                <w:color w:val="000000"/>
                <w:sz w:val="22"/>
                <w:szCs w:val="22"/>
              </w:rPr>
              <w:t>Physical/Chemical Features</w:t>
            </w:r>
          </w:p>
        </w:tc>
        <w:tc>
          <w:tcPr>
            <w:tcW w:w="1079" w:type="dxa"/>
            <w:tcBorders>
              <w:top w:val="nil"/>
              <w:left w:val="nil"/>
              <w:bottom w:val="nil"/>
              <w:right w:val="nil"/>
            </w:tcBorders>
            <w:vAlign w:val="bottom"/>
          </w:tcPr>
          <w:p w14:paraId="36402490" w14:textId="77777777" w:rsidR="009A1240" w:rsidRDefault="00000000">
            <w:pPr>
              <w:jc w:val="right"/>
              <w:rPr>
                <w:b/>
                <w:color w:val="000000"/>
                <w:sz w:val="22"/>
                <w:szCs w:val="22"/>
              </w:rPr>
            </w:pPr>
            <w:r>
              <w:rPr>
                <w:b/>
                <w:color w:val="000000"/>
                <w:sz w:val="22"/>
                <w:szCs w:val="22"/>
              </w:rPr>
              <w:t>11</w:t>
            </w:r>
          </w:p>
        </w:tc>
        <w:tc>
          <w:tcPr>
            <w:tcW w:w="645" w:type="dxa"/>
            <w:tcBorders>
              <w:top w:val="nil"/>
              <w:left w:val="nil"/>
              <w:bottom w:val="nil"/>
              <w:right w:val="nil"/>
            </w:tcBorders>
            <w:vAlign w:val="bottom"/>
          </w:tcPr>
          <w:p w14:paraId="55C76EF8" w14:textId="77777777" w:rsidR="009A1240" w:rsidRDefault="00000000">
            <w:pPr>
              <w:jc w:val="right"/>
              <w:rPr>
                <w:b/>
                <w:color w:val="000000"/>
                <w:sz w:val="22"/>
                <w:szCs w:val="22"/>
              </w:rPr>
            </w:pPr>
            <w:r>
              <w:rPr>
                <w:b/>
                <w:color w:val="000000"/>
                <w:sz w:val="22"/>
                <w:szCs w:val="22"/>
              </w:rPr>
              <w:t>15</w:t>
            </w:r>
          </w:p>
        </w:tc>
        <w:tc>
          <w:tcPr>
            <w:tcW w:w="883" w:type="dxa"/>
            <w:tcBorders>
              <w:top w:val="nil"/>
              <w:left w:val="nil"/>
              <w:bottom w:val="nil"/>
              <w:right w:val="single" w:sz="4" w:space="0" w:color="000000"/>
            </w:tcBorders>
            <w:vAlign w:val="bottom"/>
          </w:tcPr>
          <w:p w14:paraId="5EF904F2" w14:textId="77777777" w:rsidR="009A1240" w:rsidRDefault="00000000">
            <w:pPr>
              <w:jc w:val="right"/>
              <w:rPr>
                <w:b/>
                <w:color w:val="000000"/>
                <w:sz w:val="22"/>
                <w:szCs w:val="22"/>
              </w:rPr>
            </w:pPr>
            <w:r>
              <w:rPr>
                <w:b/>
                <w:color w:val="000000"/>
                <w:sz w:val="22"/>
                <w:szCs w:val="22"/>
              </w:rPr>
              <w:t>26</w:t>
            </w:r>
          </w:p>
        </w:tc>
      </w:tr>
      <w:tr w:rsidR="009A1240" w14:paraId="374AF74B" w14:textId="77777777">
        <w:trPr>
          <w:trHeight w:val="300"/>
        </w:trPr>
        <w:tc>
          <w:tcPr>
            <w:tcW w:w="6742" w:type="dxa"/>
            <w:tcBorders>
              <w:top w:val="nil"/>
              <w:left w:val="single" w:sz="4" w:space="0" w:color="000000"/>
              <w:bottom w:val="nil"/>
              <w:right w:val="nil"/>
            </w:tcBorders>
            <w:vAlign w:val="bottom"/>
          </w:tcPr>
          <w:p w14:paraId="2E960A74" w14:textId="77777777" w:rsidR="009A1240" w:rsidRDefault="00000000">
            <w:pPr>
              <w:ind w:firstLine="440"/>
              <w:jc w:val="left"/>
              <w:rPr>
                <w:color w:val="000000"/>
                <w:sz w:val="22"/>
                <w:szCs w:val="22"/>
              </w:rPr>
            </w:pPr>
            <w:r>
              <w:rPr>
                <w:color w:val="000000"/>
                <w:sz w:val="22"/>
                <w:szCs w:val="22"/>
              </w:rPr>
              <w:t>Bathymetry using Lidar (Corozal Bay to Belize City, Port of Belize, Commerce Bight, Big Creek)</w:t>
            </w:r>
          </w:p>
        </w:tc>
        <w:tc>
          <w:tcPr>
            <w:tcW w:w="1079" w:type="dxa"/>
            <w:tcBorders>
              <w:top w:val="nil"/>
              <w:left w:val="nil"/>
              <w:bottom w:val="nil"/>
              <w:right w:val="nil"/>
            </w:tcBorders>
            <w:vAlign w:val="bottom"/>
          </w:tcPr>
          <w:p w14:paraId="4D1BE313"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1E32F1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3914683" w14:textId="77777777" w:rsidR="009A1240" w:rsidRDefault="00000000">
            <w:pPr>
              <w:jc w:val="right"/>
              <w:rPr>
                <w:color w:val="000000"/>
                <w:sz w:val="22"/>
                <w:szCs w:val="22"/>
              </w:rPr>
            </w:pPr>
            <w:r>
              <w:rPr>
                <w:color w:val="000000"/>
                <w:sz w:val="22"/>
                <w:szCs w:val="22"/>
              </w:rPr>
              <w:t>1</w:t>
            </w:r>
          </w:p>
        </w:tc>
      </w:tr>
      <w:tr w:rsidR="009A1240" w14:paraId="79CD3187" w14:textId="77777777">
        <w:trPr>
          <w:trHeight w:val="300"/>
        </w:trPr>
        <w:tc>
          <w:tcPr>
            <w:tcW w:w="6742" w:type="dxa"/>
            <w:tcBorders>
              <w:top w:val="nil"/>
              <w:left w:val="single" w:sz="4" w:space="0" w:color="000000"/>
              <w:bottom w:val="nil"/>
              <w:right w:val="nil"/>
            </w:tcBorders>
            <w:vAlign w:val="bottom"/>
          </w:tcPr>
          <w:p w14:paraId="51FDBAB5" w14:textId="77777777" w:rsidR="009A1240" w:rsidRDefault="00000000">
            <w:pPr>
              <w:ind w:firstLine="440"/>
              <w:jc w:val="left"/>
              <w:rPr>
                <w:color w:val="000000"/>
                <w:sz w:val="22"/>
                <w:szCs w:val="22"/>
              </w:rPr>
            </w:pPr>
            <w:r>
              <w:rPr>
                <w:color w:val="000000"/>
                <w:sz w:val="22"/>
                <w:szCs w:val="22"/>
              </w:rPr>
              <w:t>Bathymetry using Multi-beam Echo Sounder (Corozal Bay to Belize City, Port of Belize, Commerce Bight, Big Creek)</w:t>
            </w:r>
          </w:p>
        </w:tc>
        <w:tc>
          <w:tcPr>
            <w:tcW w:w="1079" w:type="dxa"/>
            <w:tcBorders>
              <w:top w:val="nil"/>
              <w:left w:val="nil"/>
              <w:bottom w:val="nil"/>
              <w:right w:val="nil"/>
            </w:tcBorders>
            <w:vAlign w:val="bottom"/>
          </w:tcPr>
          <w:p w14:paraId="0DF0900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0D1B042"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763C6C4" w14:textId="77777777" w:rsidR="009A1240" w:rsidRDefault="00000000">
            <w:pPr>
              <w:jc w:val="right"/>
              <w:rPr>
                <w:color w:val="000000"/>
                <w:sz w:val="22"/>
                <w:szCs w:val="22"/>
              </w:rPr>
            </w:pPr>
            <w:r>
              <w:rPr>
                <w:color w:val="000000"/>
                <w:sz w:val="22"/>
                <w:szCs w:val="22"/>
              </w:rPr>
              <w:t>1</w:t>
            </w:r>
          </w:p>
        </w:tc>
      </w:tr>
      <w:tr w:rsidR="009A1240" w14:paraId="3BF46592" w14:textId="77777777">
        <w:trPr>
          <w:trHeight w:val="300"/>
        </w:trPr>
        <w:tc>
          <w:tcPr>
            <w:tcW w:w="6742" w:type="dxa"/>
            <w:tcBorders>
              <w:top w:val="nil"/>
              <w:left w:val="single" w:sz="4" w:space="0" w:color="000000"/>
              <w:bottom w:val="nil"/>
              <w:right w:val="nil"/>
            </w:tcBorders>
            <w:vAlign w:val="bottom"/>
          </w:tcPr>
          <w:p w14:paraId="4FF21090" w14:textId="77777777" w:rsidR="009A1240" w:rsidRDefault="00000000">
            <w:pPr>
              <w:ind w:firstLine="440"/>
              <w:jc w:val="left"/>
              <w:rPr>
                <w:color w:val="000000"/>
                <w:sz w:val="22"/>
                <w:szCs w:val="22"/>
              </w:rPr>
            </w:pPr>
            <w:r>
              <w:rPr>
                <w:color w:val="000000"/>
                <w:sz w:val="22"/>
                <w:szCs w:val="22"/>
              </w:rPr>
              <w:t>Bathymetry/Hydrography (deep water)</w:t>
            </w:r>
          </w:p>
        </w:tc>
        <w:tc>
          <w:tcPr>
            <w:tcW w:w="1079" w:type="dxa"/>
            <w:tcBorders>
              <w:top w:val="nil"/>
              <w:left w:val="nil"/>
              <w:bottom w:val="nil"/>
              <w:right w:val="nil"/>
            </w:tcBorders>
            <w:vAlign w:val="bottom"/>
          </w:tcPr>
          <w:p w14:paraId="14723C5B"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D8232F1"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6E9371F" w14:textId="77777777" w:rsidR="009A1240" w:rsidRDefault="00000000">
            <w:pPr>
              <w:jc w:val="right"/>
              <w:rPr>
                <w:color w:val="000000"/>
                <w:sz w:val="22"/>
                <w:szCs w:val="22"/>
              </w:rPr>
            </w:pPr>
            <w:r>
              <w:rPr>
                <w:color w:val="000000"/>
                <w:sz w:val="22"/>
                <w:szCs w:val="22"/>
              </w:rPr>
              <w:t>1</w:t>
            </w:r>
          </w:p>
        </w:tc>
      </w:tr>
      <w:tr w:rsidR="009A1240" w14:paraId="029A3A75" w14:textId="77777777">
        <w:trPr>
          <w:trHeight w:val="300"/>
        </w:trPr>
        <w:tc>
          <w:tcPr>
            <w:tcW w:w="6742" w:type="dxa"/>
            <w:tcBorders>
              <w:top w:val="nil"/>
              <w:left w:val="single" w:sz="4" w:space="0" w:color="000000"/>
              <w:bottom w:val="nil"/>
              <w:right w:val="nil"/>
            </w:tcBorders>
            <w:vAlign w:val="bottom"/>
          </w:tcPr>
          <w:p w14:paraId="29E96C8E" w14:textId="77777777" w:rsidR="009A1240" w:rsidRDefault="00000000">
            <w:pPr>
              <w:ind w:firstLine="440"/>
              <w:jc w:val="left"/>
              <w:rPr>
                <w:color w:val="000000"/>
                <w:sz w:val="22"/>
                <w:szCs w:val="22"/>
              </w:rPr>
            </w:pPr>
            <w:r>
              <w:rPr>
                <w:color w:val="000000"/>
                <w:sz w:val="22"/>
                <w:szCs w:val="22"/>
              </w:rPr>
              <w:t>Bathymetry/Hydrography (high precision)</w:t>
            </w:r>
          </w:p>
        </w:tc>
        <w:tc>
          <w:tcPr>
            <w:tcW w:w="1079" w:type="dxa"/>
            <w:tcBorders>
              <w:top w:val="nil"/>
              <w:left w:val="nil"/>
              <w:bottom w:val="nil"/>
              <w:right w:val="nil"/>
            </w:tcBorders>
            <w:vAlign w:val="bottom"/>
          </w:tcPr>
          <w:p w14:paraId="7AF6473E"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518168D"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825F0F9" w14:textId="77777777" w:rsidR="009A1240" w:rsidRDefault="00000000">
            <w:pPr>
              <w:jc w:val="right"/>
              <w:rPr>
                <w:color w:val="000000"/>
                <w:sz w:val="22"/>
                <w:szCs w:val="22"/>
              </w:rPr>
            </w:pPr>
            <w:r>
              <w:rPr>
                <w:color w:val="000000"/>
                <w:sz w:val="22"/>
                <w:szCs w:val="22"/>
              </w:rPr>
              <w:t>1</w:t>
            </w:r>
          </w:p>
        </w:tc>
      </w:tr>
      <w:tr w:rsidR="009A1240" w14:paraId="472BB09A" w14:textId="77777777">
        <w:trPr>
          <w:trHeight w:val="300"/>
        </w:trPr>
        <w:tc>
          <w:tcPr>
            <w:tcW w:w="6742" w:type="dxa"/>
            <w:tcBorders>
              <w:top w:val="nil"/>
              <w:left w:val="single" w:sz="4" w:space="0" w:color="000000"/>
              <w:bottom w:val="nil"/>
              <w:right w:val="nil"/>
            </w:tcBorders>
            <w:vAlign w:val="bottom"/>
          </w:tcPr>
          <w:p w14:paraId="71C13E3E" w14:textId="77777777" w:rsidR="009A1240" w:rsidRDefault="00000000">
            <w:pPr>
              <w:ind w:firstLine="440"/>
              <w:jc w:val="left"/>
              <w:rPr>
                <w:color w:val="000000"/>
                <w:sz w:val="22"/>
                <w:szCs w:val="22"/>
              </w:rPr>
            </w:pPr>
            <w:r>
              <w:rPr>
                <w:color w:val="000000"/>
                <w:sz w:val="22"/>
                <w:szCs w:val="22"/>
              </w:rPr>
              <w:t>Beach and Coastal Erosion</w:t>
            </w:r>
          </w:p>
        </w:tc>
        <w:tc>
          <w:tcPr>
            <w:tcW w:w="1079" w:type="dxa"/>
            <w:tcBorders>
              <w:top w:val="nil"/>
              <w:left w:val="nil"/>
              <w:bottom w:val="nil"/>
              <w:right w:val="nil"/>
            </w:tcBorders>
            <w:vAlign w:val="bottom"/>
          </w:tcPr>
          <w:p w14:paraId="1D7DC305"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CAF4FFC"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C9C6716" w14:textId="77777777" w:rsidR="009A1240" w:rsidRDefault="00000000">
            <w:pPr>
              <w:jc w:val="right"/>
              <w:rPr>
                <w:color w:val="000000"/>
                <w:sz w:val="22"/>
                <w:szCs w:val="22"/>
              </w:rPr>
            </w:pPr>
            <w:r>
              <w:rPr>
                <w:color w:val="000000"/>
                <w:sz w:val="22"/>
                <w:szCs w:val="22"/>
              </w:rPr>
              <w:t>1</w:t>
            </w:r>
          </w:p>
        </w:tc>
      </w:tr>
      <w:tr w:rsidR="009A1240" w14:paraId="115FF1AE" w14:textId="77777777">
        <w:trPr>
          <w:trHeight w:val="300"/>
        </w:trPr>
        <w:tc>
          <w:tcPr>
            <w:tcW w:w="6742" w:type="dxa"/>
            <w:tcBorders>
              <w:top w:val="nil"/>
              <w:left w:val="single" w:sz="4" w:space="0" w:color="000000"/>
              <w:bottom w:val="nil"/>
              <w:right w:val="nil"/>
            </w:tcBorders>
            <w:vAlign w:val="bottom"/>
          </w:tcPr>
          <w:p w14:paraId="7222D64A" w14:textId="77777777" w:rsidR="009A1240" w:rsidRDefault="00000000">
            <w:pPr>
              <w:ind w:firstLine="440"/>
              <w:jc w:val="left"/>
              <w:rPr>
                <w:color w:val="000000"/>
                <w:sz w:val="22"/>
                <w:szCs w:val="22"/>
              </w:rPr>
            </w:pPr>
            <w:r>
              <w:rPr>
                <w:color w:val="000000"/>
                <w:sz w:val="22"/>
                <w:szCs w:val="22"/>
              </w:rPr>
              <w:t>Beaches</w:t>
            </w:r>
          </w:p>
        </w:tc>
        <w:tc>
          <w:tcPr>
            <w:tcW w:w="1079" w:type="dxa"/>
            <w:tcBorders>
              <w:top w:val="nil"/>
              <w:left w:val="nil"/>
              <w:bottom w:val="nil"/>
              <w:right w:val="nil"/>
            </w:tcBorders>
            <w:vAlign w:val="bottom"/>
          </w:tcPr>
          <w:p w14:paraId="3D83C6A0"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0367B7C7"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D0203FE" w14:textId="77777777" w:rsidR="009A1240" w:rsidRDefault="00000000">
            <w:pPr>
              <w:jc w:val="right"/>
              <w:rPr>
                <w:color w:val="000000"/>
                <w:sz w:val="22"/>
                <w:szCs w:val="22"/>
              </w:rPr>
            </w:pPr>
            <w:r>
              <w:rPr>
                <w:color w:val="000000"/>
                <w:sz w:val="22"/>
                <w:szCs w:val="22"/>
              </w:rPr>
              <w:t>1</w:t>
            </w:r>
          </w:p>
        </w:tc>
      </w:tr>
      <w:tr w:rsidR="009A1240" w14:paraId="507A7220" w14:textId="77777777">
        <w:trPr>
          <w:trHeight w:val="300"/>
        </w:trPr>
        <w:tc>
          <w:tcPr>
            <w:tcW w:w="6742" w:type="dxa"/>
            <w:tcBorders>
              <w:top w:val="nil"/>
              <w:left w:val="single" w:sz="4" w:space="0" w:color="000000"/>
              <w:bottom w:val="nil"/>
              <w:right w:val="nil"/>
            </w:tcBorders>
            <w:vAlign w:val="bottom"/>
          </w:tcPr>
          <w:p w14:paraId="28C761DA" w14:textId="77777777" w:rsidR="009A1240" w:rsidRDefault="00000000">
            <w:pPr>
              <w:ind w:firstLine="440"/>
              <w:jc w:val="left"/>
              <w:rPr>
                <w:color w:val="000000"/>
                <w:sz w:val="22"/>
                <w:szCs w:val="22"/>
              </w:rPr>
            </w:pPr>
            <w:r>
              <w:rPr>
                <w:color w:val="000000"/>
                <w:sz w:val="22"/>
                <w:szCs w:val="22"/>
              </w:rPr>
              <w:t>Coastal geomorphology</w:t>
            </w:r>
          </w:p>
        </w:tc>
        <w:tc>
          <w:tcPr>
            <w:tcW w:w="1079" w:type="dxa"/>
            <w:tcBorders>
              <w:top w:val="nil"/>
              <w:left w:val="nil"/>
              <w:bottom w:val="nil"/>
              <w:right w:val="nil"/>
            </w:tcBorders>
            <w:vAlign w:val="bottom"/>
          </w:tcPr>
          <w:p w14:paraId="0401A02C"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D6A5F65"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4DA945D" w14:textId="77777777" w:rsidR="009A1240" w:rsidRDefault="00000000">
            <w:pPr>
              <w:jc w:val="right"/>
              <w:rPr>
                <w:color w:val="000000"/>
                <w:sz w:val="22"/>
                <w:szCs w:val="22"/>
              </w:rPr>
            </w:pPr>
            <w:r>
              <w:rPr>
                <w:color w:val="000000"/>
                <w:sz w:val="22"/>
                <w:szCs w:val="22"/>
              </w:rPr>
              <w:t>1</w:t>
            </w:r>
          </w:p>
        </w:tc>
      </w:tr>
      <w:tr w:rsidR="009A1240" w14:paraId="76F8A776" w14:textId="77777777">
        <w:trPr>
          <w:trHeight w:val="300"/>
        </w:trPr>
        <w:tc>
          <w:tcPr>
            <w:tcW w:w="6742" w:type="dxa"/>
            <w:tcBorders>
              <w:top w:val="nil"/>
              <w:left w:val="single" w:sz="4" w:space="0" w:color="000000"/>
              <w:bottom w:val="nil"/>
              <w:right w:val="nil"/>
            </w:tcBorders>
            <w:vAlign w:val="bottom"/>
          </w:tcPr>
          <w:p w14:paraId="04791443" w14:textId="77777777" w:rsidR="009A1240" w:rsidRDefault="00000000">
            <w:pPr>
              <w:ind w:firstLine="440"/>
              <w:jc w:val="left"/>
              <w:rPr>
                <w:color w:val="000000"/>
                <w:sz w:val="22"/>
                <w:szCs w:val="22"/>
              </w:rPr>
            </w:pPr>
            <w:r>
              <w:rPr>
                <w:color w:val="000000"/>
                <w:sz w:val="22"/>
                <w:szCs w:val="22"/>
              </w:rPr>
              <w:t>Deep sea upwelling and currents</w:t>
            </w:r>
          </w:p>
        </w:tc>
        <w:tc>
          <w:tcPr>
            <w:tcW w:w="1079" w:type="dxa"/>
            <w:tcBorders>
              <w:top w:val="nil"/>
              <w:left w:val="nil"/>
              <w:bottom w:val="nil"/>
              <w:right w:val="nil"/>
            </w:tcBorders>
            <w:vAlign w:val="bottom"/>
          </w:tcPr>
          <w:p w14:paraId="340B11A0"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7B00550"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26C88DE7" w14:textId="77777777" w:rsidR="009A1240" w:rsidRDefault="00000000">
            <w:pPr>
              <w:jc w:val="right"/>
              <w:rPr>
                <w:color w:val="000000"/>
                <w:sz w:val="22"/>
                <w:szCs w:val="22"/>
              </w:rPr>
            </w:pPr>
            <w:r>
              <w:rPr>
                <w:color w:val="000000"/>
                <w:sz w:val="22"/>
                <w:szCs w:val="22"/>
              </w:rPr>
              <w:t>1</w:t>
            </w:r>
          </w:p>
        </w:tc>
      </w:tr>
      <w:tr w:rsidR="009A1240" w14:paraId="7E52489C" w14:textId="77777777">
        <w:trPr>
          <w:trHeight w:val="300"/>
        </w:trPr>
        <w:tc>
          <w:tcPr>
            <w:tcW w:w="6742" w:type="dxa"/>
            <w:tcBorders>
              <w:top w:val="nil"/>
              <w:left w:val="single" w:sz="4" w:space="0" w:color="000000"/>
              <w:bottom w:val="nil"/>
              <w:right w:val="nil"/>
            </w:tcBorders>
            <w:vAlign w:val="bottom"/>
          </w:tcPr>
          <w:p w14:paraId="3C3D642F" w14:textId="77777777" w:rsidR="009A1240" w:rsidRDefault="00000000">
            <w:pPr>
              <w:ind w:firstLine="440"/>
              <w:jc w:val="left"/>
              <w:rPr>
                <w:color w:val="000000"/>
                <w:sz w:val="22"/>
                <w:szCs w:val="22"/>
              </w:rPr>
            </w:pPr>
            <w:r>
              <w:rPr>
                <w:color w:val="000000"/>
                <w:sz w:val="22"/>
                <w:szCs w:val="22"/>
              </w:rPr>
              <w:t>Maintained channels</w:t>
            </w:r>
          </w:p>
        </w:tc>
        <w:tc>
          <w:tcPr>
            <w:tcW w:w="1079" w:type="dxa"/>
            <w:tcBorders>
              <w:top w:val="nil"/>
              <w:left w:val="nil"/>
              <w:bottom w:val="nil"/>
              <w:right w:val="nil"/>
            </w:tcBorders>
            <w:vAlign w:val="bottom"/>
          </w:tcPr>
          <w:p w14:paraId="1A3944E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21525F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05F2D1C" w14:textId="77777777" w:rsidR="009A1240" w:rsidRDefault="00000000">
            <w:pPr>
              <w:jc w:val="right"/>
              <w:rPr>
                <w:color w:val="000000"/>
                <w:sz w:val="22"/>
                <w:szCs w:val="22"/>
              </w:rPr>
            </w:pPr>
            <w:r>
              <w:rPr>
                <w:color w:val="000000"/>
                <w:sz w:val="22"/>
                <w:szCs w:val="22"/>
              </w:rPr>
              <w:t>1</w:t>
            </w:r>
          </w:p>
        </w:tc>
      </w:tr>
      <w:tr w:rsidR="009A1240" w14:paraId="10C30673" w14:textId="77777777">
        <w:trPr>
          <w:trHeight w:val="300"/>
        </w:trPr>
        <w:tc>
          <w:tcPr>
            <w:tcW w:w="6742" w:type="dxa"/>
            <w:tcBorders>
              <w:top w:val="nil"/>
              <w:left w:val="single" w:sz="4" w:space="0" w:color="000000"/>
              <w:bottom w:val="nil"/>
              <w:right w:val="nil"/>
            </w:tcBorders>
            <w:vAlign w:val="bottom"/>
          </w:tcPr>
          <w:p w14:paraId="35B886C7" w14:textId="77777777" w:rsidR="009A1240" w:rsidRDefault="00000000">
            <w:pPr>
              <w:ind w:firstLine="440"/>
              <w:jc w:val="left"/>
              <w:rPr>
                <w:color w:val="000000"/>
                <w:sz w:val="22"/>
                <w:szCs w:val="22"/>
              </w:rPr>
            </w:pPr>
            <w:r>
              <w:rPr>
                <w:color w:val="000000"/>
                <w:sz w:val="22"/>
                <w:szCs w:val="22"/>
              </w:rPr>
              <w:t>Marine hydrography (Sills, Shelf Valley, Rise, Plateau, Escarpments, Canyons, Terrace)</w:t>
            </w:r>
          </w:p>
        </w:tc>
        <w:tc>
          <w:tcPr>
            <w:tcW w:w="1079" w:type="dxa"/>
            <w:tcBorders>
              <w:top w:val="nil"/>
              <w:left w:val="nil"/>
              <w:bottom w:val="nil"/>
              <w:right w:val="nil"/>
            </w:tcBorders>
            <w:vAlign w:val="bottom"/>
          </w:tcPr>
          <w:p w14:paraId="03174EBF"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034AFAF"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0448C30" w14:textId="77777777" w:rsidR="009A1240" w:rsidRDefault="00000000">
            <w:pPr>
              <w:jc w:val="right"/>
              <w:rPr>
                <w:color w:val="000000"/>
                <w:sz w:val="22"/>
                <w:szCs w:val="22"/>
              </w:rPr>
            </w:pPr>
            <w:r>
              <w:rPr>
                <w:color w:val="000000"/>
                <w:sz w:val="22"/>
                <w:szCs w:val="22"/>
              </w:rPr>
              <w:t>1</w:t>
            </w:r>
          </w:p>
        </w:tc>
      </w:tr>
      <w:tr w:rsidR="009A1240" w14:paraId="69B3C62E" w14:textId="77777777">
        <w:trPr>
          <w:trHeight w:val="300"/>
        </w:trPr>
        <w:tc>
          <w:tcPr>
            <w:tcW w:w="6742" w:type="dxa"/>
            <w:tcBorders>
              <w:top w:val="nil"/>
              <w:left w:val="single" w:sz="4" w:space="0" w:color="000000"/>
              <w:bottom w:val="nil"/>
              <w:right w:val="nil"/>
            </w:tcBorders>
            <w:vAlign w:val="bottom"/>
          </w:tcPr>
          <w:p w14:paraId="24DB2ABE" w14:textId="77777777" w:rsidR="009A1240" w:rsidRDefault="00000000">
            <w:pPr>
              <w:ind w:firstLine="440"/>
              <w:jc w:val="left"/>
              <w:rPr>
                <w:color w:val="000000"/>
                <w:sz w:val="22"/>
                <w:szCs w:val="22"/>
              </w:rPr>
            </w:pPr>
            <w:r>
              <w:rPr>
                <w:color w:val="000000"/>
                <w:sz w:val="22"/>
                <w:szCs w:val="22"/>
              </w:rPr>
              <w:t>Ocean thermal energy dynamics</w:t>
            </w:r>
          </w:p>
        </w:tc>
        <w:tc>
          <w:tcPr>
            <w:tcW w:w="1079" w:type="dxa"/>
            <w:tcBorders>
              <w:top w:val="nil"/>
              <w:left w:val="nil"/>
              <w:bottom w:val="nil"/>
              <w:right w:val="nil"/>
            </w:tcBorders>
            <w:vAlign w:val="bottom"/>
          </w:tcPr>
          <w:p w14:paraId="07038103"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C78F63B"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78AFA5E" w14:textId="77777777" w:rsidR="009A1240" w:rsidRDefault="00000000">
            <w:pPr>
              <w:jc w:val="right"/>
              <w:rPr>
                <w:color w:val="000000"/>
                <w:sz w:val="22"/>
                <w:szCs w:val="22"/>
              </w:rPr>
            </w:pPr>
            <w:r>
              <w:rPr>
                <w:color w:val="000000"/>
                <w:sz w:val="22"/>
                <w:szCs w:val="22"/>
              </w:rPr>
              <w:t>1</w:t>
            </w:r>
          </w:p>
        </w:tc>
      </w:tr>
      <w:tr w:rsidR="009A1240" w14:paraId="287195EA" w14:textId="77777777">
        <w:trPr>
          <w:trHeight w:val="300"/>
        </w:trPr>
        <w:tc>
          <w:tcPr>
            <w:tcW w:w="7821" w:type="dxa"/>
            <w:gridSpan w:val="2"/>
            <w:tcBorders>
              <w:top w:val="nil"/>
              <w:left w:val="single" w:sz="4" w:space="0" w:color="000000"/>
              <w:bottom w:val="nil"/>
              <w:right w:val="nil"/>
            </w:tcBorders>
            <w:vAlign w:val="bottom"/>
          </w:tcPr>
          <w:p w14:paraId="30C6D157" w14:textId="77777777" w:rsidR="009A1240" w:rsidRDefault="00000000">
            <w:pPr>
              <w:ind w:firstLine="440"/>
              <w:jc w:val="left"/>
              <w:rPr>
                <w:color w:val="000000"/>
                <w:sz w:val="22"/>
                <w:szCs w:val="22"/>
              </w:rPr>
            </w:pPr>
            <w:r>
              <w:rPr>
                <w:color w:val="000000"/>
                <w:sz w:val="22"/>
                <w:szCs w:val="22"/>
              </w:rPr>
              <w:t>Oceanographic and meteorological patterns at high resolution (temperature, wind, waves, salinity, tides, currents)</w:t>
            </w:r>
          </w:p>
        </w:tc>
        <w:tc>
          <w:tcPr>
            <w:tcW w:w="645" w:type="dxa"/>
            <w:tcBorders>
              <w:top w:val="nil"/>
              <w:left w:val="nil"/>
              <w:bottom w:val="nil"/>
              <w:right w:val="nil"/>
            </w:tcBorders>
            <w:vAlign w:val="bottom"/>
          </w:tcPr>
          <w:p w14:paraId="5659CF65"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E7638E5" w14:textId="77777777" w:rsidR="009A1240" w:rsidRDefault="00000000">
            <w:pPr>
              <w:jc w:val="right"/>
              <w:rPr>
                <w:color w:val="000000"/>
                <w:sz w:val="22"/>
                <w:szCs w:val="22"/>
              </w:rPr>
            </w:pPr>
            <w:r>
              <w:rPr>
                <w:color w:val="000000"/>
                <w:sz w:val="22"/>
                <w:szCs w:val="22"/>
              </w:rPr>
              <w:t>1</w:t>
            </w:r>
          </w:p>
        </w:tc>
      </w:tr>
      <w:tr w:rsidR="009A1240" w14:paraId="06C5FFEA" w14:textId="77777777">
        <w:trPr>
          <w:trHeight w:val="300"/>
        </w:trPr>
        <w:tc>
          <w:tcPr>
            <w:tcW w:w="6742" w:type="dxa"/>
            <w:tcBorders>
              <w:top w:val="nil"/>
              <w:left w:val="single" w:sz="4" w:space="0" w:color="000000"/>
              <w:bottom w:val="nil"/>
              <w:right w:val="nil"/>
            </w:tcBorders>
            <w:vAlign w:val="bottom"/>
          </w:tcPr>
          <w:p w14:paraId="2890FAFD" w14:textId="77777777" w:rsidR="009A1240" w:rsidRDefault="00000000">
            <w:pPr>
              <w:ind w:firstLine="440"/>
              <w:jc w:val="left"/>
              <w:rPr>
                <w:color w:val="000000"/>
                <w:sz w:val="22"/>
                <w:szCs w:val="22"/>
              </w:rPr>
            </w:pPr>
            <w:r>
              <w:rPr>
                <w:color w:val="000000"/>
                <w:sz w:val="22"/>
                <w:szCs w:val="22"/>
              </w:rPr>
              <w:t>Oceanographic and meteorological patterns at low resolution (temperature, wind, waves, salinity, tides, currents)</w:t>
            </w:r>
          </w:p>
        </w:tc>
        <w:tc>
          <w:tcPr>
            <w:tcW w:w="1079" w:type="dxa"/>
            <w:tcBorders>
              <w:top w:val="nil"/>
              <w:left w:val="nil"/>
              <w:bottom w:val="nil"/>
              <w:right w:val="nil"/>
            </w:tcBorders>
            <w:vAlign w:val="bottom"/>
          </w:tcPr>
          <w:p w14:paraId="5CF9929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D79FDD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C0C8136" w14:textId="77777777" w:rsidR="009A1240" w:rsidRDefault="00000000">
            <w:pPr>
              <w:jc w:val="right"/>
              <w:rPr>
                <w:color w:val="000000"/>
                <w:sz w:val="22"/>
                <w:szCs w:val="22"/>
              </w:rPr>
            </w:pPr>
            <w:r>
              <w:rPr>
                <w:color w:val="000000"/>
                <w:sz w:val="22"/>
                <w:szCs w:val="22"/>
              </w:rPr>
              <w:t>1</w:t>
            </w:r>
          </w:p>
        </w:tc>
      </w:tr>
      <w:tr w:rsidR="009A1240" w14:paraId="79722CB8" w14:textId="77777777">
        <w:trPr>
          <w:trHeight w:val="300"/>
        </w:trPr>
        <w:tc>
          <w:tcPr>
            <w:tcW w:w="6742" w:type="dxa"/>
            <w:tcBorders>
              <w:top w:val="nil"/>
              <w:left w:val="single" w:sz="4" w:space="0" w:color="000000"/>
              <w:bottom w:val="nil"/>
              <w:right w:val="nil"/>
            </w:tcBorders>
            <w:vAlign w:val="bottom"/>
          </w:tcPr>
          <w:p w14:paraId="74F75AE5" w14:textId="77777777" w:rsidR="009A1240" w:rsidRDefault="00000000">
            <w:pPr>
              <w:ind w:firstLine="440"/>
              <w:jc w:val="left"/>
              <w:rPr>
                <w:color w:val="000000"/>
                <w:sz w:val="22"/>
                <w:szCs w:val="22"/>
              </w:rPr>
            </w:pPr>
            <w:r>
              <w:rPr>
                <w:color w:val="000000"/>
                <w:sz w:val="22"/>
                <w:szCs w:val="22"/>
              </w:rPr>
              <w:t>Rivers leading to coast</w:t>
            </w:r>
          </w:p>
        </w:tc>
        <w:tc>
          <w:tcPr>
            <w:tcW w:w="1079" w:type="dxa"/>
            <w:tcBorders>
              <w:top w:val="nil"/>
              <w:left w:val="nil"/>
              <w:bottom w:val="nil"/>
              <w:right w:val="nil"/>
            </w:tcBorders>
            <w:vAlign w:val="bottom"/>
          </w:tcPr>
          <w:p w14:paraId="5066E772"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6C9DBC1"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9003EB3" w14:textId="77777777" w:rsidR="009A1240" w:rsidRDefault="00000000">
            <w:pPr>
              <w:jc w:val="right"/>
              <w:rPr>
                <w:color w:val="000000"/>
                <w:sz w:val="22"/>
                <w:szCs w:val="22"/>
              </w:rPr>
            </w:pPr>
            <w:r>
              <w:rPr>
                <w:color w:val="000000"/>
                <w:sz w:val="22"/>
                <w:szCs w:val="22"/>
              </w:rPr>
              <w:t>1</w:t>
            </w:r>
          </w:p>
        </w:tc>
      </w:tr>
      <w:tr w:rsidR="009A1240" w14:paraId="699865F0" w14:textId="77777777">
        <w:trPr>
          <w:trHeight w:val="300"/>
        </w:trPr>
        <w:tc>
          <w:tcPr>
            <w:tcW w:w="6742" w:type="dxa"/>
            <w:tcBorders>
              <w:top w:val="nil"/>
              <w:left w:val="single" w:sz="4" w:space="0" w:color="000000"/>
              <w:bottom w:val="nil"/>
              <w:right w:val="nil"/>
            </w:tcBorders>
            <w:vAlign w:val="bottom"/>
          </w:tcPr>
          <w:p w14:paraId="2C2A8AED" w14:textId="77777777" w:rsidR="009A1240" w:rsidRDefault="00000000">
            <w:pPr>
              <w:ind w:firstLine="440"/>
              <w:jc w:val="left"/>
              <w:rPr>
                <w:color w:val="000000"/>
                <w:sz w:val="22"/>
                <w:szCs w:val="22"/>
              </w:rPr>
            </w:pPr>
            <w:r>
              <w:rPr>
                <w:color w:val="000000"/>
                <w:sz w:val="22"/>
                <w:szCs w:val="22"/>
              </w:rPr>
              <w:t>Salinity</w:t>
            </w:r>
          </w:p>
        </w:tc>
        <w:tc>
          <w:tcPr>
            <w:tcW w:w="1079" w:type="dxa"/>
            <w:tcBorders>
              <w:top w:val="nil"/>
              <w:left w:val="nil"/>
              <w:bottom w:val="nil"/>
              <w:right w:val="nil"/>
            </w:tcBorders>
            <w:vAlign w:val="bottom"/>
          </w:tcPr>
          <w:p w14:paraId="7720782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3ADF94F"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4422BD5" w14:textId="77777777" w:rsidR="009A1240" w:rsidRDefault="00000000">
            <w:pPr>
              <w:jc w:val="right"/>
              <w:rPr>
                <w:color w:val="000000"/>
                <w:sz w:val="22"/>
                <w:szCs w:val="22"/>
              </w:rPr>
            </w:pPr>
            <w:r>
              <w:rPr>
                <w:color w:val="000000"/>
                <w:sz w:val="22"/>
                <w:szCs w:val="22"/>
              </w:rPr>
              <w:t>1</w:t>
            </w:r>
          </w:p>
        </w:tc>
      </w:tr>
      <w:tr w:rsidR="009A1240" w14:paraId="6049DFD8" w14:textId="77777777">
        <w:trPr>
          <w:trHeight w:val="300"/>
        </w:trPr>
        <w:tc>
          <w:tcPr>
            <w:tcW w:w="6742" w:type="dxa"/>
            <w:tcBorders>
              <w:top w:val="nil"/>
              <w:left w:val="single" w:sz="4" w:space="0" w:color="000000"/>
              <w:bottom w:val="nil"/>
              <w:right w:val="nil"/>
            </w:tcBorders>
            <w:vAlign w:val="bottom"/>
          </w:tcPr>
          <w:p w14:paraId="168BA70B" w14:textId="77777777" w:rsidR="009A1240" w:rsidRDefault="00000000">
            <w:pPr>
              <w:ind w:firstLine="440"/>
              <w:jc w:val="left"/>
              <w:rPr>
                <w:color w:val="000000"/>
                <w:sz w:val="22"/>
                <w:szCs w:val="22"/>
              </w:rPr>
            </w:pPr>
            <w:r>
              <w:rPr>
                <w:color w:val="000000"/>
                <w:sz w:val="22"/>
                <w:szCs w:val="22"/>
              </w:rPr>
              <w:t>Sea level</w:t>
            </w:r>
          </w:p>
        </w:tc>
        <w:tc>
          <w:tcPr>
            <w:tcW w:w="1079" w:type="dxa"/>
            <w:tcBorders>
              <w:top w:val="nil"/>
              <w:left w:val="nil"/>
              <w:bottom w:val="nil"/>
              <w:right w:val="nil"/>
            </w:tcBorders>
            <w:vAlign w:val="bottom"/>
          </w:tcPr>
          <w:p w14:paraId="06941855"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A76255B"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218401E8" w14:textId="77777777" w:rsidR="009A1240" w:rsidRDefault="00000000">
            <w:pPr>
              <w:jc w:val="right"/>
              <w:rPr>
                <w:color w:val="000000"/>
                <w:sz w:val="22"/>
                <w:szCs w:val="22"/>
              </w:rPr>
            </w:pPr>
            <w:r>
              <w:rPr>
                <w:color w:val="000000"/>
                <w:sz w:val="22"/>
                <w:szCs w:val="22"/>
              </w:rPr>
              <w:t>1</w:t>
            </w:r>
          </w:p>
        </w:tc>
      </w:tr>
      <w:tr w:rsidR="009A1240" w14:paraId="72EF12C2" w14:textId="77777777">
        <w:trPr>
          <w:trHeight w:val="300"/>
        </w:trPr>
        <w:tc>
          <w:tcPr>
            <w:tcW w:w="6742" w:type="dxa"/>
            <w:tcBorders>
              <w:top w:val="nil"/>
              <w:left w:val="single" w:sz="4" w:space="0" w:color="000000"/>
              <w:bottom w:val="nil"/>
              <w:right w:val="nil"/>
            </w:tcBorders>
            <w:vAlign w:val="bottom"/>
          </w:tcPr>
          <w:p w14:paraId="0D1D5503" w14:textId="77777777" w:rsidR="009A1240" w:rsidRDefault="00000000">
            <w:pPr>
              <w:ind w:firstLine="440"/>
              <w:jc w:val="left"/>
              <w:rPr>
                <w:color w:val="000000"/>
                <w:sz w:val="22"/>
                <w:szCs w:val="22"/>
              </w:rPr>
            </w:pPr>
            <w:r>
              <w:rPr>
                <w:color w:val="000000"/>
                <w:sz w:val="22"/>
                <w:szCs w:val="22"/>
              </w:rPr>
              <w:t>Sea surface temperature</w:t>
            </w:r>
          </w:p>
        </w:tc>
        <w:tc>
          <w:tcPr>
            <w:tcW w:w="1079" w:type="dxa"/>
            <w:tcBorders>
              <w:top w:val="nil"/>
              <w:left w:val="nil"/>
              <w:bottom w:val="nil"/>
              <w:right w:val="nil"/>
            </w:tcBorders>
            <w:vAlign w:val="bottom"/>
          </w:tcPr>
          <w:p w14:paraId="39530B03"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1DA5166"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F7191B0" w14:textId="77777777" w:rsidR="009A1240" w:rsidRDefault="00000000">
            <w:pPr>
              <w:jc w:val="right"/>
              <w:rPr>
                <w:color w:val="000000"/>
                <w:sz w:val="22"/>
                <w:szCs w:val="22"/>
              </w:rPr>
            </w:pPr>
            <w:r>
              <w:rPr>
                <w:color w:val="000000"/>
                <w:sz w:val="22"/>
                <w:szCs w:val="22"/>
              </w:rPr>
              <w:t>1</w:t>
            </w:r>
          </w:p>
        </w:tc>
      </w:tr>
      <w:tr w:rsidR="009A1240" w14:paraId="2B4D2842" w14:textId="77777777">
        <w:trPr>
          <w:trHeight w:val="300"/>
        </w:trPr>
        <w:tc>
          <w:tcPr>
            <w:tcW w:w="6742" w:type="dxa"/>
            <w:tcBorders>
              <w:top w:val="nil"/>
              <w:left w:val="single" w:sz="4" w:space="0" w:color="000000"/>
              <w:bottom w:val="nil"/>
              <w:right w:val="nil"/>
            </w:tcBorders>
            <w:vAlign w:val="bottom"/>
          </w:tcPr>
          <w:p w14:paraId="58AF8633" w14:textId="77777777" w:rsidR="009A1240" w:rsidRDefault="00000000">
            <w:pPr>
              <w:ind w:firstLine="440"/>
              <w:jc w:val="left"/>
              <w:rPr>
                <w:color w:val="000000"/>
                <w:sz w:val="22"/>
                <w:szCs w:val="22"/>
              </w:rPr>
            </w:pPr>
            <w:r>
              <w:rPr>
                <w:color w:val="000000"/>
                <w:sz w:val="22"/>
                <w:szCs w:val="22"/>
              </w:rPr>
              <w:t>Sea surface temperature prediction</w:t>
            </w:r>
          </w:p>
        </w:tc>
        <w:tc>
          <w:tcPr>
            <w:tcW w:w="1079" w:type="dxa"/>
            <w:tcBorders>
              <w:top w:val="nil"/>
              <w:left w:val="nil"/>
              <w:bottom w:val="nil"/>
              <w:right w:val="nil"/>
            </w:tcBorders>
            <w:vAlign w:val="bottom"/>
          </w:tcPr>
          <w:p w14:paraId="60BC37C1"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FB3D02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2045A810" w14:textId="77777777" w:rsidR="009A1240" w:rsidRDefault="00000000">
            <w:pPr>
              <w:jc w:val="right"/>
              <w:rPr>
                <w:color w:val="000000"/>
                <w:sz w:val="22"/>
                <w:szCs w:val="22"/>
              </w:rPr>
            </w:pPr>
            <w:r>
              <w:rPr>
                <w:color w:val="000000"/>
                <w:sz w:val="22"/>
                <w:szCs w:val="22"/>
              </w:rPr>
              <w:t>1</w:t>
            </w:r>
          </w:p>
        </w:tc>
      </w:tr>
      <w:tr w:rsidR="009A1240" w14:paraId="4FA86CD0" w14:textId="77777777">
        <w:trPr>
          <w:trHeight w:val="300"/>
        </w:trPr>
        <w:tc>
          <w:tcPr>
            <w:tcW w:w="6742" w:type="dxa"/>
            <w:tcBorders>
              <w:top w:val="nil"/>
              <w:left w:val="single" w:sz="4" w:space="0" w:color="000000"/>
              <w:bottom w:val="nil"/>
              <w:right w:val="nil"/>
            </w:tcBorders>
            <w:vAlign w:val="bottom"/>
          </w:tcPr>
          <w:p w14:paraId="4A0E3987" w14:textId="77777777" w:rsidR="009A1240" w:rsidRDefault="00000000">
            <w:pPr>
              <w:ind w:firstLine="440"/>
              <w:jc w:val="left"/>
              <w:rPr>
                <w:color w:val="000000"/>
                <w:sz w:val="22"/>
                <w:szCs w:val="22"/>
              </w:rPr>
            </w:pPr>
            <w:r>
              <w:rPr>
                <w:color w:val="000000"/>
                <w:sz w:val="22"/>
                <w:szCs w:val="22"/>
              </w:rPr>
              <w:t>Shoals</w:t>
            </w:r>
          </w:p>
        </w:tc>
        <w:tc>
          <w:tcPr>
            <w:tcW w:w="1079" w:type="dxa"/>
            <w:tcBorders>
              <w:top w:val="nil"/>
              <w:left w:val="nil"/>
              <w:bottom w:val="nil"/>
              <w:right w:val="nil"/>
            </w:tcBorders>
            <w:vAlign w:val="bottom"/>
          </w:tcPr>
          <w:p w14:paraId="1EC1C9CF"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B67D4E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95F7F6E" w14:textId="77777777" w:rsidR="009A1240" w:rsidRDefault="00000000">
            <w:pPr>
              <w:jc w:val="right"/>
              <w:rPr>
                <w:color w:val="000000"/>
                <w:sz w:val="22"/>
                <w:szCs w:val="22"/>
              </w:rPr>
            </w:pPr>
            <w:r>
              <w:rPr>
                <w:color w:val="000000"/>
                <w:sz w:val="22"/>
                <w:szCs w:val="22"/>
              </w:rPr>
              <w:t>1</w:t>
            </w:r>
          </w:p>
        </w:tc>
      </w:tr>
      <w:tr w:rsidR="009A1240" w14:paraId="3D7685C2" w14:textId="77777777">
        <w:trPr>
          <w:trHeight w:val="300"/>
        </w:trPr>
        <w:tc>
          <w:tcPr>
            <w:tcW w:w="6742" w:type="dxa"/>
            <w:tcBorders>
              <w:top w:val="nil"/>
              <w:left w:val="single" w:sz="4" w:space="0" w:color="000000"/>
              <w:bottom w:val="nil"/>
              <w:right w:val="nil"/>
            </w:tcBorders>
            <w:vAlign w:val="bottom"/>
          </w:tcPr>
          <w:p w14:paraId="0B6336D7" w14:textId="77777777" w:rsidR="009A1240" w:rsidRDefault="00000000">
            <w:pPr>
              <w:ind w:firstLine="440"/>
              <w:jc w:val="left"/>
              <w:rPr>
                <w:color w:val="000000"/>
                <w:sz w:val="22"/>
                <w:szCs w:val="22"/>
              </w:rPr>
            </w:pPr>
            <w:r>
              <w:rPr>
                <w:color w:val="000000"/>
                <w:sz w:val="22"/>
                <w:szCs w:val="22"/>
              </w:rPr>
              <w:t>Solar radiation</w:t>
            </w:r>
          </w:p>
        </w:tc>
        <w:tc>
          <w:tcPr>
            <w:tcW w:w="1079" w:type="dxa"/>
            <w:tcBorders>
              <w:top w:val="nil"/>
              <w:left w:val="nil"/>
              <w:bottom w:val="nil"/>
              <w:right w:val="nil"/>
            </w:tcBorders>
            <w:vAlign w:val="bottom"/>
          </w:tcPr>
          <w:p w14:paraId="783B9052"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01C9F2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512CE07" w14:textId="77777777" w:rsidR="009A1240" w:rsidRDefault="00000000">
            <w:pPr>
              <w:jc w:val="right"/>
              <w:rPr>
                <w:color w:val="000000"/>
                <w:sz w:val="22"/>
                <w:szCs w:val="22"/>
              </w:rPr>
            </w:pPr>
            <w:r>
              <w:rPr>
                <w:color w:val="000000"/>
                <w:sz w:val="22"/>
                <w:szCs w:val="22"/>
              </w:rPr>
              <w:t>1</w:t>
            </w:r>
          </w:p>
        </w:tc>
      </w:tr>
      <w:tr w:rsidR="009A1240" w14:paraId="3807CCF0" w14:textId="77777777">
        <w:trPr>
          <w:trHeight w:val="300"/>
        </w:trPr>
        <w:tc>
          <w:tcPr>
            <w:tcW w:w="6742" w:type="dxa"/>
            <w:tcBorders>
              <w:top w:val="nil"/>
              <w:left w:val="single" w:sz="4" w:space="0" w:color="000000"/>
              <w:bottom w:val="nil"/>
              <w:right w:val="nil"/>
            </w:tcBorders>
            <w:vAlign w:val="bottom"/>
          </w:tcPr>
          <w:p w14:paraId="06F64B8E" w14:textId="77777777" w:rsidR="009A1240" w:rsidRDefault="00000000">
            <w:pPr>
              <w:ind w:firstLine="440"/>
              <w:jc w:val="left"/>
              <w:rPr>
                <w:color w:val="000000"/>
                <w:sz w:val="22"/>
                <w:szCs w:val="22"/>
              </w:rPr>
            </w:pPr>
            <w:r>
              <w:rPr>
                <w:color w:val="000000"/>
                <w:sz w:val="22"/>
                <w:szCs w:val="22"/>
              </w:rPr>
              <w:t>Undersea caves</w:t>
            </w:r>
          </w:p>
        </w:tc>
        <w:tc>
          <w:tcPr>
            <w:tcW w:w="1079" w:type="dxa"/>
            <w:tcBorders>
              <w:top w:val="nil"/>
              <w:left w:val="nil"/>
              <w:bottom w:val="nil"/>
              <w:right w:val="nil"/>
            </w:tcBorders>
            <w:vAlign w:val="bottom"/>
          </w:tcPr>
          <w:p w14:paraId="31BD4587"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52115B3"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214A3CB6" w14:textId="77777777" w:rsidR="009A1240" w:rsidRDefault="00000000">
            <w:pPr>
              <w:jc w:val="right"/>
              <w:rPr>
                <w:color w:val="000000"/>
                <w:sz w:val="22"/>
                <w:szCs w:val="22"/>
              </w:rPr>
            </w:pPr>
            <w:r>
              <w:rPr>
                <w:color w:val="000000"/>
                <w:sz w:val="22"/>
                <w:szCs w:val="22"/>
              </w:rPr>
              <w:t>1</w:t>
            </w:r>
          </w:p>
        </w:tc>
      </w:tr>
      <w:tr w:rsidR="009A1240" w14:paraId="0E1F1F8F" w14:textId="77777777">
        <w:trPr>
          <w:trHeight w:val="300"/>
        </w:trPr>
        <w:tc>
          <w:tcPr>
            <w:tcW w:w="6742" w:type="dxa"/>
            <w:tcBorders>
              <w:top w:val="nil"/>
              <w:left w:val="single" w:sz="4" w:space="0" w:color="000000"/>
              <w:bottom w:val="nil"/>
              <w:right w:val="nil"/>
            </w:tcBorders>
            <w:vAlign w:val="bottom"/>
          </w:tcPr>
          <w:p w14:paraId="1E4DDD38" w14:textId="77777777" w:rsidR="009A1240" w:rsidRDefault="00000000">
            <w:pPr>
              <w:ind w:firstLine="440"/>
              <w:jc w:val="left"/>
              <w:rPr>
                <w:color w:val="000000"/>
                <w:sz w:val="22"/>
                <w:szCs w:val="22"/>
              </w:rPr>
            </w:pPr>
            <w:r>
              <w:rPr>
                <w:color w:val="000000"/>
                <w:sz w:val="22"/>
                <w:szCs w:val="22"/>
              </w:rPr>
              <w:t>Wave energy</w:t>
            </w:r>
          </w:p>
        </w:tc>
        <w:tc>
          <w:tcPr>
            <w:tcW w:w="1079" w:type="dxa"/>
            <w:tcBorders>
              <w:top w:val="nil"/>
              <w:left w:val="nil"/>
              <w:bottom w:val="nil"/>
              <w:right w:val="nil"/>
            </w:tcBorders>
            <w:vAlign w:val="bottom"/>
          </w:tcPr>
          <w:p w14:paraId="2C2C7281"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0318B71"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7BF39F4" w14:textId="77777777" w:rsidR="009A1240" w:rsidRDefault="00000000">
            <w:pPr>
              <w:jc w:val="right"/>
              <w:rPr>
                <w:color w:val="000000"/>
                <w:sz w:val="22"/>
                <w:szCs w:val="22"/>
              </w:rPr>
            </w:pPr>
            <w:r>
              <w:rPr>
                <w:color w:val="000000"/>
                <w:sz w:val="22"/>
                <w:szCs w:val="22"/>
              </w:rPr>
              <w:t>1</w:t>
            </w:r>
          </w:p>
        </w:tc>
      </w:tr>
      <w:tr w:rsidR="009A1240" w14:paraId="344AB0C9" w14:textId="77777777">
        <w:trPr>
          <w:trHeight w:val="300"/>
        </w:trPr>
        <w:tc>
          <w:tcPr>
            <w:tcW w:w="6742" w:type="dxa"/>
            <w:tcBorders>
              <w:top w:val="nil"/>
              <w:left w:val="single" w:sz="4" w:space="0" w:color="000000"/>
              <w:bottom w:val="nil"/>
              <w:right w:val="nil"/>
            </w:tcBorders>
            <w:vAlign w:val="bottom"/>
          </w:tcPr>
          <w:p w14:paraId="5B0A633A" w14:textId="77777777" w:rsidR="009A1240" w:rsidRDefault="00000000">
            <w:pPr>
              <w:ind w:firstLine="440"/>
              <w:jc w:val="left"/>
              <w:rPr>
                <w:color w:val="000000"/>
                <w:sz w:val="22"/>
                <w:szCs w:val="22"/>
              </w:rPr>
            </w:pPr>
            <w:r>
              <w:rPr>
                <w:color w:val="000000"/>
                <w:sz w:val="22"/>
                <w:szCs w:val="22"/>
              </w:rPr>
              <w:t>Wind dynamics</w:t>
            </w:r>
          </w:p>
        </w:tc>
        <w:tc>
          <w:tcPr>
            <w:tcW w:w="1079" w:type="dxa"/>
            <w:tcBorders>
              <w:top w:val="nil"/>
              <w:left w:val="nil"/>
              <w:bottom w:val="nil"/>
              <w:right w:val="nil"/>
            </w:tcBorders>
            <w:vAlign w:val="bottom"/>
          </w:tcPr>
          <w:p w14:paraId="388D7D57"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70E4135"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8E8567C" w14:textId="77777777" w:rsidR="009A1240" w:rsidRDefault="00000000">
            <w:pPr>
              <w:jc w:val="right"/>
              <w:rPr>
                <w:color w:val="000000"/>
                <w:sz w:val="22"/>
                <w:szCs w:val="22"/>
              </w:rPr>
            </w:pPr>
            <w:r>
              <w:rPr>
                <w:color w:val="000000"/>
                <w:sz w:val="22"/>
                <w:szCs w:val="22"/>
              </w:rPr>
              <w:t>1</w:t>
            </w:r>
          </w:p>
        </w:tc>
      </w:tr>
      <w:tr w:rsidR="009A1240" w14:paraId="77844E4A" w14:textId="77777777">
        <w:trPr>
          <w:trHeight w:val="300"/>
        </w:trPr>
        <w:tc>
          <w:tcPr>
            <w:tcW w:w="6742" w:type="dxa"/>
            <w:tcBorders>
              <w:top w:val="nil"/>
              <w:left w:val="single" w:sz="4" w:space="0" w:color="000000"/>
              <w:bottom w:val="nil"/>
              <w:right w:val="nil"/>
            </w:tcBorders>
            <w:vAlign w:val="bottom"/>
          </w:tcPr>
          <w:p w14:paraId="306CCB6A" w14:textId="77777777" w:rsidR="009A1240" w:rsidRDefault="00000000">
            <w:pPr>
              <w:ind w:firstLine="440"/>
              <w:jc w:val="left"/>
              <w:rPr>
                <w:color w:val="000000"/>
                <w:sz w:val="22"/>
                <w:szCs w:val="22"/>
              </w:rPr>
            </w:pPr>
            <w:r>
              <w:rPr>
                <w:color w:val="000000"/>
                <w:sz w:val="22"/>
                <w:szCs w:val="22"/>
              </w:rPr>
              <w:t>Water quality for Glovers, Haulover Creek, St. Georges</w:t>
            </w:r>
          </w:p>
        </w:tc>
        <w:tc>
          <w:tcPr>
            <w:tcW w:w="1079" w:type="dxa"/>
            <w:tcBorders>
              <w:top w:val="nil"/>
              <w:left w:val="nil"/>
              <w:bottom w:val="nil"/>
              <w:right w:val="nil"/>
            </w:tcBorders>
            <w:vAlign w:val="bottom"/>
          </w:tcPr>
          <w:p w14:paraId="58C4646B"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14D3E9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B668837" w14:textId="77777777" w:rsidR="009A1240" w:rsidRDefault="00000000">
            <w:pPr>
              <w:jc w:val="right"/>
              <w:rPr>
                <w:color w:val="000000"/>
                <w:sz w:val="22"/>
                <w:szCs w:val="22"/>
              </w:rPr>
            </w:pPr>
            <w:r>
              <w:rPr>
                <w:color w:val="000000"/>
                <w:sz w:val="22"/>
                <w:szCs w:val="22"/>
              </w:rPr>
              <w:t>1</w:t>
            </w:r>
          </w:p>
        </w:tc>
      </w:tr>
      <w:tr w:rsidR="009A1240" w14:paraId="51F95CC8" w14:textId="77777777">
        <w:trPr>
          <w:trHeight w:val="300"/>
        </w:trPr>
        <w:tc>
          <w:tcPr>
            <w:tcW w:w="6742" w:type="dxa"/>
            <w:tcBorders>
              <w:top w:val="nil"/>
              <w:left w:val="single" w:sz="4" w:space="0" w:color="000000"/>
              <w:bottom w:val="nil"/>
              <w:right w:val="nil"/>
            </w:tcBorders>
            <w:vAlign w:val="bottom"/>
          </w:tcPr>
          <w:p w14:paraId="29BC6DF3" w14:textId="77777777" w:rsidR="009A1240" w:rsidRDefault="00000000">
            <w:pPr>
              <w:ind w:firstLine="440"/>
              <w:jc w:val="left"/>
              <w:rPr>
                <w:color w:val="000000"/>
                <w:sz w:val="22"/>
                <w:szCs w:val="22"/>
              </w:rPr>
            </w:pPr>
            <w:r>
              <w:rPr>
                <w:color w:val="000000"/>
                <w:sz w:val="22"/>
                <w:szCs w:val="22"/>
              </w:rPr>
              <w:lastRenderedPageBreak/>
              <w:t>Water quality for EEZ and Territorial Sea</w:t>
            </w:r>
          </w:p>
        </w:tc>
        <w:tc>
          <w:tcPr>
            <w:tcW w:w="1079" w:type="dxa"/>
            <w:tcBorders>
              <w:top w:val="nil"/>
              <w:left w:val="nil"/>
              <w:bottom w:val="nil"/>
              <w:right w:val="nil"/>
            </w:tcBorders>
            <w:vAlign w:val="bottom"/>
          </w:tcPr>
          <w:p w14:paraId="3CD2C54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CE782B1"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88DC632" w14:textId="77777777" w:rsidR="009A1240" w:rsidRDefault="00000000">
            <w:pPr>
              <w:jc w:val="right"/>
              <w:rPr>
                <w:color w:val="000000"/>
                <w:sz w:val="22"/>
                <w:szCs w:val="22"/>
              </w:rPr>
            </w:pPr>
            <w:r>
              <w:rPr>
                <w:color w:val="000000"/>
                <w:sz w:val="22"/>
                <w:szCs w:val="22"/>
              </w:rPr>
              <w:t>1</w:t>
            </w:r>
          </w:p>
        </w:tc>
      </w:tr>
      <w:tr w:rsidR="009A1240" w14:paraId="1FA7F37E" w14:textId="77777777">
        <w:trPr>
          <w:trHeight w:val="300"/>
        </w:trPr>
        <w:tc>
          <w:tcPr>
            <w:tcW w:w="6742" w:type="dxa"/>
            <w:tcBorders>
              <w:top w:val="nil"/>
              <w:left w:val="single" w:sz="4" w:space="0" w:color="000000"/>
              <w:bottom w:val="nil"/>
              <w:right w:val="nil"/>
            </w:tcBorders>
            <w:vAlign w:val="bottom"/>
          </w:tcPr>
          <w:p w14:paraId="66693EB8" w14:textId="77777777" w:rsidR="009A1240" w:rsidRDefault="00000000">
            <w:pPr>
              <w:ind w:firstLine="440"/>
              <w:jc w:val="left"/>
              <w:rPr>
                <w:color w:val="000000"/>
                <w:sz w:val="22"/>
                <w:szCs w:val="22"/>
              </w:rPr>
            </w:pPr>
            <w:r>
              <w:rPr>
                <w:color w:val="000000"/>
                <w:sz w:val="22"/>
                <w:szCs w:val="22"/>
              </w:rPr>
              <w:t>Bathymetry (modeled) (dated 2021)</w:t>
            </w:r>
          </w:p>
        </w:tc>
        <w:tc>
          <w:tcPr>
            <w:tcW w:w="1079" w:type="dxa"/>
            <w:tcBorders>
              <w:top w:val="nil"/>
              <w:left w:val="nil"/>
              <w:bottom w:val="nil"/>
              <w:right w:val="nil"/>
            </w:tcBorders>
            <w:vAlign w:val="bottom"/>
          </w:tcPr>
          <w:p w14:paraId="6E97FF6B"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82E9F42"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FA09CB1" w14:textId="77777777" w:rsidR="009A1240" w:rsidRDefault="00000000">
            <w:pPr>
              <w:jc w:val="right"/>
              <w:rPr>
                <w:color w:val="000000"/>
                <w:sz w:val="22"/>
                <w:szCs w:val="22"/>
              </w:rPr>
            </w:pPr>
            <w:r>
              <w:rPr>
                <w:color w:val="000000"/>
                <w:sz w:val="22"/>
                <w:szCs w:val="22"/>
              </w:rPr>
              <w:t>1</w:t>
            </w:r>
          </w:p>
        </w:tc>
      </w:tr>
      <w:tr w:rsidR="009A1240" w14:paraId="6DE5A61C" w14:textId="77777777">
        <w:trPr>
          <w:trHeight w:val="300"/>
        </w:trPr>
        <w:tc>
          <w:tcPr>
            <w:tcW w:w="6742" w:type="dxa"/>
            <w:tcBorders>
              <w:top w:val="nil"/>
              <w:left w:val="single" w:sz="4" w:space="0" w:color="000000"/>
              <w:bottom w:val="nil"/>
              <w:right w:val="nil"/>
            </w:tcBorders>
            <w:vAlign w:val="bottom"/>
          </w:tcPr>
          <w:p w14:paraId="0934DD4D" w14:textId="77777777" w:rsidR="009A1240" w:rsidRDefault="00000000">
            <w:pPr>
              <w:ind w:firstLine="221"/>
              <w:jc w:val="left"/>
              <w:rPr>
                <w:b/>
                <w:color w:val="000000"/>
                <w:sz w:val="22"/>
                <w:szCs w:val="22"/>
              </w:rPr>
            </w:pPr>
            <w:r>
              <w:rPr>
                <w:b/>
                <w:color w:val="000000"/>
                <w:sz w:val="22"/>
                <w:szCs w:val="22"/>
              </w:rPr>
              <w:t>Structures</w:t>
            </w:r>
          </w:p>
        </w:tc>
        <w:tc>
          <w:tcPr>
            <w:tcW w:w="1079" w:type="dxa"/>
            <w:tcBorders>
              <w:top w:val="nil"/>
              <w:left w:val="nil"/>
              <w:bottom w:val="nil"/>
              <w:right w:val="nil"/>
            </w:tcBorders>
            <w:vAlign w:val="bottom"/>
          </w:tcPr>
          <w:p w14:paraId="4C1A931C" w14:textId="77777777" w:rsidR="009A1240" w:rsidRDefault="00000000">
            <w:pPr>
              <w:jc w:val="right"/>
              <w:rPr>
                <w:b/>
                <w:color w:val="000000"/>
                <w:sz w:val="22"/>
                <w:szCs w:val="22"/>
              </w:rPr>
            </w:pPr>
            <w:r>
              <w:rPr>
                <w:b/>
                <w:color w:val="000000"/>
                <w:sz w:val="22"/>
                <w:szCs w:val="22"/>
              </w:rPr>
              <w:t>1</w:t>
            </w:r>
          </w:p>
        </w:tc>
        <w:tc>
          <w:tcPr>
            <w:tcW w:w="645" w:type="dxa"/>
            <w:tcBorders>
              <w:top w:val="nil"/>
              <w:left w:val="nil"/>
              <w:bottom w:val="nil"/>
              <w:right w:val="nil"/>
            </w:tcBorders>
            <w:vAlign w:val="bottom"/>
          </w:tcPr>
          <w:p w14:paraId="328A8598"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0733EBB1" w14:textId="77777777" w:rsidR="009A1240" w:rsidRDefault="00000000">
            <w:pPr>
              <w:jc w:val="right"/>
              <w:rPr>
                <w:b/>
                <w:color w:val="000000"/>
                <w:sz w:val="22"/>
                <w:szCs w:val="22"/>
              </w:rPr>
            </w:pPr>
            <w:r>
              <w:rPr>
                <w:b/>
                <w:color w:val="000000"/>
                <w:sz w:val="22"/>
                <w:szCs w:val="22"/>
              </w:rPr>
              <w:t>1</w:t>
            </w:r>
          </w:p>
        </w:tc>
      </w:tr>
      <w:tr w:rsidR="009A1240" w14:paraId="6C790E94" w14:textId="77777777">
        <w:trPr>
          <w:trHeight w:val="300"/>
        </w:trPr>
        <w:tc>
          <w:tcPr>
            <w:tcW w:w="6742" w:type="dxa"/>
            <w:tcBorders>
              <w:top w:val="nil"/>
              <w:left w:val="single" w:sz="4" w:space="0" w:color="000000"/>
              <w:bottom w:val="nil"/>
              <w:right w:val="nil"/>
            </w:tcBorders>
            <w:vAlign w:val="bottom"/>
          </w:tcPr>
          <w:p w14:paraId="1E2284F2" w14:textId="77777777" w:rsidR="009A1240" w:rsidRDefault="00000000">
            <w:pPr>
              <w:ind w:firstLine="440"/>
              <w:jc w:val="left"/>
              <w:rPr>
                <w:color w:val="000000"/>
                <w:sz w:val="22"/>
                <w:szCs w:val="22"/>
              </w:rPr>
            </w:pPr>
            <w:r>
              <w:rPr>
                <w:color w:val="000000"/>
                <w:sz w:val="22"/>
                <w:szCs w:val="22"/>
              </w:rPr>
              <w:t>Wrecks and obstructions</w:t>
            </w:r>
          </w:p>
        </w:tc>
        <w:tc>
          <w:tcPr>
            <w:tcW w:w="1079" w:type="dxa"/>
            <w:tcBorders>
              <w:top w:val="nil"/>
              <w:left w:val="nil"/>
              <w:bottom w:val="nil"/>
              <w:right w:val="nil"/>
            </w:tcBorders>
            <w:vAlign w:val="bottom"/>
          </w:tcPr>
          <w:p w14:paraId="2D530CA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6197394"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973D9D7" w14:textId="77777777" w:rsidR="009A1240" w:rsidRDefault="00000000">
            <w:pPr>
              <w:jc w:val="right"/>
              <w:rPr>
                <w:color w:val="000000"/>
                <w:sz w:val="22"/>
                <w:szCs w:val="22"/>
              </w:rPr>
            </w:pPr>
            <w:r>
              <w:rPr>
                <w:color w:val="000000"/>
                <w:sz w:val="22"/>
                <w:szCs w:val="22"/>
              </w:rPr>
              <w:t>1</w:t>
            </w:r>
          </w:p>
        </w:tc>
      </w:tr>
      <w:tr w:rsidR="009A1240" w14:paraId="0A4276CC" w14:textId="77777777">
        <w:trPr>
          <w:trHeight w:val="300"/>
        </w:trPr>
        <w:tc>
          <w:tcPr>
            <w:tcW w:w="6742" w:type="dxa"/>
            <w:tcBorders>
              <w:top w:val="nil"/>
              <w:left w:val="single" w:sz="4" w:space="0" w:color="000000"/>
              <w:bottom w:val="single" w:sz="4" w:space="0" w:color="9BC2E6"/>
              <w:right w:val="nil"/>
            </w:tcBorders>
            <w:vAlign w:val="bottom"/>
          </w:tcPr>
          <w:p w14:paraId="7B313F2B" w14:textId="77777777" w:rsidR="009A1240" w:rsidRDefault="00000000">
            <w:pPr>
              <w:jc w:val="left"/>
              <w:rPr>
                <w:b/>
                <w:color w:val="000000"/>
                <w:sz w:val="22"/>
                <w:szCs w:val="22"/>
              </w:rPr>
            </w:pPr>
            <w:r>
              <w:rPr>
                <w:b/>
                <w:color w:val="000000"/>
                <w:sz w:val="22"/>
                <w:szCs w:val="22"/>
              </w:rPr>
              <w:t>Ocean Uses</w:t>
            </w:r>
          </w:p>
        </w:tc>
        <w:tc>
          <w:tcPr>
            <w:tcW w:w="1079" w:type="dxa"/>
            <w:tcBorders>
              <w:top w:val="nil"/>
              <w:left w:val="nil"/>
              <w:bottom w:val="single" w:sz="4" w:space="0" w:color="9BC2E6"/>
              <w:right w:val="nil"/>
            </w:tcBorders>
            <w:vAlign w:val="bottom"/>
          </w:tcPr>
          <w:p w14:paraId="2B515B1E" w14:textId="77777777" w:rsidR="009A1240" w:rsidRDefault="00000000">
            <w:pPr>
              <w:jc w:val="right"/>
              <w:rPr>
                <w:b/>
                <w:color w:val="000000"/>
                <w:sz w:val="22"/>
                <w:szCs w:val="22"/>
              </w:rPr>
            </w:pPr>
            <w:r>
              <w:rPr>
                <w:b/>
                <w:color w:val="000000"/>
                <w:sz w:val="22"/>
                <w:szCs w:val="22"/>
              </w:rPr>
              <w:t>63</w:t>
            </w:r>
          </w:p>
        </w:tc>
        <w:tc>
          <w:tcPr>
            <w:tcW w:w="645" w:type="dxa"/>
            <w:tcBorders>
              <w:top w:val="nil"/>
              <w:left w:val="nil"/>
              <w:bottom w:val="single" w:sz="4" w:space="0" w:color="9BC2E6"/>
              <w:right w:val="nil"/>
            </w:tcBorders>
            <w:vAlign w:val="bottom"/>
          </w:tcPr>
          <w:p w14:paraId="6B216989" w14:textId="77777777" w:rsidR="009A1240" w:rsidRDefault="00000000">
            <w:pPr>
              <w:jc w:val="right"/>
              <w:rPr>
                <w:b/>
                <w:color w:val="000000"/>
                <w:sz w:val="22"/>
                <w:szCs w:val="22"/>
              </w:rPr>
            </w:pPr>
            <w:r>
              <w:rPr>
                <w:b/>
                <w:color w:val="000000"/>
                <w:sz w:val="22"/>
                <w:szCs w:val="22"/>
              </w:rPr>
              <w:t>41</w:t>
            </w:r>
          </w:p>
        </w:tc>
        <w:tc>
          <w:tcPr>
            <w:tcW w:w="883" w:type="dxa"/>
            <w:tcBorders>
              <w:top w:val="nil"/>
              <w:left w:val="nil"/>
              <w:bottom w:val="single" w:sz="4" w:space="0" w:color="9BC2E6"/>
              <w:right w:val="single" w:sz="4" w:space="0" w:color="000000"/>
            </w:tcBorders>
            <w:vAlign w:val="bottom"/>
          </w:tcPr>
          <w:p w14:paraId="7BDA8C3A" w14:textId="77777777" w:rsidR="009A1240" w:rsidRDefault="00000000">
            <w:pPr>
              <w:jc w:val="right"/>
              <w:rPr>
                <w:b/>
                <w:color w:val="000000"/>
                <w:sz w:val="22"/>
                <w:szCs w:val="22"/>
              </w:rPr>
            </w:pPr>
            <w:r>
              <w:rPr>
                <w:b/>
                <w:color w:val="000000"/>
                <w:sz w:val="22"/>
                <w:szCs w:val="22"/>
              </w:rPr>
              <w:t>104</w:t>
            </w:r>
          </w:p>
        </w:tc>
      </w:tr>
      <w:tr w:rsidR="009A1240" w14:paraId="3716963F" w14:textId="77777777">
        <w:trPr>
          <w:trHeight w:val="300"/>
        </w:trPr>
        <w:tc>
          <w:tcPr>
            <w:tcW w:w="6742" w:type="dxa"/>
            <w:tcBorders>
              <w:top w:val="nil"/>
              <w:left w:val="single" w:sz="4" w:space="0" w:color="000000"/>
              <w:bottom w:val="nil"/>
              <w:right w:val="nil"/>
            </w:tcBorders>
            <w:vAlign w:val="bottom"/>
          </w:tcPr>
          <w:p w14:paraId="32D42EFA" w14:textId="77777777" w:rsidR="009A1240" w:rsidRDefault="00000000">
            <w:pPr>
              <w:ind w:firstLine="221"/>
              <w:jc w:val="left"/>
              <w:rPr>
                <w:b/>
                <w:color w:val="000000"/>
                <w:sz w:val="22"/>
                <w:szCs w:val="22"/>
              </w:rPr>
            </w:pPr>
            <w:r>
              <w:rPr>
                <w:b/>
                <w:color w:val="000000"/>
                <w:sz w:val="22"/>
                <w:szCs w:val="22"/>
              </w:rPr>
              <w:t>Aquaculture</w:t>
            </w:r>
          </w:p>
        </w:tc>
        <w:tc>
          <w:tcPr>
            <w:tcW w:w="1079" w:type="dxa"/>
            <w:tcBorders>
              <w:top w:val="nil"/>
              <w:left w:val="nil"/>
              <w:bottom w:val="nil"/>
              <w:right w:val="nil"/>
            </w:tcBorders>
            <w:vAlign w:val="bottom"/>
          </w:tcPr>
          <w:p w14:paraId="111AEF82"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51631B07"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6210BC59" w14:textId="77777777" w:rsidR="009A1240" w:rsidRDefault="00000000">
            <w:pPr>
              <w:jc w:val="right"/>
              <w:rPr>
                <w:b/>
                <w:color w:val="000000"/>
                <w:sz w:val="22"/>
                <w:szCs w:val="22"/>
              </w:rPr>
            </w:pPr>
            <w:r>
              <w:rPr>
                <w:b/>
                <w:color w:val="000000"/>
                <w:sz w:val="22"/>
                <w:szCs w:val="22"/>
              </w:rPr>
              <w:t>2</w:t>
            </w:r>
          </w:p>
        </w:tc>
      </w:tr>
      <w:tr w:rsidR="009A1240" w14:paraId="4B8E9712" w14:textId="77777777">
        <w:trPr>
          <w:trHeight w:val="300"/>
        </w:trPr>
        <w:tc>
          <w:tcPr>
            <w:tcW w:w="6742" w:type="dxa"/>
            <w:tcBorders>
              <w:top w:val="nil"/>
              <w:left w:val="single" w:sz="4" w:space="0" w:color="000000"/>
              <w:bottom w:val="nil"/>
              <w:right w:val="nil"/>
            </w:tcBorders>
            <w:vAlign w:val="bottom"/>
          </w:tcPr>
          <w:p w14:paraId="788EC8A6" w14:textId="77777777" w:rsidR="009A1240" w:rsidRDefault="00000000">
            <w:pPr>
              <w:ind w:firstLine="440"/>
              <w:jc w:val="left"/>
              <w:rPr>
                <w:color w:val="000000"/>
                <w:sz w:val="22"/>
                <w:szCs w:val="22"/>
              </w:rPr>
            </w:pPr>
            <w:r>
              <w:rPr>
                <w:color w:val="000000"/>
                <w:sz w:val="22"/>
                <w:szCs w:val="22"/>
              </w:rPr>
              <w:t>Aquaculture - location of farms (dated 2020)</w:t>
            </w:r>
          </w:p>
        </w:tc>
        <w:tc>
          <w:tcPr>
            <w:tcW w:w="1079" w:type="dxa"/>
            <w:tcBorders>
              <w:top w:val="nil"/>
              <w:left w:val="nil"/>
              <w:bottom w:val="nil"/>
              <w:right w:val="nil"/>
            </w:tcBorders>
            <w:vAlign w:val="bottom"/>
          </w:tcPr>
          <w:p w14:paraId="18B4796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EA10F1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3CD06E6" w14:textId="77777777" w:rsidR="009A1240" w:rsidRDefault="00000000">
            <w:pPr>
              <w:jc w:val="right"/>
              <w:rPr>
                <w:color w:val="000000"/>
                <w:sz w:val="22"/>
                <w:szCs w:val="22"/>
              </w:rPr>
            </w:pPr>
            <w:r>
              <w:rPr>
                <w:color w:val="000000"/>
                <w:sz w:val="22"/>
                <w:szCs w:val="22"/>
              </w:rPr>
              <w:t>1</w:t>
            </w:r>
          </w:p>
        </w:tc>
      </w:tr>
      <w:tr w:rsidR="009A1240" w14:paraId="0FB6B390" w14:textId="77777777">
        <w:trPr>
          <w:trHeight w:val="300"/>
        </w:trPr>
        <w:tc>
          <w:tcPr>
            <w:tcW w:w="6742" w:type="dxa"/>
            <w:tcBorders>
              <w:top w:val="nil"/>
              <w:left w:val="single" w:sz="4" w:space="0" w:color="000000"/>
              <w:bottom w:val="nil"/>
              <w:right w:val="nil"/>
            </w:tcBorders>
            <w:vAlign w:val="bottom"/>
          </w:tcPr>
          <w:p w14:paraId="38466E7F" w14:textId="77777777" w:rsidR="009A1240" w:rsidRDefault="00000000">
            <w:pPr>
              <w:ind w:firstLine="440"/>
              <w:jc w:val="left"/>
              <w:rPr>
                <w:color w:val="000000"/>
                <w:sz w:val="22"/>
                <w:szCs w:val="22"/>
              </w:rPr>
            </w:pPr>
            <w:r>
              <w:rPr>
                <w:color w:val="000000"/>
                <w:sz w:val="22"/>
                <w:szCs w:val="22"/>
              </w:rPr>
              <w:t>Aquaculture (dated 2022)</w:t>
            </w:r>
          </w:p>
        </w:tc>
        <w:tc>
          <w:tcPr>
            <w:tcW w:w="1079" w:type="dxa"/>
            <w:tcBorders>
              <w:top w:val="nil"/>
              <w:left w:val="nil"/>
              <w:bottom w:val="nil"/>
              <w:right w:val="nil"/>
            </w:tcBorders>
            <w:vAlign w:val="bottom"/>
          </w:tcPr>
          <w:p w14:paraId="0109D9A1"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1EEA0A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A95CBC2" w14:textId="77777777" w:rsidR="009A1240" w:rsidRDefault="00000000">
            <w:pPr>
              <w:jc w:val="right"/>
              <w:rPr>
                <w:color w:val="000000"/>
                <w:sz w:val="22"/>
                <w:szCs w:val="22"/>
              </w:rPr>
            </w:pPr>
            <w:r>
              <w:rPr>
                <w:color w:val="000000"/>
                <w:sz w:val="22"/>
                <w:szCs w:val="22"/>
              </w:rPr>
              <w:t>1</w:t>
            </w:r>
          </w:p>
        </w:tc>
      </w:tr>
      <w:tr w:rsidR="009A1240" w14:paraId="1B8D3498" w14:textId="77777777">
        <w:trPr>
          <w:trHeight w:val="300"/>
        </w:trPr>
        <w:tc>
          <w:tcPr>
            <w:tcW w:w="6742" w:type="dxa"/>
            <w:tcBorders>
              <w:top w:val="nil"/>
              <w:left w:val="single" w:sz="4" w:space="0" w:color="000000"/>
              <w:bottom w:val="nil"/>
              <w:right w:val="nil"/>
            </w:tcBorders>
            <w:vAlign w:val="bottom"/>
          </w:tcPr>
          <w:p w14:paraId="6F1345DF" w14:textId="77777777" w:rsidR="009A1240" w:rsidRDefault="00000000">
            <w:pPr>
              <w:ind w:firstLine="221"/>
              <w:jc w:val="left"/>
              <w:rPr>
                <w:b/>
                <w:color w:val="000000"/>
                <w:sz w:val="22"/>
                <w:szCs w:val="22"/>
              </w:rPr>
            </w:pPr>
            <w:r>
              <w:rPr>
                <w:b/>
                <w:color w:val="000000"/>
                <w:sz w:val="22"/>
                <w:szCs w:val="22"/>
              </w:rPr>
              <w:t>Biological Occurrence</w:t>
            </w:r>
          </w:p>
        </w:tc>
        <w:tc>
          <w:tcPr>
            <w:tcW w:w="1079" w:type="dxa"/>
            <w:tcBorders>
              <w:top w:val="nil"/>
              <w:left w:val="nil"/>
              <w:bottom w:val="nil"/>
              <w:right w:val="nil"/>
            </w:tcBorders>
            <w:vAlign w:val="bottom"/>
          </w:tcPr>
          <w:p w14:paraId="516C5C72" w14:textId="77777777" w:rsidR="009A1240" w:rsidRDefault="009A1240">
            <w:pPr>
              <w:ind w:firstLine="221"/>
              <w:jc w:val="left"/>
              <w:rPr>
                <w:b/>
                <w:color w:val="000000"/>
                <w:sz w:val="22"/>
                <w:szCs w:val="22"/>
              </w:rPr>
            </w:pPr>
          </w:p>
        </w:tc>
        <w:tc>
          <w:tcPr>
            <w:tcW w:w="645" w:type="dxa"/>
            <w:tcBorders>
              <w:top w:val="nil"/>
              <w:left w:val="nil"/>
              <w:bottom w:val="nil"/>
              <w:right w:val="nil"/>
            </w:tcBorders>
            <w:vAlign w:val="bottom"/>
          </w:tcPr>
          <w:p w14:paraId="45235290"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77232D49" w14:textId="77777777" w:rsidR="009A1240" w:rsidRDefault="00000000">
            <w:pPr>
              <w:jc w:val="right"/>
              <w:rPr>
                <w:b/>
                <w:color w:val="000000"/>
                <w:sz w:val="22"/>
                <w:szCs w:val="22"/>
              </w:rPr>
            </w:pPr>
            <w:r>
              <w:rPr>
                <w:b/>
                <w:color w:val="000000"/>
                <w:sz w:val="22"/>
                <w:szCs w:val="22"/>
              </w:rPr>
              <w:t>1</w:t>
            </w:r>
          </w:p>
        </w:tc>
      </w:tr>
      <w:tr w:rsidR="009A1240" w14:paraId="7C0914F8" w14:textId="77777777">
        <w:trPr>
          <w:trHeight w:val="300"/>
        </w:trPr>
        <w:tc>
          <w:tcPr>
            <w:tcW w:w="6742" w:type="dxa"/>
            <w:tcBorders>
              <w:top w:val="nil"/>
              <w:left w:val="single" w:sz="4" w:space="0" w:color="000000"/>
              <w:bottom w:val="nil"/>
              <w:right w:val="nil"/>
            </w:tcBorders>
            <w:vAlign w:val="bottom"/>
          </w:tcPr>
          <w:p w14:paraId="1327746D" w14:textId="77777777" w:rsidR="009A1240" w:rsidRDefault="00000000">
            <w:pPr>
              <w:ind w:firstLine="440"/>
              <w:jc w:val="left"/>
              <w:rPr>
                <w:color w:val="000000"/>
                <w:sz w:val="22"/>
                <w:szCs w:val="22"/>
              </w:rPr>
            </w:pPr>
            <w:r>
              <w:rPr>
                <w:color w:val="000000"/>
                <w:sz w:val="22"/>
                <w:szCs w:val="22"/>
              </w:rPr>
              <w:t>Algal Blooms</w:t>
            </w:r>
          </w:p>
        </w:tc>
        <w:tc>
          <w:tcPr>
            <w:tcW w:w="1079" w:type="dxa"/>
            <w:tcBorders>
              <w:top w:val="nil"/>
              <w:left w:val="nil"/>
              <w:bottom w:val="nil"/>
              <w:right w:val="nil"/>
            </w:tcBorders>
            <w:vAlign w:val="bottom"/>
          </w:tcPr>
          <w:p w14:paraId="6BAA3ED4"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D3944EC"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915FFF5" w14:textId="77777777" w:rsidR="009A1240" w:rsidRDefault="00000000">
            <w:pPr>
              <w:jc w:val="right"/>
              <w:rPr>
                <w:color w:val="000000"/>
                <w:sz w:val="22"/>
                <w:szCs w:val="22"/>
              </w:rPr>
            </w:pPr>
            <w:r>
              <w:rPr>
                <w:color w:val="000000"/>
                <w:sz w:val="22"/>
                <w:szCs w:val="22"/>
              </w:rPr>
              <w:t>1</w:t>
            </w:r>
          </w:p>
        </w:tc>
      </w:tr>
      <w:tr w:rsidR="009A1240" w14:paraId="0ACE46BF" w14:textId="77777777">
        <w:trPr>
          <w:trHeight w:val="300"/>
        </w:trPr>
        <w:tc>
          <w:tcPr>
            <w:tcW w:w="6742" w:type="dxa"/>
            <w:tcBorders>
              <w:top w:val="nil"/>
              <w:left w:val="single" w:sz="4" w:space="0" w:color="000000"/>
              <w:bottom w:val="nil"/>
              <w:right w:val="nil"/>
            </w:tcBorders>
            <w:vAlign w:val="bottom"/>
          </w:tcPr>
          <w:p w14:paraId="03766C6D" w14:textId="77777777" w:rsidR="009A1240" w:rsidRDefault="00000000">
            <w:pPr>
              <w:ind w:firstLine="221"/>
              <w:jc w:val="left"/>
              <w:rPr>
                <w:b/>
                <w:color w:val="000000"/>
                <w:sz w:val="22"/>
                <w:szCs w:val="22"/>
              </w:rPr>
            </w:pPr>
            <w:r>
              <w:rPr>
                <w:b/>
                <w:color w:val="000000"/>
                <w:sz w:val="22"/>
                <w:szCs w:val="22"/>
              </w:rPr>
              <w:t>Commercial Leases</w:t>
            </w:r>
          </w:p>
        </w:tc>
        <w:tc>
          <w:tcPr>
            <w:tcW w:w="1079" w:type="dxa"/>
            <w:tcBorders>
              <w:top w:val="nil"/>
              <w:left w:val="nil"/>
              <w:bottom w:val="nil"/>
              <w:right w:val="nil"/>
            </w:tcBorders>
            <w:vAlign w:val="bottom"/>
          </w:tcPr>
          <w:p w14:paraId="712A4EA9"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7F18AB04"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7065C1F2" w14:textId="77777777" w:rsidR="009A1240" w:rsidRDefault="00000000">
            <w:pPr>
              <w:jc w:val="right"/>
              <w:rPr>
                <w:b/>
                <w:color w:val="000000"/>
                <w:sz w:val="22"/>
                <w:szCs w:val="22"/>
              </w:rPr>
            </w:pPr>
            <w:r>
              <w:rPr>
                <w:b/>
                <w:color w:val="000000"/>
                <w:sz w:val="22"/>
                <w:szCs w:val="22"/>
              </w:rPr>
              <w:t>4</w:t>
            </w:r>
          </w:p>
        </w:tc>
      </w:tr>
      <w:tr w:rsidR="009A1240" w14:paraId="0826BE15" w14:textId="77777777">
        <w:trPr>
          <w:trHeight w:val="300"/>
        </w:trPr>
        <w:tc>
          <w:tcPr>
            <w:tcW w:w="6742" w:type="dxa"/>
            <w:tcBorders>
              <w:top w:val="nil"/>
              <w:left w:val="single" w:sz="4" w:space="0" w:color="000000"/>
              <w:bottom w:val="nil"/>
              <w:right w:val="nil"/>
            </w:tcBorders>
            <w:vAlign w:val="bottom"/>
          </w:tcPr>
          <w:p w14:paraId="267CBB2B" w14:textId="77777777" w:rsidR="009A1240" w:rsidRDefault="00000000">
            <w:pPr>
              <w:ind w:firstLine="440"/>
              <w:jc w:val="left"/>
              <w:rPr>
                <w:color w:val="000000"/>
                <w:sz w:val="22"/>
                <w:szCs w:val="22"/>
              </w:rPr>
            </w:pPr>
            <w:r>
              <w:rPr>
                <w:color w:val="000000"/>
                <w:sz w:val="22"/>
                <w:szCs w:val="22"/>
              </w:rPr>
              <w:t>Leasing grids for non-renewables</w:t>
            </w:r>
          </w:p>
        </w:tc>
        <w:tc>
          <w:tcPr>
            <w:tcW w:w="1079" w:type="dxa"/>
            <w:tcBorders>
              <w:top w:val="nil"/>
              <w:left w:val="nil"/>
              <w:bottom w:val="nil"/>
              <w:right w:val="nil"/>
            </w:tcBorders>
            <w:vAlign w:val="bottom"/>
          </w:tcPr>
          <w:p w14:paraId="1A2539C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126B3B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4C8D881" w14:textId="77777777" w:rsidR="009A1240" w:rsidRDefault="00000000">
            <w:pPr>
              <w:jc w:val="right"/>
              <w:rPr>
                <w:color w:val="000000"/>
                <w:sz w:val="22"/>
                <w:szCs w:val="22"/>
              </w:rPr>
            </w:pPr>
            <w:r>
              <w:rPr>
                <w:color w:val="000000"/>
                <w:sz w:val="22"/>
                <w:szCs w:val="22"/>
              </w:rPr>
              <w:t>1</w:t>
            </w:r>
          </w:p>
        </w:tc>
      </w:tr>
      <w:tr w:rsidR="009A1240" w14:paraId="0A8A0475" w14:textId="77777777">
        <w:trPr>
          <w:trHeight w:val="300"/>
        </w:trPr>
        <w:tc>
          <w:tcPr>
            <w:tcW w:w="6742" w:type="dxa"/>
            <w:tcBorders>
              <w:top w:val="nil"/>
              <w:left w:val="single" w:sz="4" w:space="0" w:color="000000"/>
              <w:bottom w:val="nil"/>
              <w:right w:val="nil"/>
            </w:tcBorders>
            <w:vAlign w:val="bottom"/>
          </w:tcPr>
          <w:p w14:paraId="5156F0B6" w14:textId="77777777" w:rsidR="009A1240" w:rsidRDefault="00000000">
            <w:pPr>
              <w:ind w:firstLine="440"/>
              <w:jc w:val="left"/>
              <w:rPr>
                <w:color w:val="000000"/>
                <w:sz w:val="22"/>
                <w:szCs w:val="22"/>
              </w:rPr>
            </w:pPr>
            <w:r>
              <w:rPr>
                <w:color w:val="000000"/>
                <w:sz w:val="22"/>
                <w:szCs w:val="22"/>
              </w:rPr>
              <w:t>Permitted areas for mining and dredging</w:t>
            </w:r>
          </w:p>
        </w:tc>
        <w:tc>
          <w:tcPr>
            <w:tcW w:w="1079" w:type="dxa"/>
            <w:tcBorders>
              <w:top w:val="nil"/>
              <w:left w:val="nil"/>
              <w:bottom w:val="nil"/>
              <w:right w:val="nil"/>
            </w:tcBorders>
            <w:vAlign w:val="bottom"/>
          </w:tcPr>
          <w:p w14:paraId="0F5D6218"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0C88DC62"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97B4EC6" w14:textId="77777777" w:rsidR="009A1240" w:rsidRDefault="00000000">
            <w:pPr>
              <w:jc w:val="right"/>
              <w:rPr>
                <w:color w:val="000000"/>
                <w:sz w:val="22"/>
                <w:szCs w:val="22"/>
              </w:rPr>
            </w:pPr>
            <w:r>
              <w:rPr>
                <w:color w:val="000000"/>
                <w:sz w:val="22"/>
                <w:szCs w:val="22"/>
              </w:rPr>
              <w:t>1</w:t>
            </w:r>
          </w:p>
        </w:tc>
      </w:tr>
      <w:tr w:rsidR="009A1240" w14:paraId="3BFD8340" w14:textId="77777777">
        <w:trPr>
          <w:trHeight w:val="300"/>
        </w:trPr>
        <w:tc>
          <w:tcPr>
            <w:tcW w:w="6742" w:type="dxa"/>
            <w:tcBorders>
              <w:top w:val="nil"/>
              <w:left w:val="single" w:sz="4" w:space="0" w:color="000000"/>
              <w:bottom w:val="nil"/>
              <w:right w:val="nil"/>
            </w:tcBorders>
            <w:vAlign w:val="bottom"/>
          </w:tcPr>
          <w:p w14:paraId="6BD9C029" w14:textId="77777777" w:rsidR="009A1240" w:rsidRDefault="00000000">
            <w:pPr>
              <w:ind w:firstLine="440"/>
              <w:jc w:val="left"/>
              <w:rPr>
                <w:color w:val="000000"/>
                <w:sz w:val="22"/>
                <w:szCs w:val="22"/>
              </w:rPr>
            </w:pPr>
            <w:r>
              <w:rPr>
                <w:color w:val="000000"/>
                <w:sz w:val="22"/>
                <w:szCs w:val="22"/>
              </w:rPr>
              <w:t>Petroleum exploration sites</w:t>
            </w:r>
          </w:p>
        </w:tc>
        <w:tc>
          <w:tcPr>
            <w:tcW w:w="1079" w:type="dxa"/>
            <w:tcBorders>
              <w:top w:val="nil"/>
              <w:left w:val="nil"/>
              <w:bottom w:val="nil"/>
              <w:right w:val="nil"/>
            </w:tcBorders>
            <w:vAlign w:val="bottom"/>
          </w:tcPr>
          <w:p w14:paraId="1BADE5EC"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95A607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B342F0B" w14:textId="77777777" w:rsidR="009A1240" w:rsidRDefault="00000000">
            <w:pPr>
              <w:jc w:val="right"/>
              <w:rPr>
                <w:color w:val="000000"/>
                <w:sz w:val="22"/>
                <w:szCs w:val="22"/>
              </w:rPr>
            </w:pPr>
            <w:r>
              <w:rPr>
                <w:color w:val="000000"/>
                <w:sz w:val="22"/>
                <w:szCs w:val="22"/>
              </w:rPr>
              <w:t>1</w:t>
            </w:r>
          </w:p>
        </w:tc>
      </w:tr>
      <w:tr w:rsidR="009A1240" w14:paraId="6F4FB0A8" w14:textId="77777777">
        <w:trPr>
          <w:trHeight w:val="300"/>
        </w:trPr>
        <w:tc>
          <w:tcPr>
            <w:tcW w:w="6742" w:type="dxa"/>
            <w:tcBorders>
              <w:top w:val="nil"/>
              <w:left w:val="single" w:sz="4" w:space="0" w:color="000000"/>
              <w:bottom w:val="nil"/>
              <w:right w:val="nil"/>
            </w:tcBorders>
            <w:vAlign w:val="bottom"/>
          </w:tcPr>
          <w:p w14:paraId="07A10851" w14:textId="77777777" w:rsidR="009A1240" w:rsidRDefault="00000000">
            <w:pPr>
              <w:ind w:firstLine="440"/>
              <w:jc w:val="left"/>
              <w:rPr>
                <w:color w:val="000000"/>
                <w:sz w:val="22"/>
                <w:szCs w:val="22"/>
              </w:rPr>
            </w:pPr>
            <w:r>
              <w:rPr>
                <w:color w:val="000000"/>
                <w:sz w:val="22"/>
                <w:szCs w:val="22"/>
              </w:rPr>
              <w:t>Seabed use permit areas</w:t>
            </w:r>
          </w:p>
        </w:tc>
        <w:tc>
          <w:tcPr>
            <w:tcW w:w="1079" w:type="dxa"/>
            <w:tcBorders>
              <w:top w:val="nil"/>
              <w:left w:val="nil"/>
              <w:bottom w:val="nil"/>
              <w:right w:val="nil"/>
            </w:tcBorders>
            <w:vAlign w:val="bottom"/>
          </w:tcPr>
          <w:p w14:paraId="47C8CBA4"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D391F9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37E4CA9" w14:textId="77777777" w:rsidR="009A1240" w:rsidRDefault="00000000">
            <w:pPr>
              <w:jc w:val="right"/>
              <w:rPr>
                <w:color w:val="000000"/>
                <w:sz w:val="22"/>
                <w:szCs w:val="22"/>
              </w:rPr>
            </w:pPr>
            <w:r>
              <w:rPr>
                <w:color w:val="000000"/>
                <w:sz w:val="22"/>
                <w:szCs w:val="22"/>
              </w:rPr>
              <w:t>1</w:t>
            </w:r>
          </w:p>
        </w:tc>
      </w:tr>
      <w:tr w:rsidR="009A1240" w14:paraId="485C38A5" w14:textId="77777777">
        <w:trPr>
          <w:trHeight w:val="300"/>
        </w:trPr>
        <w:tc>
          <w:tcPr>
            <w:tcW w:w="6742" w:type="dxa"/>
            <w:tcBorders>
              <w:top w:val="nil"/>
              <w:left w:val="single" w:sz="4" w:space="0" w:color="000000"/>
              <w:bottom w:val="nil"/>
              <w:right w:val="nil"/>
            </w:tcBorders>
            <w:vAlign w:val="bottom"/>
          </w:tcPr>
          <w:p w14:paraId="5F38FEE3" w14:textId="77777777" w:rsidR="009A1240" w:rsidRDefault="00000000">
            <w:pPr>
              <w:ind w:firstLine="221"/>
              <w:jc w:val="left"/>
              <w:rPr>
                <w:b/>
                <w:color w:val="000000"/>
                <w:sz w:val="22"/>
                <w:szCs w:val="22"/>
              </w:rPr>
            </w:pPr>
            <w:r>
              <w:rPr>
                <w:b/>
                <w:color w:val="000000"/>
                <w:sz w:val="22"/>
                <w:szCs w:val="22"/>
              </w:rPr>
              <w:t>Demographics</w:t>
            </w:r>
          </w:p>
        </w:tc>
        <w:tc>
          <w:tcPr>
            <w:tcW w:w="1079" w:type="dxa"/>
            <w:tcBorders>
              <w:top w:val="nil"/>
              <w:left w:val="nil"/>
              <w:bottom w:val="nil"/>
              <w:right w:val="nil"/>
            </w:tcBorders>
            <w:vAlign w:val="bottom"/>
          </w:tcPr>
          <w:p w14:paraId="28972CFF"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4AA60701"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5E679F6E" w14:textId="77777777" w:rsidR="009A1240" w:rsidRDefault="00000000">
            <w:pPr>
              <w:jc w:val="right"/>
              <w:rPr>
                <w:b/>
                <w:color w:val="000000"/>
                <w:sz w:val="22"/>
                <w:szCs w:val="22"/>
              </w:rPr>
            </w:pPr>
            <w:r>
              <w:rPr>
                <w:b/>
                <w:color w:val="000000"/>
                <w:sz w:val="22"/>
                <w:szCs w:val="22"/>
              </w:rPr>
              <w:t>4</w:t>
            </w:r>
          </w:p>
        </w:tc>
      </w:tr>
      <w:tr w:rsidR="009A1240" w14:paraId="16F08A08" w14:textId="77777777">
        <w:trPr>
          <w:trHeight w:val="300"/>
        </w:trPr>
        <w:tc>
          <w:tcPr>
            <w:tcW w:w="6742" w:type="dxa"/>
            <w:tcBorders>
              <w:top w:val="nil"/>
              <w:left w:val="single" w:sz="4" w:space="0" w:color="000000"/>
              <w:bottom w:val="nil"/>
              <w:right w:val="nil"/>
            </w:tcBorders>
            <w:vAlign w:val="bottom"/>
          </w:tcPr>
          <w:p w14:paraId="14F5EB2F" w14:textId="77777777" w:rsidR="009A1240" w:rsidRDefault="00000000">
            <w:pPr>
              <w:ind w:firstLine="440"/>
              <w:jc w:val="left"/>
              <w:rPr>
                <w:color w:val="000000"/>
                <w:sz w:val="22"/>
                <w:szCs w:val="22"/>
              </w:rPr>
            </w:pPr>
            <w:r>
              <w:rPr>
                <w:color w:val="000000"/>
                <w:sz w:val="22"/>
                <w:szCs w:val="22"/>
              </w:rPr>
              <w:t>Coastal community populations</w:t>
            </w:r>
          </w:p>
        </w:tc>
        <w:tc>
          <w:tcPr>
            <w:tcW w:w="1079" w:type="dxa"/>
            <w:tcBorders>
              <w:top w:val="nil"/>
              <w:left w:val="nil"/>
              <w:bottom w:val="nil"/>
              <w:right w:val="nil"/>
            </w:tcBorders>
            <w:vAlign w:val="bottom"/>
          </w:tcPr>
          <w:p w14:paraId="394C2A5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A0205C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AA494E2" w14:textId="77777777" w:rsidR="009A1240" w:rsidRDefault="00000000">
            <w:pPr>
              <w:jc w:val="right"/>
              <w:rPr>
                <w:color w:val="000000"/>
                <w:sz w:val="22"/>
                <w:szCs w:val="22"/>
              </w:rPr>
            </w:pPr>
            <w:r>
              <w:rPr>
                <w:color w:val="000000"/>
                <w:sz w:val="22"/>
                <w:szCs w:val="22"/>
              </w:rPr>
              <w:t>1</w:t>
            </w:r>
          </w:p>
        </w:tc>
      </w:tr>
      <w:tr w:rsidR="009A1240" w14:paraId="558BA8E6" w14:textId="77777777">
        <w:trPr>
          <w:trHeight w:val="300"/>
        </w:trPr>
        <w:tc>
          <w:tcPr>
            <w:tcW w:w="6742" w:type="dxa"/>
            <w:tcBorders>
              <w:top w:val="nil"/>
              <w:left w:val="single" w:sz="4" w:space="0" w:color="000000"/>
              <w:bottom w:val="nil"/>
              <w:right w:val="nil"/>
            </w:tcBorders>
            <w:vAlign w:val="bottom"/>
          </w:tcPr>
          <w:p w14:paraId="24EC05FC" w14:textId="77777777" w:rsidR="009A1240" w:rsidRDefault="00000000">
            <w:pPr>
              <w:ind w:firstLine="440"/>
              <w:jc w:val="left"/>
              <w:rPr>
                <w:color w:val="000000"/>
                <w:sz w:val="22"/>
                <w:szCs w:val="22"/>
              </w:rPr>
            </w:pPr>
            <w:r>
              <w:rPr>
                <w:color w:val="000000"/>
                <w:sz w:val="22"/>
                <w:szCs w:val="22"/>
              </w:rPr>
              <w:t>Community social vulnerability data</w:t>
            </w:r>
          </w:p>
        </w:tc>
        <w:tc>
          <w:tcPr>
            <w:tcW w:w="1079" w:type="dxa"/>
            <w:tcBorders>
              <w:top w:val="nil"/>
              <w:left w:val="nil"/>
              <w:bottom w:val="nil"/>
              <w:right w:val="nil"/>
            </w:tcBorders>
            <w:vAlign w:val="bottom"/>
          </w:tcPr>
          <w:p w14:paraId="0DAE6D6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7A83F51"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C91EF07" w14:textId="77777777" w:rsidR="009A1240" w:rsidRDefault="00000000">
            <w:pPr>
              <w:jc w:val="right"/>
              <w:rPr>
                <w:color w:val="000000"/>
                <w:sz w:val="22"/>
                <w:szCs w:val="22"/>
              </w:rPr>
            </w:pPr>
            <w:r>
              <w:rPr>
                <w:color w:val="000000"/>
                <w:sz w:val="22"/>
                <w:szCs w:val="22"/>
              </w:rPr>
              <w:t>1</w:t>
            </w:r>
          </w:p>
        </w:tc>
      </w:tr>
      <w:tr w:rsidR="009A1240" w14:paraId="56950D50" w14:textId="77777777">
        <w:trPr>
          <w:trHeight w:val="300"/>
        </w:trPr>
        <w:tc>
          <w:tcPr>
            <w:tcW w:w="6742" w:type="dxa"/>
            <w:tcBorders>
              <w:top w:val="nil"/>
              <w:left w:val="single" w:sz="4" w:space="0" w:color="000000"/>
              <w:bottom w:val="nil"/>
              <w:right w:val="nil"/>
            </w:tcBorders>
            <w:vAlign w:val="bottom"/>
          </w:tcPr>
          <w:p w14:paraId="69DB52B9" w14:textId="77777777" w:rsidR="009A1240" w:rsidRDefault="00000000">
            <w:pPr>
              <w:ind w:firstLine="440"/>
              <w:jc w:val="left"/>
              <w:rPr>
                <w:color w:val="000000"/>
                <w:sz w:val="22"/>
                <w:szCs w:val="22"/>
              </w:rPr>
            </w:pPr>
            <w:r>
              <w:rPr>
                <w:color w:val="000000"/>
                <w:sz w:val="22"/>
                <w:szCs w:val="22"/>
              </w:rPr>
              <w:t>Socioeconomic data (income from ocean uses)</w:t>
            </w:r>
          </w:p>
        </w:tc>
        <w:tc>
          <w:tcPr>
            <w:tcW w:w="1079" w:type="dxa"/>
            <w:tcBorders>
              <w:top w:val="nil"/>
              <w:left w:val="nil"/>
              <w:bottom w:val="nil"/>
              <w:right w:val="nil"/>
            </w:tcBorders>
            <w:vAlign w:val="bottom"/>
          </w:tcPr>
          <w:p w14:paraId="1E0174E0"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8ED7DE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A040088" w14:textId="77777777" w:rsidR="009A1240" w:rsidRDefault="00000000">
            <w:pPr>
              <w:jc w:val="right"/>
              <w:rPr>
                <w:color w:val="000000"/>
                <w:sz w:val="22"/>
                <w:szCs w:val="22"/>
              </w:rPr>
            </w:pPr>
            <w:r>
              <w:rPr>
                <w:color w:val="000000"/>
                <w:sz w:val="22"/>
                <w:szCs w:val="22"/>
              </w:rPr>
              <w:t>1</w:t>
            </w:r>
          </w:p>
        </w:tc>
      </w:tr>
      <w:tr w:rsidR="009A1240" w14:paraId="03F9DCB0" w14:textId="77777777">
        <w:trPr>
          <w:trHeight w:val="300"/>
        </w:trPr>
        <w:tc>
          <w:tcPr>
            <w:tcW w:w="6742" w:type="dxa"/>
            <w:tcBorders>
              <w:top w:val="nil"/>
              <w:left w:val="single" w:sz="4" w:space="0" w:color="000000"/>
              <w:bottom w:val="nil"/>
              <w:right w:val="nil"/>
            </w:tcBorders>
            <w:vAlign w:val="bottom"/>
          </w:tcPr>
          <w:p w14:paraId="2F2CA0D6" w14:textId="77777777" w:rsidR="009A1240" w:rsidRDefault="00000000">
            <w:pPr>
              <w:ind w:firstLine="440"/>
              <w:jc w:val="left"/>
              <w:rPr>
                <w:color w:val="000000"/>
                <w:sz w:val="22"/>
                <w:szCs w:val="22"/>
              </w:rPr>
            </w:pPr>
            <w:r>
              <w:rPr>
                <w:color w:val="000000"/>
                <w:sz w:val="22"/>
                <w:szCs w:val="22"/>
              </w:rPr>
              <w:t>Socioeconomic data (No. users per ocean use)</w:t>
            </w:r>
          </w:p>
        </w:tc>
        <w:tc>
          <w:tcPr>
            <w:tcW w:w="1079" w:type="dxa"/>
            <w:tcBorders>
              <w:top w:val="nil"/>
              <w:left w:val="nil"/>
              <w:bottom w:val="nil"/>
              <w:right w:val="nil"/>
            </w:tcBorders>
            <w:vAlign w:val="bottom"/>
          </w:tcPr>
          <w:p w14:paraId="5E23055C"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00918F8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B3C50EF" w14:textId="77777777" w:rsidR="009A1240" w:rsidRDefault="00000000">
            <w:pPr>
              <w:jc w:val="right"/>
              <w:rPr>
                <w:color w:val="000000"/>
                <w:sz w:val="22"/>
                <w:szCs w:val="22"/>
              </w:rPr>
            </w:pPr>
            <w:r>
              <w:rPr>
                <w:color w:val="000000"/>
                <w:sz w:val="22"/>
                <w:szCs w:val="22"/>
              </w:rPr>
              <w:t>1</w:t>
            </w:r>
          </w:p>
        </w:tc>
      </w:tr>
      <w:tr w:rsidR="009A1240" w14:paraId="62EE8A0D" w14:textId="77777777">
        <w:trPr>
          <w:trHeight w:val="300"/>
        </w:trPr>
        <w:tc>
          <w:tcPr>
            <w:tcW w:w="6742" w:type="dxa"/>
            <w:tcBorders>
              <w:top w:val="nil"/>
              <w:left w:val="single" w:sz="4" w:space="0" w:color="000000"/>
              <w:bottom w:val="nil"/>
              <w:right w:val="nil"/>
            </w:tcBorders>
            <w:vAlign w:val="bottom"/>
          </w:tcPr>
          <w:p w14:paraId="2393EE55" w14:textId="77777777" w:rsidR="009A1240" w:rsidRDefault="00000000">
            <w:pPr>
              <w:ind w:firstLine="221"/>
              <w:jc w:val="left"/>
              <w:rPr>
                <w:b/>
                <w:color w:val="000000"/>
                <w:sz w:val="22"/>
                <w:szCs w:val="22"/>
              </w:rPr>
            </w:pPr>
            <w:r>
              <w:rPr>
                <w:b/>
                <w:color w:val="000000"/>
                <w:sz w:val="22"/>
                <w:szCs w:val="22"/>
              </w:rPr>
              <w:t>Disaster Risk Management</w:t>
            </w:r>
          </w:p>
        </w:tc>
        <w:tc>
          <w:tcPr>
            <w:tcW w:w="1079" w:type="dxa"/>
            <w:tcBorders>
              <w:top w:val="nil"/>
              <w:left w:val="nil"/>
              <w:bottom w:val="nil"/>
              <w:right w:val="nil"/>
            </w:tcBorders>
            <w:vAlign w:val="bottom"/>
          </w:tcPr>
          <w:p w14:paraId="7D2AF4AA" w14:textId="77777777" w:rsidR="009A1240" w:rsidRDefault="00000000">
            <w:pPr>
              <w:jc w:val="right"/>
              <w:rPr>
                <w:b/>
                <w:color w:val="000000"/>
                <w:sz w:val="22"/>
                <w:szCs w:val="22"/>
              </w:rPr>
            </w:pPr>
            <w:r>
              <w:rPr>
                <w:b/>
                <w:color w:val="000000"/>
                <w:sz w:val="22"/>
                <w:szCs w:val="22"/>
              </w:rPr>
              <w:t>3</w:t>
            </w:r>
          </w:p>
        </w:tc>
        <w:tc>
          <w:tcPr>
            <w:tcW w:w="645" w:type="dxa"/>
            <w:tcBorders>
              <w:top w:val="nil"/>
              <w:left w:val="nil"/>
              <w:bottom w:val="nil"/>
              <w:right w:val="nil"/>
            </w:tcBorders>
            <w:vAlign w:val="bottom"/>
          </w:tcPr>
          <w:p w14:paraId="73F90A07"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34029A84" w14:textId="77777777" w:rsidR="009A1240" w:rsidRDefault="00000000">
            <w:pPr>
              <w:jc w:val="right"/>
              <w:rPr>
                <w:b/>
                <w:color w:val="000000"/>
                <w:sz w:val="22"/>
                <w:szCs w:val="22"/>
              </w:rPr>
            </w:pPr>
            <w:r>
              <w:rPr>
                <w:b/>
                <w:color w:val="000000"/>
                <w:sz w:val="22"/>
                <w:szCs w:val="22"/>
              </w:rPr>
              <w:t>5</w:t>
            </w:r>
          </w:p>
        </w:tc>
      </w:tr>
      <w:tr w:rsidR="009A1240" w14:paraId="52164BFE" w14:textId="77777777">
        <w:trPr>
          <w:trHeight w:val="300"/>
        </w:trPr>
        <w:tc>
          <w:tcPr>
            <w:tcW w:w="6742" w:type="dxa"/>
            <w:tcBorders>
              <w:top w:val="nil"/>
              <w:left w:val="single" w:sz="4" w:space="0" w:color="000000"/>
              <w:bottom w:val="nil"/>
              <w:right w:val="nil"/>
            </w:tcBorders>
            <w:vAlign w:val="bottom"/>
          </w:tcPr>
          <w:p w14:paraId="7432F53A" w14:textId="77777777" w:rsidR="009A1240" w:rsidRDefault="00000000">
            <w:pPr>
              <w:ind w:firstLine="440"/>
              <w:jc w:val="left"/>
              <w:rPr>
                <w:color w:val="000000"/>
                <w:sz w:val="22"/>
                <w:szCs w:val="22"/>
              </w:rPr>
            </w:pPr>
            <w:r>
              <w:rPr>
                <w:color w:val="000000"/>
                <w:sz w:val="22"/>
                <w:szCs w:val="22"/>
              </w:rPr>
              <w:t>Climate Change refuge areas</w:t>
            </w:r>
          </w:p>
        </w:tc>
        <w:tc>
          <w:tcPr>
            <w:tcW w:w="1079" w:type="dxa"/>
            <w:tcBorders>
              <w:top w:val="nil"/>
              <w:left w:val="nil"/>
              <w:bottom w:val="nil"/>
              <w:right w:val="nil"/>
            </w:tcBorders>
            <w:vAlign w:val="bottom"/>
          </w:tcPr>
          <w:p w14:paraId="61F6B079"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FDCFC4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BC72654" w14:textId="77777777" w:rsidR="009A1240" w:rsidRDefault="00000000">
            <w:pPr>
              <w:jc w:val="right"/>
              <w:rPr>
                <w:color w:val="000000"/>
                <w:sz w:val="22"/>
                <w:szCs w:val="22"/>
              </w:rPr>
            </w:pPr>
            <w:r>
              <w:rPr>
                <w:color w:val="000000"/>
                <w:sz w:val="22"/>
                <w:szCs w:val="22"/>
              </w:rPr>
              <w:t>1</w:t>
            </w:r>
          </w:p>
        </w:tc>
      </w:tr>
      <w:tr w:rsidR="009A1240" w14:paraId="2DECEB98" w14:textId="77777777">
        <w:trPr>
          <w:trHeight w:val="300"/>
        </w:trPr>
        <w:tc>
          <w:tcPr>
            <w:tcW w:w="6742" w:type="dxa"/>
            <w:tcBorders>
              <w:top w:val="nil"/>
              <w:left w:val="single" w:sz="4" w:space="0" w:color="000000"/>
              <w:bottom w:val="nil"/>
              <w:right w:val="nil"/>
            </w:tcBorders>
            <w:vAlign w:val="bottom"/>
          </w:tcPr>
          <w:p w14:paraId="3C6E2345" w14:textId="77777777" w:rsidR="009A1240" w:rsidRDefault="00000000">
            <w:pPr>
              <w:ind w:firstLine="440"/>
              <w:jc w:val="left"/>
              <w:rPr>
                <w:color w:val="000000"/>
                <w:sz w:val="22"/>
                <w:szCs w:val="22"/>
              </w:rPr>
            </w:pPr>
            <w:r>
              <w:rPr>
                <w:color w:val="000000"/>
                <w:sz w:val="22"/>
                <w:szCs w:val="22"/>
              </w:rPr>
              <w:t>Flood prone areas</w:t>
            </w:r>
          </w:p>
        </w:tc>
        <w:tc>
          <w:tcPr>
            <w:tcW w:w="1079" w:type="dxa"/>
            <w:tcBorders>
              <w:top w:val="nil"/>
              <w:left w:val="nil"/>
              <w:bottom w:val="nil"/>
              <w:right w:val="nil"/>
            </w:tcBorders>
            <w:vAlign w:val="bottom"/>
          </w:tcPr>
          <w:p w14:paraId="684BD94B"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0DBFA2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219415A" w14:textId="77777777" w:rsidR="009A1240" w:rsidRDefault="00000000">
            <w:pPr>
              <w:jc w:val="right"/>
              <w:rPr>
                <w:color w:val="000000"/>
                <w:sz w:val="22"/>
                <w:szCs w:val="22"/>
              </w:rPr>
            </w:pPr>
            <w:r>
              <w:rPr>
                <w:color w:val="000000"/>
                <w:sz w:val="22"/>
                <w:szCs w:val="22"/>
              </w:rPr>
              <w:t>1</w:t>
            </w:r>
          </w:p>
        </w:tc>
      </w:tr>
      <w:tr w:rsidR="009A1240" w14:paraId="289EBCA5" w14:textId="77777777">
        <w:trPr>
          <w:trHeight w:val="300"/>
        </w:trPr>
        <w:tc>
          <w:tcPr>
            <w:tcW w:w="6742" w:type="dxa"/>
            <w:tcBorders>
              <w:top w:val="nil"/>
              <w:left w:val="single" w:sz="4" w:space="0" w:color="000000"/>
              <w:bottom w:val="nil"/>
              <w:right w:val="nil"/>
            </w:tcBorders>
            <w:vAlign w:val="bottom"/>
          </w:tcPr>
          <w:p w14:paraId="7516EE26" w14:textId="77777777" w:rsidR="009A1240" w:rsidRDefault="00000000">
            <w:pPr>
              <w:ind w:firstLine="440"/>
              <w:jc w:val="left"/>
              <w:rPr>
                <w:color w:val="000000"/>
                <w:sz w:val="22"/>
                <w:szCs w:val="22"/>
              </w:rPr>
            </w:pPr>
            <w:r>
              <w:rPr>
                <w:color w:val="000000"/>
                <w:sz w:val="22"/>
                <w:szCs w:val="22"/>
              </w:rPr>
              <w:t>Invest output: Coastal protection</w:t>
            </w:r>
          </w:p>
        </w:tc>
        <w:tc>
          <w:tcPr>
            <w:tcW w:w="1079" w:type="dxa"/>
            <w:tcBorders>
              <w:top w:val="nil"/>
              <w:left w:val="nil"/>
              <w:bottom w:val="nil"/>
              <w:right w:val="nil"/>
            </w:tcBorders>
            <w:vAlign w:val="bottom"/>
          </w:tcPr>
          <w:p w14:paraId="0BBB100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262CFD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3CCF34D" w14:textId="77777777" w:rsidR="009A1240" w:rsidRDefault="00000000">
            <w:pPr>
              <w:jc w:val="right"/>
              <w:rPr>
                <w:color w:val="000000"/>
                <w:sz w:val="22"/>
                <w:szCs w:val="22"/>
              </w:rPr>
            </w:pPr>
            <w:r>
              <w:rPr>
                <w:color w:val="000000"/>
                <w:sz w:val="22"/>
                <w:szCs w:val="22"/>
              </w:rPr>
              <w:t>1</w:t>
            </w:r>
          </w:p>
        </w:tc>
      </w:tr>
      <w:tr w:rsidR="009A1240" w14:paraId="24697531" w14:textId="77777777">
        <w:trPr>
          <w:trHeight w:val="300"/>
        </w:trPr>
        <w:tc>
          <w:tcPr>
            <w:tcW w:w="6742" w:type="dxa"/>
            <w:tcBorders>
              <w:top w:val="nil"/>
              <w:left w:val="single" w:sz="4" w:space="0" w:color="000000"/>
              <w:bottom w:val="nil"/>
              <w:right w:val="nil"/>
            </w:tcBorders>
            <w:vAlign w:val="bottom"/>
          </w:tcPr>
          <w:p w14:paraId="6CB7E074" w14:textId="77777777" w:rsidR="009A1240" w:rsidRDefault="00000000">
            <w:pPr>
              <w:ind w:firstLine="440"/>
              <w:jc w:val="left"/>
              <w:rPr>
                <w:color w:val="000000"/>
                <w:sz w:val="22"/>
                <w:szCs w:val="22"/>
              </w:rPr>
            </w:pPr>
            <w:r>
              <w:rPr>
                <w:color w:val="000000"/>
                <w:sz w:val="22"/>
                <w:szCs w:val="22"/>
              </w:rPr>
              <w:t>Invest output: Coastal vulnerability</w:t>
            </w:r>
          </w:p>
        </w:tc>
        <w:tc>
          <w:tcPr>
            <w:tcW w:w="1079" w:type="dxa"/>
            <w:tcBorders>
              <w:top w:val="nil"/>
              <w:left w:val="nil"/>
              <w:bottom w:val="nil"/>
              <w:right w:val="nil"/>
            </w:tcBorders>
            <w:vAlign w:val="bottom"/>
          </w:tcPr>
          <w:p w14:paraId="652AAC2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11BA1FF"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C228C35" w14:textId="77777777" w:rsidR="009A1240" w:rsidRDefault="00000000">
            <w:pPr>
              <w:jc w:val="right"/>
              <w:rPr>
                <w:color w:val="000000"/>
                <w:sz w:val="22"/>
                <w:szCs w:val="22"/>
              </w:rPr>
            </w:pPr>
            <w:r>
              <w:rPr>
                <w:color w:val="000000"/>
                <w:sz w:val="22"/>
                <w:szCs w:val="22"/>
              </w:rPr>
              <w:t>1</w:t>
            </w:r>
          </w:p>
        </w:tc>
      </w:tr>
      <w:tr w:rsidR="009A1240" w14:paraId="686DA06C" w14:textId="77777777">
        <w:trPr>
          <w:trHeight w:val="300"/>
        </w:trPr>
        <w:tc>
          <w:tcPr>
            <w:tcW w:w="6742" w:type="dxa"/>
            <w:tcBorders>
              <w:top w:val="nil"/>
              <w:left w:val="single" w:sz="4" w:space="0" w:color="000000"/>
              <w:bottom w:val="nil"/>
              <w:right w:val="nil"/>
            </w:tcBorders>
            <w:vAlign w:val="bottom"/>
          </w:tcPr>
          <w:p w14:paraId="7CC1AB85" w14:textId="77777777" w:rsidR="009A1240" w:rsidRDefault="00000000">
            <w:pPr>
              <w:ind w:firstLine="440"/>
              <w:jc w:val="left"/>
              <w:rPr>
                <w:color w:val="000000"/>
                <w:sz w:val="22"/>
                <w:szCs w:val="22"/>
              </w:rPr>
            </w:pPr>
            <w:r>
              <w:rPr>
                <w:color w:val="000000"/>
                <w:sz w:val="22"/>
                <w:szCs w:val="22"/>
              </w:rPr>
              <w:t>Sargassum influx coastal degradation</w:t>
            </w:r>
          </w:p>
        </w:tc>
        <w:tc>
          <w:tcPr>
            <w:tcW w:w="1079" w:type="dxa"/>
            <w:tcBorders>
              <w:top w:val="nil"/>
              <w:left w:val="nil"/>
              <w:bottom w:val="nil"/>
              <w:right w:val="nil"/>
            </w:tcBorders>
            <w:vAlign w:val="bottom"/>
          </w:tcPr>
          <w:p w14:paraId="2CDDFB8A"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B07981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D62F569" w14:textId="77777777" w:rsidR="009A1240" w:rsidRDefault="00000000">
            <w:pPr>
              <w:jc w:val="right"/>
              <w:rPr>
                <w:color w:val="000000"/>
                <w:sz w:val="22"/>
                <w:szCs w:val="22"/>
              </w:rPr>
            </w:pPr>
            <w:r>
              <w:rPr>
                <w:color w:val="000000"/>
                <w:sz w:val="22"/>
                <w:szCs w:val="22"/>
              </w:rPr>
              <w:t>1</w:t>
            </w:r>
          </w:p>
        </w:tc>
      </w:tr>
      <w:tr w:rsidR="009A1240" w14:paraId="434EBA83" w14:textId="77777777">
        <w:trPr>
          <w:trHeight w:val="300"/>
        </w:trPr>
        <w:tc>
          <w:tcPr>
            <w:tcW w:w="6742" w:type="dxa"/>
            <w:tcBorders>
              <w:top w:val="nil"/>
              <w:left w:val="single" w:sz="4" w:space="0" w:color="000000"/>
              <w:bottom w:val="nil"/>
              <w:right w:val="nil"/>
            </w:tcBorders>
            <w:vAlign w:val="bottom"/>
          </w:tcPr>
          <w:p w14:paraId="50B042EC" w14:textId="77777777" w:rsidR="009A1240" w:rsidRDefault="00000000">
            <w:pPr>
              <w:ind w:firstLine="221"/>
              <w:jc w:val="left"/>
              <w:rPr>
                <w:b/>
                <w:color w:val="000000"/>
                <w:sz w:val="22"/>
                <w:szCs w:val="22"/>
              </w:rPr>
            </w:pPr>
            <w:r>
              <w:rPr>
                <w:b/>
                <w:color w:val="000000"/>
                <w:sz w:val="22"/>
                <w:szCs w:val="22"/>
              </w:rPr>
              <w:t>Ecosystem Services</w:t>
            </w:r>
          </w:p>
        </w:tc>
        <w:tc>
          <w:tcPr>
            <w:tcW w:w="1079" w:type="dxa"/>
            <w:tcBorders>
              <w:top w:val="nil"/>
              <w:left w:val="nil"/>
              <w:bottom w:val="nil"/>
              <w:right w:val="nil"/>
            </w:tcBorders>
            <w:vAlign w:val="bottom"/>
          </w:tcPr>
          <w:p w14:paraId="150442F6" w14:textId="77777777" w:rsidR="009A1240" w:rsidRDefault="00000000">
            <w:pPr>
              <w:jc w:val="right"/>
              <w:rPr>
                <w:b/>
                <w:color w:val="000000"/>
                <w:sz w:val="22"/>
                <w:szCs w:val="22"/>
              </w:rPr>
            </w:pPr>
            <w:r>
              <w:rPr>
                <w:b/>
                <w:color w:val="000000"/>
                <w:sz w:val="22"/>
                <w:szCs w:val="22"/>
              </w:rPr>
              <w:t>1</w:t>
            </w:r>
          </w:p>
        </w:tc>
        <w:tc>
          <w:tcPr>
            <w:tcW w:w="645" w:type="dxa"/>
            <w:tcBorders>
              <w:top w:val="nil"/>
              <w:left w:val="nil"/>
              <w:bottom w:val="nil"/>
              <w:right w:val="nil"/>
            </w:tcBorders>
            <w:vAlign w:val="bottom"/>
          </w:tcPr>
          <w:p w14:paraId="5F898812"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3A35F6ED" w14:textId="77777777" w:rsidR="009A1240" w:rsidRDefault="00000000">
            <w:pPr>
              <w:jc w:val="right"/>
              <w:rPr>
                <w:b/>
                <w:color w:val="000000"/>
                <w:sz w:val="22"/>
                <w:szCs w:val="22"/>
              </w:rPr>
            </w:pPr>
            <w:r>
              <w:rPr>
                <w:b/>
                <w:color w:val="000000"/>
                <w:sz w:val="22"/>
                <w:szCs w:val="22"/>
              </w:rPr>
              <w:t>2</w:t>
            </w:r>
          </w:p>
        </w:tc>
      </w:tr>
      <w:tr w:rsidR="009A1240" w14:paraId="4CCD3AF8" w14:textId="77777777">
        <w:trPr>
          <w:trHeight w:val="300"/>
        </w:trPr>
        <w:tc>
          <w:tcPr>
            <w:tcW w:w="6742" w:type="dxa"/>
            <w:tcBorders>
              <w:top w:val="nil"/>
              <w:left w:val="single" w:sz="4" w:space="0" w:color="000000"/>
              <w:bottom w:val="nil"/>
              <w:right w:val="nil"/>
            </w:tcBorders>
            <w:vAlign w:val="bottom"/>
          </w:tcPr>
          <w:p w14:paraId="3E561A51" w14:textId="77777777" w:rsidR="009A1240" w:rsidRDefault="00000000">
            <w:pPr>
              <w:ind w:firstLine="440"/>
              <w:jc w:val="left"/>
              <w:rPr>
                <w:color w:val="000000"/>
                <w:sz w:val="22"/>
                <w:szCs w:val="22"/>
              </w:rPr>
            </w:pPr>
            <w:r>
              <w:rPr>
                <w:color w:val="000000"/>
                <w:sz w:val="22"/>
                <w:szCs w:val="22"/>
              </w:rPr>
              <w:t>Blue Carbon Priority Areas</w:t>
            </w:r>
          </w:p>
        </w:tc>
        <w:tc>
          <w:tcPr>
            <w:tcW w:w="1079" w:type="dxa"/>
            <w:tcBorders>
              <w:top w:val="nil"/>
              <w:left w:val="nil"/>
              <w:bottom w:val="nil"/>
              <w:right w:val="nil"/>
            </w:tcBorders>
            <w:vAlign w:val="bottom"/>
          </w:tcPr>
          <w:p w14:paraId="083C7064"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11B07370"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94951A0" w14:textId="77777777" w:rsidR="009A1240" w:rsidRDefault="00000000">
            <w:pPr>
              <w:jc w:val="right"/>
              <w:rPr>
                <w:color w:val="000000"/>
                <w:sz w:val="22"/>
                <w:szCs w:val="22"/>
              </w:rPr>
            </w:pPr>
            <w:r>
              <w:rPr>
                <w:color w:val="000000"/>
                <w:sz w:val="22"/>
                <w:szCs w:val="22"/>
              </w:rPr>
              <w:t>1</w:t>
            </w:r>
          </w:p>
        </w:tc>
      </w:tr>
      <w:tr w:rsidR="009A1240" w14:paraId="604A0A83" w14:textId="77777777">
        <w:trPr>
          <w:trHeight w:val="300"/>
        </w:trPr>
        <w:tc>
          <w:tcPr>
            <w:tcW w:w="6742" w:type="dxa"/>
            <w:tcBorders>
              <w:top w:val="nil"/>
              <w:left w:val="single" w:sz="4" w:space="0" w:color="000000"/>
              <w:bottom w:val="nil"/>
              <w:right w:val="nil"/>
            </w:tcBorders>
            <w:vAlign w:val="bottom"/>
          </w:tcPr>
          <w:p w14:paraId="785C1FBF" w14:textId="77777777" w:rsidR="009A1240" w:rsidRDefault="00000000">
            <w:pPr>
              <w:ind w:firstLine="440"/>
              <w:jc w:val="left"/>
              <w:rPr>
                <w:color w:val="000000"/>
                <w:sz w:val="22"/>
                <w:szCs w:val="22"/>
              </w:rPr>
            </w:pPr>
            <w:r>
              <w:rPr>
                <w:color w:val="000000"/>
                <w:sz w:val="22"/>
                <w:szCs w:val="22"/>
              </w:rPr>
              <w:t>Priority areas for CC adaptation by habitats (mangroves, seagrass, coral reefs)</w:t>
            </w:r>
          </w:p>
        </w:tc>
        <w:tc>
          <w:tcPr>
            <w:tcW w:w="1079" w:type="dxa"/>
            <w:tcBorders>
              <w:top w:val="nil"/>
              <w:left w:val="nil"/>
              <w:bottom w:val="nil"/>
              <w:right w:val="nil"/>
            </w:tcBorders>
            <w:vAlign w:val="bottom"/>
          </w:tcPr>
          <w:p w14:paraId="013AD28F"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8AC6847"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9294BB4" w14:textId="77777777" w:rsidR="009A1240" w:rsidRDefault="00000000">
            <w:pPr>
              <w:jc w:val="right"/>
              <w:rPr>
                <w:color w:val="000000"/>
                <w:sz w:val="22"/>
                <w:szCs w:val="22"/>
              </w:rPr>
            </w:pPr>
            <w:r>
              <w:rPr>
                <w:color w:val="000000"/>
                <w:sz w:val="22"/>
                <w:szCs w:val="22"/>
              </w:rPr>
              <w:t>1</w:t>
            </w:r>
          </w:p>
        </w:tc>
      </w:tr>
      <w:tr w:rsidR="009A1240" w14:paraId="25475542" w14:textId="77777777">
        <w:trPr>
          <w:trHeight w:val="300"/>
        </w:trPr>
        <w:tc>
          <w:tcPr>
            <w:tcW w:w="6742" w:type="dxa"/>
            <w:tcBorders>
              <w:top w:val="nil"/>
              <w:left w:val="single" w:sz="4" w:space="0" w:color="000000"/>
              <w:bottom w:val="nil"/>
              <w:right w:val="nil"/>
            </w:tcBorders>
            <w:vAlign w:val="bottom"/>
          </w:tcPr>
          <w:p w14:paraId="1382206E" w14:textId="77777777" w:rsidR="009A1240" w:rsidRDefault="00000000">
            <w:pPr>
              <w:ind w:firstLine="221"/>
              <w:jc w:val="left"/>
              <w:rPr>
                <w:b/>
                <w:color w:val="000000"/>
                <w:sz w:val="22"/>
                <w:szCs w:val="22"/>
              </w:rPr>
            </w:pPr>
            <w:r>
              <w:rPr>
                <w:b/>
                <w:color w:val="000000"/>
                <w:sz w:val="22"/>
                <w:szCs w:val="22"/>
              </w:rPr>
              <w:t>Energy Production</w:t>
            </w:r>
          </w:p>
        </w:tc>
        <w:tc>
          <w:tcPr>
            <w:tcW w:w="1079" w:type="dxa"/>
            <w:tcBorders>
              <w:top w:val="nil"/>
              <w:left w:val="nil"/>
              <w:bottom w:val="nil"/>
              <w:right w:val="nil"/>
            </w:tcBorders>
            <w:vAlign w:val="bottom"/>
          </w:tcPr>
          <w:p w14:paraId="0222D177"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0CCA69DF"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4C4C46DC" w14:textId="77777777" w:rsidR="009A1240" w:rsidRDefault="00000000">
            <w:pPr>
              <w:jc w:val="right"/>
              <w:rPr>
                <w:b/>
                <w:color w:val="000000"/>
                <w:sz w:val="22"/>
                <w:szCs w:val="22"/>
              </w:rPr>
            </w:pPr>
            <w:r>
              <w:rPr>
                <w:b/>
                <w:color w:val="000000"/>
                <w:sz w:val="22"/>
                <w:szCs w:val="22"/>
              </w:rPr>
              <w:t>4</w:t>
            </w:r>
          </w:p>
        </w:tc>
      </w:tr>
      <w:tr w:rsidR="009A1240" w14:paraId="6BCB198D" w14:textId="77777777">
        <w:trPr>
          <w:trHeight w:val="300"/>
        </w:trPr>
        <w:tc>
          <w:tcPr>
            <w:tcW w:w="6742" w:type="dxa"/>
            <w:tcBorders>
              <w:top w:val="nil"/>
              <w:left w:val="single" w:sz="4" w:space="0" w:color="000000"/>
              <w:bottom w:val="nil"/>
              <w:right w:val="nil"/>
            </w:tcBorders>
            <w:vAlign w:val="bottom"/>
          </w:tcPr>
          <w:p w14:paraId="3C9E8C62" w14:textId="77777777" w:rsidR="009A1240" w:rsidRDefault="00000000">
            <w:pPr>
              <w:ind w:firstLine="440"/>
              <w:jc w:val="left"/>
              <w:rPr>
                <w:color w:val="000000"/>
                <w:sz w:val="22"/>
                <w:szCs w:val="22"/>
              </w:rPr>
            </w:pPr>
            <w:r>
              <w:rPr>
                <w:color w:val="000000"/>
                <w:sz w:val="22"/>
                <w:szCs w:val="22"/>
              </w:rPr>
              <w:t>Potential areas in EEZ for renewable energy</w:t>
            </w:r>
          </w:p>
        </w:tc>
        <w:tc>
          <w:tcPr>
            <w:tcW w:w="1079" w:type="dxa"/>
            <w:tcBorders>
              <w:top w:val="nil"/>
              <w:left w:val="nil"/>
              <w:bottom w:val="nil"/>
              <w:right w:val="nil"/>
            </w:tcBorders>
            <w:vAlign w:val="bottom"/>
          </w:tcPr>
          <w:p w14:paraId="297C696A"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4E4CAD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8478BCC" w14:textId="77777777" w:rsidR="009A1240" w:rsidRDefault="00000000">
            <w:pPr>
              <w:jc w:val="right"/>
              <w:rPr>
                <w:color w:val="000000"/>
                <w:sz w:val="22"/>
                <w:szCs w:val="22"/>
              </w:rPr>
            </w:pPr>
            <w:r>
              <w:rPr>
                <w:color w:val="000000"/>
                <w:sz w:val="22"/>
                <w:szCs w:val="22"/>
              </w:rPr>
              <w:t>1</w:t>
            </w:r>
          </w:p>
        </w:tc>
      </w:tr>
      <w:tr w:rsidR="009A1240" w14:paraId="034FA36D" w14:textId="77777777">
        <w:trPr>
          <w:trHeight w:val="300"/>
        </w:trPr>
        <w:tc>
          <w:tcPr>
            <w:tcW w:w="6742" w:type="dxa"/>
            <w:tcBorders>
              <w:top w:val="nil"/>
              <w:left w:val="single" w:sz="4" w:space="0" w:color="000000"/>
              <w:bottom w:val="nil"/>
              <w:right w:val="nil"/>
            </w:tcBorders>
            <w:vAlign w:val="bottom"/>
          </w:tcPr>
          <w:p w14:paraId="69A02D95" w14:textId="77777777" w:rsidR="009A1240" w:rsidRDefault="00000000">
            <w:pPr>
              <w:ind w:firstLine="440"/>
              <w:jc w:val="left"/>
              <w:rPr>
                <w:color w:val="000000"/>
                <w:sz w:val="22"/>
                <w:szCs w:val="22"/>
              </w:rPr>
            </w:pPr>
            <w:r>
              <w:rPr>
                <w:color w:val="000000"/>
                <w:sz w:val="22"/>
                <w:szCs w:val="22"/>
              </w:rPr>
              <w:t>Powerplant locations</w:t>
            </w:r>
          </w:p>
        </w:tc>
        <w:tc>
          <w:tcPr>
            <w:tcW w:w="1079" w:type="dxa"/>
            <w:tcBorders>
              <w:top w:val="nil"/>
              <w:left w:val="nil"/>
              <w:bottom w:val="nil"/>
              <w:right w:val="nil"/>
            </w:tcBorders>
            <w:vAlign w:val="bottom"/>
          </w:tcPr>
          <w:p w14:paraId="4101949B"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4AED23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1C3E5B1" w14:textId="77777777" w:rsidR="009A1240" w:rsidRDefault="00000000">
            <w:pPr>
              <w:jc w:val="right"/>
              <w:rPr>
                <w:color w:val="000000"/>
                <w:sz w:val="22"/>
                <w:szCs w:val="22"/>
              </w:rPr>
            </w:pPr>
            <w:r>
              <w:rPr>
                <w:color w:val="000000"/>
                <w:sz w:val="22"/>
                <w:szCs w:val="22"/>
              </w:rPr>
              <w:t>1</w:t>
            </w:r>
          </w:p>
        </w:tc>
      </w:tr>
      <w:tr w:rsidR="009A1240" w14:paraId="6D9D5C61" w14:textId="77777777">
        <w:trPr>
          <w:trHeight w:val="300"/>
        </w:trPr>
        <w:tc>
          <w:tcPr>
            <w:tcW w:w="6742" w:type="dxa"/>
            <w:tcBorders>
              <w:top w:val="nil"/>
              <w:left w:val="single" w:sz="4" w:space="0" w:color="000000"/>
              <w:bottom w:val="nil"/>
              <w:right w:val="nil"/>
            </w:tcBorders>
            <w:vAlign w:val="bottom"/>
          </w:tcPr>
          <w:p w14:paraId="213D4446" w14:textId="77777777" w:rsidR="009A1240" w:rsidRDefault="00000000">
            <w:pPr>
              <w:ind w:firstLine="440"/>
              <w:jc w:val="left"/>
              <w:rPr>
                <w:color w:val="000000"/>
                <w:sz w:val="22"/>
                <w:szCs w:val="22"/>
              </w:rPr>
            </w:pPr>
            <w:r>
              <w:rPr>
                <w:color w:val="000000"/>
                <w:sz w:val="22"/>
                <w:szCs w:val="22"/>
              </w:rPr>
              <w:t>Renewable energy plant locations</w:t>
            </w:r>
          </w:p>
        </w:tc>
        <w:tc>
          <w:tcPr>
            <w:tcW w:w="1079" w:type="dxa"/>
            <w:tcBorders>
              <w:top w:val="nil"/>
              <w:left w:val="nil"/>
              <w:bottom w:val="nil"/>
              <w:right w:val="nil"/>
            </w:tcBorders>
            <w:vAlign w:val="bottom"/>
          </w:tcPr>
          <w:p w14:paraId="4670E35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3CE23A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63B57A0" w14:textId="77777777" w:rsidR="009A1240" w:rsidRDefault="00000000">
            <w:pPr>
              <w:jc w:val="right"/>
              <w:rPr>
                <w:color w:val="000000"/>
                <w:sz w:val="22"/>
                <w:szCs w:val="22"/>
              </w:rPr>
            </w:pPr>
            <w:r>
              <w:rPr>
                <w:color w:val="000000"/>
                <w:sz w:val="22"/>
                <w:szCs w:val="22"/>
              </w:rPr>
              <w:t>1</w:t>
            </w:r>
          </w:p>
        </w:tc>
      </w:tr>
      <w:tr w:rsidR="009A1240" w14:paraId="7C02E347" w14:textId="77777777">
        <w:trPr>
          <w:trHeight w:val="300"/>
        </w:trPr>
        <w:tc>
          <w:tcPr>
            <w:tcW w:w="6742" w:type="dxa"/>
            <w:tcBorders>
              <w:top w:val="nil"/>
              <w:left w:val="single" w:sz="4" w:space="0" w:color="000000"/>
              <w:bottom w:val="nil"/>
              <w:right w:val="nil"/>
            </w:tcBorders>
            <w:vAlign w:val="bottom"/>
          </w:tcPr>
          <w:p w14:paraId="48EDEB7A" w14:textId="77777777" w:rsidR="009A1240" w:rsidRDefault="00000000">
            <w:pPr>
              <w:ind w:firstLine="440"/>
              <w:jc w:val="left"/>
              <w:rPr>
                <w:color w:val="000000"/>
                <w:sz w:val="22"/>
                <w:szCs w:val="22"/>
              </w:rPr>
            </w:pPr>
            <w:r>
              <w:rPr>
                <w:color w:val="000000"/>
                <w:sz w:val="22"/>
                <w:szCs w:val="22"/>
              </w:rPr>
              <w:t>Liquified Natural Gas Terminals</w:t>
            </w:r>
          </w:p>
        </w:tc>
        <w:tc>
          <w:tcPr>
            <w:tcW w:w="1079" w:type="dxa"/>
            <w:tcBorders>
              <w:top w:val="nil"/>
              <w:left w:val="nil"/>
              <w:bottom w:val="nil"/>
              <w:right w:val="nil"/>
            </w:tcBorders>
            <w:vAlign w:val="bottom"/>
          </w:tcPr>
          <w:p w14:paraId="6A6F7312"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09E6BE1"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89D779E" w14:textId="77777777" w:rsidR="009A1240" w:rsidRDefault="00000000">
            <w:pPr>
              <w:jc w:val="right"/>
              <w:rPr>
                <w:color w:val="000000"/>
                <w:sz w:val="22"/>
                <w:szCs w:val="22"/>
              </w:rPr>
            </w:pPr>
            <w:r>
              <w:rPr>
                <w:color w:val="000000"/>
                <w:sz w:val="22"/>
                <w:szCs w:val="22"/>
              </w:rPr>
              <w:t>1</w:t>
            </w:r>
          </w:p>
        </w:tc>
      </w:tr>
      <w:tr w:rsidR="009A1240" w14:paraId="707A256B" w14:textId="77777777">
        <w:trPr>
          <w:trHeight w:val="300"/>
        </w:trPr>
        <w:tc>
          <w:tcPr>
            <w:tcW w:w="6742" w:type="dxa"/>
            <w:tcBorders>
              <w:top w:val="nil"/>
              <w:left w:val="single" w:sz="4" w:space="0" w:color="000000"/>
              <w:bottom w:val="nil"/>
              <w:right w:val="nil"/>
            </w:tcBorders>
            <w:vAlign w:val="bottom"/>
          </w:tcPr>
          <w:p w14:paraId="15D616CD" w14:textId="77777777" w:rsidR="009A1240" w:rsidRDefault="00000000">
            <w:pPr>
              <w:ind w:firstLine="221"/>
              <w:jc w:val="left"/>
              <w:rPr>
                <w:b/>
                <w:color w:val="000000"/>
                <w:sz w:val="22"/>
                <w:szCs w:val="22"/>
              </w:rPr>
            </w:pPr>
            <w:r>
              <w:rPr>
                <w:b/>
                <w:color w:val="000000"/>
                <w:sz w:val="22"/>
                <w:szCs w:val="22"/>
              </w:rPr>
              <w:t>Harvesting Living Resources</w:t>
            </w:r>
          </w:p>
        </w:tc>
        <w:tc>
          <w:tcPr>
            <w:tcW w:w="1079" w:type="dxa"/>
            <w:tcBorders>
              <w:top w:val="nil"/>
              <w:left w:val="nil"/>
              <w:bottom w:val="nil"/>
              <w:right w:val="nil"/>
            </w:tcBorders>
            <w:vAlign w:val="bottom"/>
          </w:tcPr>
          <w:p w14:paraId="513581A0" w14:textId="77777777" w:rsidR="009A1240" w:rsidRDefault="00000000">
            <w:pPr>
              <w:jc w:val="right"/>
              <w:rPr>
                <w:b/>
                <w:color w:val="000000"/>
                <w:sz w:val="22"/>
                <w:szCs w:val="22"/>
              </w:rPr>
            </w:pPr>
            <w:r>
              <w:rPr>
                <w:b/>
                <w:color w:val="000000"/>
                <w:sz w:val="22"/>
                <w:szCs w:val="22"/>
              </w:rPr>
              <w:t>5</w:t>
            </w:r>
          </w:p>
        </w:tc>
        <w:tc>
          <w:tcPr>
            <w:tcW w:w="645" w:type="dxa"/>
            <w:tcBorders>
              <w:top w:val="nil"/>
              <w:left w:val="nil"/>
              <w:bottom w:val="nil"/>
              <w:right w:val="nil"/>
            </w:tcBorders>
            <w:vAlign w:val="bottom"/>
          </w:tcPr>
          <w:p w14:paraId="0CBAB816" w14:textId="77777777" w:rsidR="009A1240" w:rsidRDefault="00000000">
            <w:pPr>
              <w:jc w:val="right"/>
              <w:rPr>
                <w:b/>
                <w:color w:val="000000"/>
                <w:sz w:val="22"/>
                <w:szCs w:val="22"/>
              </w:rPr>
            </w:pPr>
            <w:r>
              <w:rPr>
                <w:b/>
                <w:color w:val="000000"/>
                <w:sz w:val="22"/>
                <w:szCs w:val="22"/>
              </w:rPr>
              <w:t>5</w:t>
            </w:r>
          </w:p>
        </w:tc>
        <w:tc>
          <w:tcPr>
            <w:tcW w:w="883" w:type="dxa"/>
            <w:tcBorders>
              <w:top w:val="nil"/>
              <w:left w:val="nil"/>
              <w:bottom w:val="nil"/>
              <w:right w:val="single" w:sz="4" w:space="0" w:color="000000"/>
            </w:tcBorders>
            <w:vAlign w:val="bottom"/>
          </w:tcPr>
          <w:p w14:paraId="7234D91D" w14:textId="77777777" w:rsidR="009A1240" w:rsidRDefault="00000000">
            <w:pPr>
              <w:jc w:val="right"/>
              <w:rPr>
                <w:b/>
                <w:color w:val="000000"/>
                <w:sz w:val="22"/>
                <w:szCs w:val="22"/>
              </w:rPr>
            </w:pPr>
            <w:r>
              <w:rPr>
                <w:b/>
                <w:color w:val="000000"/>
                <w:sz w:val="22"/>
                <w:szCs w:val="22"/>
              </w:rPr>
              <w:t>10</w:t>
            </w:r>
          </w:p>
        </w:tc>
      </w:tr>
      <w:tr w:rsidR="009A1240" w14:paraId="6A7A6690" w14:textId="77777777">
        <w:trPr>
          <w:trHeight w:val="300"/>
        </w:trPr>
        <w:tc>
          <w:tcPr>
            <w:tcW w:w="6742" w:type="dxa"/>
            <w:tcBorders>
              <w:top w:val="nil"/>
              <w:left w:val="single" w:sz="4" w:space="0" w:color="000000"/>
              <w:bottom w:val="nil"/>
              <w:right w:val="nil"/>
            </w:tcBorders>
            <w:vAlign w:val="bottom"/>
          </w:tcPr>
          <w:p w14:paraId="18FA6BB1" w14:textId="77777777" w:rsidR="009A1240" w:rsidRDefault="00000000">
            <w:pPr>
              <w:ind w:firstLine="440"/>
              <w:jc w:val="left"/>
              <w:rPr>
                <w:color w:val="000000"/>
                <w:sz w:val="22"/>
                <w:szCs w:val="22"/>
              </w:rPr>
            </w:pPr>
            <w:r>
              <w:rPr>
                <w:color w:val="000000"/>
                <w:sz w:val="22"/>
                <w:szCs w:val="22"/>
              </w:rPr>
              <w:t>Commercial fisheries (fisherfolk registration, fish landing sites, commercial landings, fisher logbook data)</w:t>
            </w:r>
          </w:p>
        </w:tc>
        <w:tc>
          <w:tcPr>
            <w:tcW w:w="1079" w:type="dxa"/>
            <w:tcBorders>
              <w:top w:val="nil"/>
              <w:left w:val="nil"/>
              <w:bottom w:val="nil"/>
              <w:right w:val="nil"/>
            </w:tcBorders>
            <w:vAlign w:val="bottom"/>
          </w:tcPr>
          <w:p w14:paraId="5A02157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CFEE1A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923B8ED" w14:textId="77777777" w:rsidR="009A1240" w:rsidRDefault="00000000">
            <w:pPr>
              <w:jc w:val="right"/>
              <w:rPr>
                <w:color w:val="000000"/>
                <w:sz w:val="22"/>
                <w:szCs w:val="22"/>
              </w:rPr>
            </w:pPr>
            <w:r>
              <w:rPr>
                <w:color w:val="000000"/>
                <w:sz w:val="22"/>
                <w:szCs w:val="22"/>
              </w:rPr>
              <w:t>1</w:t>
            </w:r>
          </w:p>
        </w:tc>
      </w:tr>
      <w:tr w:rsidR="009A1240" w14:paraId="31089668" w14:textId="77777777">
        <w:trPr>
          <w:trHeight w:val="300"/>
        </w:trPr>
        <w:tc>
          <w:tcPr>
            <w:tcW w:w="6742" w:type="dxa"/>
            <w:tcBorders>
              <w:top w:val="nil"/>
              <w:left w:val="single" w:sz="4" w:space="0" w:color="000000"/>
              <w:bottom w:val="nil"/>
              <w:right w:val="nil"/>
            </w:tcBorders>
            <w:vAlign w:val="bottom"/>
          </w:tcPr>
          <w:p w14:paraId="74BD95ED" w14:textId="77777777" w:rsidR="009A1240" w:rsidRDefault="00000000">
            <w:pPr>
              <w:ind w:firstLine="440"/>
              <w:jc w:val="left"/>
              <w:rPr>
                <w:color w:val="000000"/>
                <w:sz w:val="22"/>
                <w:szCs w:val="22"/>
              </w:rPr>
            </w:pPr>
            <w:r>
              <w:rPr>
                <w:color w:val="000000"/>
                <w:sz w:val="22"/>
                <w:szCs w:val="22"/>
              </w:rPr>
              <w:t>Deep slope commercial fishing catch</w:t>
            </w:r>
          </w:p>
        </w:tc>
        <w:tc>
          <w:tcPr>
            <w:tcW w:w="1079" w:type="dxa"/>
            <w:tcBorders>
              <w:top w:val="nil"/>
              <w:left w:val="nil"/>
              <w:bottom w:val="nil"/>
              <w:right w:val="nil"/>
            </w:tcBorders>
            <w:vAlign w:val="bottom"/>
          </w:tcPr>
          <w:p w14:paraId="282D895A"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5FB1D0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D95A5DB" w14:textId="77777777" w:rsidR="009A1240" w:rsidRDefault="00000000">
            <w:pPr>
              <w:jc w:val="right"/>
              <w:rPr>
                <w:color w:val="000000"/>
                <w:sz w:val="22"/>
                <w:szCs w:val="22"/>
              </w:rPr>
            </w:pPr>
            <w:r>
              <w:rPr>
                <w:color w:val="000000"/>
                <w:sz w:val="22"/>
                <w:szCs w:val="22"/>
              </w:rPr>
              <w:t>1</w:t>
            </w:r>
          </w:p>
        </w:tc>
      </w:tr>
      <w:tr w:rsidR="009A1240" w14:paraId="288EBEEC" w14:textId="77777777">
        <w:trPr>
          <w:trHeight w:val="300"/>
        </w:trPr>
        <w:tc>
          <w:tcPr>
            <w:tcW w:w="6742" w:type="dxa"/>
            <w:tcBorders>
              <w:top w:val="nil"/>
              <w:left w:val="single" w:sz="4" w:space="0" w:color="000000"/>
              <w:bottom w:val="nil"/>
              <w:right w:val="nil"/>
            </w:tcBorders>
            <w:vAlign w:val="bottom"/>
          </w:tcPr>
          <w:p w14:paraId="317ED113" w14:textId="77777777" w:rsidR="009A1240" w:rsidRDefault="00000000">
            <w:pPr>
              <w:ind w:firstLine="440"/>
              <w:jc w:val="left"/>
              <w:rPr>
                <w:color w:val="000000"/>
                <w:sz w:val="22"/>
                <w:szCs w:val="22"/>
              </w:rPr>
            </w:pPr>
            <w:r>
              <w:rPr>
                <w:color w:val="000000"/>
                <w:sz w:val="22"/>
                <w:szCs w:val="22"/>
              </w:rPr>
              <w:t>Fish aggregating devices (FADs)</w:t>
            </w:r>
          </w:p>
        </w:tc>
        <w:tc>
          <w:tcPr>
            <w:tcW w:w="1079" w:type="dxa"/>
            <w:tcBorders>
              <w:top w:val="nil"/>
              <w:left w:val="nil"/>
              <w:bottom w:val="nil"/>
              <w:right w:val="nil"/>
            </w:tcBorders>
            <w:vAlign w:val="bottom"/>
          </w:tcPr>
          <w:p w14:paraId="69278FB4"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DC0E95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CC5BA73" w14:textId="77777777" w:rsidR="009A1240" w:rsidRDefault="00000000">
            <w:pPr>
              <w:jc w:val="right"/>
              <w:rPr>
                <w:color w:val="000000"/>
                <w:sz w:val="22"/>
                <w:szCs w:val="22"/>
              </w:rPr>
            </w:pPr>
            <w:r>
              <w:rPr>
                <w:color w:val="000000"/>
                <w:sz w:val="22"/>
                <w:szCs w:val="22"/>
              </w:rPr>
              <w:t>1</w:t>
            </w:r>
          </w:p>
        </w:tc>
      </w:tr>
      <w:tr w:rsidR="009A1240" w14:paraId="2C24722F" w14:textId="77777777">
        <w:trPr>
          <w:trHeight w:val="300"/>
        </w:trPr>
        <w:tc>
          <w:tcPr>
            <w:tcW w:w="6742" w:type="dxa"/>
            <w:tcBorders>
              <w:top w:val="nil"/>
              <w:left w:val="single" w:sz="4" w:space="0" w:color="000000"/>
              <w:bottom w:val="nil"/>
              <w:right w:val="nil"/>
            </w:tcBorders>
            <w:vAlign w:val="bottom"/>
          </w:tcPr>
          <w:p w14:paraId="073F21DB" w14:textId="77777777" w:rsidR="009A1240" w:rsidRDefault="00000000">
            <w:pPr>
              <w:ind w:firstLine="440"/>
              <w:jc w:val="left"/>
              <w:rPr>
                <w:color w:val="000000"/>
                <w:sz w:val="22"/>
                <w:szCs w:val="22"/>
              </w:rPr>
            </w:pPr>
            <w:r>
              <w:rPr>
                <w:color w:val="000000"/>
                <w:sz w:val="22"/>
                <w:szCs w:val="22"/>
              </w:rPr>
              <w:t>Fisher's licenses per Managed Access Areas</w:t>
            </w:r>
          </w:p>
        </w:tc>
        <w:tc>
          <w:tcPr>
            <w:tcW w:w="1079" w:type="dxa"/>
            <w:tcBorders>
              <w:top w:val="nil"/>
              <w:left w:val="nil"/>
              <w:bottom w:val="nil"/>
              <w:right w:val="nil"/>
            </w:tcBorders>
            <w:vAlign w:val="bottom"/>
          </w:tcPr>
          <w:p w14:paraId="1C0271E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4D960C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2615C73" w14:textId="77777777" w:rsidR="009A1240" w:rsidRDefault="00000000">
            <w:pPr>
              <w:jc w:val="right"/>
              <w:rPr>
                <w:color w:val="000000"/>
                <w:sz w:val="22"/>
                <w:szCs w:val="22"/>
              </w:rPr>
            </w:pPr>
            <w:r>
              <w:rPr>
                <w:color w:val="000000"/>
                <w:sz w:val="22"/>
                <w:szCs w:val="22"/>
              </w:rPr>
              <w:t>1</w:t>
            </w:r>
          </w:p>
        </w:tc>
      </w:tr>
      <w:tr w:rsidR="009A1240" w14:paraId="7F7233EF" w14:textId="77777777">
        <w:trPr>
          <w:trHeight w:val="300"/>
        </w:trPr>
        <w:tc>
          <w:tcPr>
            <w:tcW w:w="6742" w:type="dxa"/>
            <w:tcBorders>
              <w:top w:val="nil"/>
              <w:left w:val="single" w:sz="4" w:space="0" w:color="000000"/>
              <w:bottom w:val="nil"/>
              <w:right w:val="nil"/>
            </w:tcBorders>
            <w:vAlign w:val="bottom"/>
          </w:tcPr>
          <w:p w14:paraId="0D3D36B7" w14:textId="77777777" w:rsidR="009A1240" w:rsidRDefault="00000000">
            <w:pPr>
              <w:ind w:firstLine="440"/>
              <w:jc w:val="left"/>
              <w:rPr>
                <w:color w:val="000000"/>
                <w:sz w:val="22"/>
                <w:szCs w:val="22"/>
              </w:rPr>
            </w:pPr>
            <w:r>
              <w:rPr>
                <w:color w:val="000000"/>
                <w:sz w:val="22"/>
                <w:szCs w:val="22"/>
              </w:rPr>
              <w:lastRenderedPageBreak/>
              <w:t>Fishing gear locations (stationary traps, shade and nets)</w:t>
            </w:r>
          </w:p>
        </w:tc>
        <w:tc>
          <w:tcPr>
            <w:tcW w:w="1079" w:type="dxa"/>
            <w:tcBorders>
              <w:top w:val="nil"/>
              <w:left w:val="nil"/>
              <w:bottom w:val="nil"/>
              <w:right w:val="nil"/>
            </w:tcBorders>
            <w:vAlign w:val="bottom"/>
          </w:tcPr>
          <w:p w14:paraId="0068C275"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DF8A9E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79B64AD" w14:textId="77777777" w:rsidR="009A1240" w:rsidRDefault="00000000">
            <w:pPr>
              <w:jc w:val="right"/>
              <w:rPr>
                <w:color w:val="000000"/>
                <w:sz w:val="22"/>
                <w:szCs w:val="22"/>
              </w:rPr>
            </w:pPr>
            <w:r>
              <w:rPr>
                <w:color w:val="000000"/>
                <w:sz w:val="22"/>
                <w:szCs w:val="22"/>
              </w:rPr>
              <w:t>1</w:t>
            </w:r>
          </w:p>
        </w:tc>
      </w:tr>
      <w:tr w:rsidR="009A1240" w14:paraId="4B224D9D" w14:textId="77777777">
        <w:trPr>
          <w:trHeight w:val="300"/>
        </w:trPr>
        <w:tc>
          <w:tcPr>
            <w:tcW w:w="6742" w:type="dxa"/>
            <w:tcBorders>
              <w:top w:val="nil"/>
              <w:left w:val="single" w:sz="4" w:space="0" w:color="000000"/>
              <w:bottom w:val="nil"/>
              <w:right w:val="nil"/>
            </w:tcBorders>
            <w:vAlign w:val="bottom"/>
          </w:tcPr>
          <w:p w14:paraId="5B3F5806" w14:textId="77777777" w:rsidR="009A1240" w:rsidRDefault="00000000">
            <w:pPr>
              <w:ind w:firstLine="440"/>
              <w:jc w:val="left"/>
              <w:rPr>
                <w:color w:val="000000"/>
                <w:sz w:val="22"/>
                <w:szCs w:val="22"/>
              </w:rPr>
            </w:pPr>
            <w:r>
              <w:rPr>
                <w:color w:val="000000"/>
                <w:sz w:val="22"/>
                <w:szCs w:val="22"/>
              </w:rPr>
              <w:t>Hot spots for commercial and recreational fisheries</w:t>
            </w:r>
          </w:p>
        </w:tc>
        <w:tc>
          <w:tcPr>
            <w:tcW w:w="1079" w:type="dxa"/>
            <w:tcBorders>
              <w:top w:val="nil"/>
              <w:left w:val="nil"/>
              <w:bottom w:val="nil"/>
              <w:right w:val="nil"/>
            </w:tcBorders>
            <w:vAlign w:val="bottom"/>
          </w:tcPr>
          <w:p w14:paraId="2820D64B"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EC9B53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B3AD5A0" w14:textId="77777777" w:rsidR="009A1240" w:rsidRDefault="00000000">
            <w:pPr>
              <w:jc w:val="right"/>
              <w:rPr>
                <w:color w:val="000000"/>
                <w:sz w:val="22"/>
                <w:szCs w:val="22"/>
              </w:rPr>
            </w:pPr>
            <w:r>
              <w:rPr>
                <w:color w:val="000000"/>
                <w:sz w:val="22"/>
                <w:szCs w:val="22"/>
              </w:rPr>
              <w:t>1</w:t>
            </w:r>
          </w:p>
        </w:tc>
      </w:tr>
      <w:tr w:rsidR="009A1240" w14:paraId="29C731D3" w14:textId="77777777">
        <w:trPr>
          <w:trHeight w:val="300"/>
        </w:trPr>
        <w:tc>
          <w:tcPr>
            <w:tcW w:w="6742" w:type="dxa"/>
            <w:tcBorders>
              <w:top w:val="nil"/>
              <w:left w:val="single" w:sz="4" w:space="0" w:color="000000"/>
              <w:bottom w:val="nil"/>
              <w:right w:val="nil"/>
            </w:tcBorders>
            <w:vAlign w:val="bottom"/>
          </w:tcPr>
          <w:p w14:paraId="7E086EDA" w14:textId="77777777" w:rsidR="009A1240" w:rsidRDefault="00000000">
            <w:pPr>
              <w:ind w:firstLine="440"/>
              <w:jc w:val="left"/>
              <w:rPr>
                <w:color w:val="000000"/>
                <w:sz w:val="22"/>
                <w:szCs w:val="22"/>
              </w:rPr>
            </w:pPr>
            <w:r>
              <w:rPr>
                <w:color w:val="000000"/>
                <w:sz w:val="22"/>
                <w:szCs w:val="22"/>
              </w:rPr>
              <w:t>Sea mound location for fishing</w:t>
            </w:r>
          </w:p>
        </w:tc>
        <w:tc>
          <w:tcPr>
            <w:tcW w:w="1079" w:type="dxa"/>
            <w:tcBorders>
              <w:top w:val="nil"/>
              <w:left w:val="nil"/>
              <w:bottom w:val="nil"/>
              <w:right w:val="nil"/>
            </w:tcBorders>
            <w:vAlign w:val="bottom"/>
          </w:tcPr>
          <w:p w14:paraId="249193D6"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7FE14F4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1AB757F" w14:textId="77777777" w:rsidR="009A1240" w:rsidRDefault="00000000">
            <w:pPr>
              <w:jc w:val="right"/>
              <w:rPr>
                <w:color w:val="000000"/>
                <w:sz w:val="22"/>
                <w:szCs w:val="22"/>
              </w:rPr>
            </w:pPr>
            <w:r>
              <w:rPr>
                <w:color w:val="000000"/>
                <w:sz w:val="22"/>
                <w:szCs w:val="22"/>
              </w:rPr>
              <w:t>1</w:t>
            </w:r>
          </w:p>
        </w:tc>
      </w:tr>
      <w:tr w:rsidR="009A1240" w14:paraId="2609C9F2" w14:textId="77777777">
        <w:trPr>
          <w:trHeight w:val="300"/>
        </w:trPr>
        <w:tc>
          <w:tcPr>
            <w:tcW w:w="6742" w:type="dxa"/>
            <w:tcBorders>
              <w:top w:val="nil"/>
              <w:left w:val="single" w:sz="4" w:space="0" w:color="000000"/>
              <w:bottom w:val="nil"/>
              <w:right w:val="nil"/>
            </w:tcBorders>
            <w:vAlign w:val="bottom"/>
          </w:tcPr>
          <w:p w14:paraId="59CF3755" w14:textId="77777777" w:rsidR="009A1240" w:rsidRDefault="00000000">
            <w:pPr>
              <w:ind w:firstLine="440"/>
              <w:jc w:val="left"/>
              <w:rPr>
                <w:color w:val="000000"/>
                <w:sz w:val="22"/>
                <w:szCs w:val="22"/>
              </w:rPr>
            </w:pPr>
            <w:r>
              <w:rPr>
                <w:color w:val="000000"/>
                <w:sz w:val="22"/>
                <w:szCs w:val="22"/>
              </w:rPr>
              <w:t>Seaweed Farms/Harvesting Locations</w:t>
            </w:r>
          </w:p>
        </w:tc>
        <w:tc>
          <w:tcPr>
            <w:tcW w:w="1079" w:type="dxa"/>
            <w:tcBorders>
              <w:top w:val="nil"/>
              <w:left w:val="nil"/>
              <w:bottom w:val="nil"/>
              <w:right w:val="nil"/>
            </w:tcBorders>
            <w:vAlign w:val="bottom"/>
          </w:tcPr>
          <w:p w14:paraId="7D8A93E3"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8586DC4"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377CD40" w14:textId="77777777" w:rsidR="009A1240" w:rsidRDefault="00000000">
            <w:pPr>
              <w:jc w:val="right"/>
              <w:rPr>
                <w:color w:val="000000"/>
                <w:sz w:val="22"/>
                <w:szCs w:val="22"/>
              </w:rPr>
            </w:pPr>
            <w:r>
              <w:rPr>
                <w:color w:val="000000"/>
                <w:sz w:val="22"/>
                <w:szCs w:val="22"/>
              </w:rPr>
              <w:t>1</w:t>
            </w:r>
          </w:p>
        </w:tc>
      </w:tr>
      <w:tr w:rsidR="009A1240" w14:paraId="7BB6716E" w14:textId="77777777">
        <w:trPr>
          <w:trHeight w:val="300"/>
        </w:trPr>
        <w:tc>
          <w:tcPr>
            <w:tcW w:w="6742" w:type="dxa"/>
            <w:tcBorders>
              <w:top w:val="nil"/>
              <w:left w:val="single" w:sz="4" w:space="0" w:color="000000"/>
              <w:bottom w:val="nil"/>
              <w:right w:val="nil"/>
            </w:tcBorders>
            <w:vAlign w:val="bottom"/>
          </w:tcPr>
          <w:p w14:paraId="60951D82" w14:textId="77777777" w:rsidR="009A1240" w:rsidRDefault="00000000">
            <w:pPr>
              <w:ind w:firstLine="440"/>
              <w:jc w:val="left"/>
              <w:rPr>
                <w:color w:val="000000"/>
                <w:sz w:val="22"/>
                <w:szCs w:val="22"/>
              </w:rPr>
            </w:pPr>
            <w:r>
              <w:rPr>
                <w:color w:val="000000"/>
                <w:sz w:val="22"/>
                <w:szCs w:val="22"/>
              </w:rPr>
              <w:t>Traditional subsistence fishing</w:t>
            </w:r>
          </w:p>
        </w:tc>
        <w:tc>
          <w:tcPr>
            <w:tcW w:w="1079" w:type="dxa"/>
            <w:tcBorders>
              <w:top w:val="nil"/>
              <w:left w:val="nil"/>
              <w:bottom w:val="nil"/>
              <w:right w:val="nil"/>
            </w:tcBorders>
            <w:vAlign w:val="bottom"/>
          </w:tcPr>
          <w:p w14:paraId="5399E0D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1535F1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672C32E" w14:textId="77777777" w:rsidR="009A1240" w:rsidRDefault="00000000">
            <w:pPr>
              <w:jc w:val="right"/>
              <w:rPr>
                <w:color w:val="000000"/>
                <w:sz w:val="22"/>
                <w:szCs w:val="22"/>
              </w:rPr>
            </w:pPr>
            <w:r>
              <w:rPr>
                <w:color w:val="000000"/>
                <w:sz w:val="22"/>
                <w:szCs w:val="22"/>
              </w:rPr>
              <w:t>1</w:t>
            </w:r>
          </w:p>
        </w:tc>
      </w:tr>
      <w:tr w:rsidR="009A1240" w14:paraId="1D89BB61" w14:textId="77777777">
        <w:trPr>
          <w:trHeight w:val="300"/>
        </w:trPr>
        <w:tc>
          <w:tcPr>
            <w:tcW w:w="6742" w:type="dxa"/>
            <w:tcBorders>
              <w:top w:val="nil"/>
              <w:left w:val="single" w:sz="4" w:space="0" w:color="000000"/>
              <w:bottom w:val="nil"/>
              <w:right w:val="nil"/>
            </w:tcBorders>
            <w:vAlign w:val="bottom"/>
          </w:tcPr>
          <w:p w14:paraId="212A923B" w14:textId="77777777" w:rsidR="009A1240" w:rsidRDefault="00000000">
            <w:pPr>
              <w:ind w:firstLine="440"/>
              <w:jc w:val="left"/>
              <w:rPr>
                <w:color w:val="000000"/>
                <w:sz w:val="22"/>
                <w:szCs w:val="22"/>
              </w:rPr>
            </w:pPr>
            <w:r>
              <w:rPr>
                <w:color w:val="000000"/>
                <w:sz w:val="22"/>
                <w:szCs w:val="22"/>
              </w:rPr>
              <w:t>Fishing (dated 2020)</w:t>
            </w:r>
          </w:p>
        </w:tc>
        <w:tc>
          <w:tcPr>
            <w:tcW w:w="1079" w:type="dxa"/>
            <w:tcBorders>
              <w:top w:val="nil"/>
              <w:left w:val="nil"/>
              <w:bottom w:val="nil"/>
              <w:right w:val="nil"/>
            </w:tcBorders>
            <w:vAlign w:val="bottom"/>
          </w:tcPr>
          <w:p w14:paraId="7938B247"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F1C4DA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BDAA21B" w14:textId="77777777" w:rsidR="009A1240" w:rsidRDefault="00000000">
            <w:pPr>
              <w:jc w:val="right"/>
              <w:rPr>
                <w:color w:val="000000"/>
                <w:sz w:val="22"/>
                <w:szCs w:val="22"/>
              </w:rPr>
            </w:pPr>
            <w:r>
              <w:rPr>
                <w:color w:val="000000"/>
                <w:sz w:val="22"/>
                <w:szCs w:val="22"/>
              </w:rPr>
              <w:t>1</w:t>
            </w:r>
          </w:p>
        </w:tc>
      </w:tr>
      <w:tr w:rsidR="009A1240" w14:paraId="28AF6405" w14:textId="77777777">
        <w:trPr>
          <w:trHeight w:val="300"/>
        </w:trPr>
        <w:tc>
          <w:tcPr>
            <w:tcW w:w="6742" w:type="dxa"/>
            <w:tcBorders>
              <w:top w:val="nil"/>
              <w:left w:val="single" w:sz="4" w:space="0" w:color="000000"/>
              <w:bottom w:val="nil"/>
              <w:right w:val="nil"/>
            </w:tcBorders>
            <w:vAlign w:val="bottom"/>
          </w:tcPr>
          <w:p w14:paraId="47E63C59" w14:textId="77777777" w:rsidR="009A1240" w:rsidRDefault="00000000">
            <w:pPr>
              <w:ind w:firstLine="221"/>
              <w:jc w:val="left"/>
              <w:rPr>
                <w:b/>
                <w:color w:val="000000"/>
                <w:sz w:val="22"/>
                <w:szCs w:val="22"/>
              </w:rPr>
            </w:pPr>
            <w:r>
              <w:rPr>
                <w:b/>
                <w:color w:val="000000"/>
                <w:sz w:val="22"/>
                <w:szCs w:val="22"/>
              </w:rPr>
              <w:t>Human Impacts</w:t>
            </w:r>
          </w:p>
        </w:tc>
        <w:tc>
          <w:tcPr>
            <w:tcW w:w="1079" w:type="dxa"/>
            <w:tcBorders>
              <w:top w:val="nil"/>
              <w:left w:val="nil"/>
              <w:bottom w:val="nil"/>
              <w:right w:val="nil"/>
            </w:tcBorders>
            <w:vAlign w:val="bottom"/>
          </w:tcPr>
          <w:p w14:paraId="66A60071" w14:textId="77777777" w:rsidR="009A1240" w:rsidRDefault="00000000">
            <w:pPr>
              <w:jc w:val="right"/>
              <w:rPr>
                <w:b/>
                <w:color w:val="000000"/>
                <w:sz w:val="22"/>
                <w:szCs w:val="22"/>
              </w:rPr>
            </w:pPr>
            <w:r>
              <w:rPr>
                <w:b/>
                <w:color w:val="000000"/>
                <w:sz w:val="22"/>
                <w:szCs w:val="22"/>
              </w:rPr>
              <w:t>5</w:t>
            </w:r>
          </w:p>
        </w:tc>
        <w:tc>
          <w:tcPr>
            <w:tcW w:w="645" w:type="dxa"/>
            <w:tcBorders>
              <w:top w:val="nil"/>
              <w:left w:val="nil"/>
              <w:bottom w:val="nil"/>
              <w:right w:val="nil"/>
            </w:tcBorders>
            <w:vAlign w:val="bottom"/>
          </w:tcPr>
          <w:p w14:paraId="096BCE4A" w14:textId="77777777" w:rsidR="009A1240" w:rsidRDefault="00000000">
            <w:pPr>
              <w:jc w:val="right"/>
              <w:rPr>
                <w:b/>
                <w:color w:val="000000"/>
                <w:sz w:val="22"/>
                <w:szCs w:val="22"/>
              </w:rPr>
            </w:pPr>
            <w:r>
              <w:rPr>
                <w:b/>
                <w:color w:val="000000"/>
                <w:sz w:val="22"/>
                <w:szCs w:val="22"/>
              </w:rPr>
              <w:t>5</w:t>
            </w:r>
          </w:p>
        </w:tc>
        <w:tc>
          <w:tcPr>
            <w:tcW w:w="883" w:type="dxa"/>
            <w:tcBorders>
              <w:top w:val="nil"/>
              <w:left w:val="nil"/>
              <w:bottom w:val="nil"/>
              <w:right w:val="single" w:sz="4" w:space="0" w:color="000000"/>
            </w:tcBorders>
            <w:vAlign w:val="bottom"/>
          </w:tcPr>
          <w:p w14:paraId="07D59B31" w14:textId="77777777" w:rsidR="009A1240" w:rsidRDefault="00000000">
            <w:pPr>
              <w:jc w:val="right"/>
              <w:rPr>
                <w:b/>
                <w:color w:val="000000"/>
                <w:sz w:val="22"/>
                <w:szCs w:val="22"/>
              </w:rPr>
            </w:pPr>
            <w:r>
              <w:rPr>
                <w:b/>
                <w:color w:val="000000"/>
                <w:sz w:val="22"/>
                <w:szCs w:val="22"/>
              </w:rPr>
              <w:t>10</w:t>
            </w:r>
          </w:p>
        </w:tc>
      </w:tr>
      <w:tr w:rsidR="009A1240" w14:paraId="6377F055" w14:textId="77777777">
        <w:trPr>
          <w:trHeight w:val="300"/>
        </w:trPr>
        <w:tc>
          <w:tcPr>
            <w:tcW w:w="6742" w:type="dxa"/>
            <w:tcBorders>
              <w:top w:val="nil"/>
              <w:left w:val="single" w:sz="4" w:space="0" w:color="000000"/>
              <w:bottom w:val="nil"/>
              <w:right w:val="nil"/>
            </w:tcBorders>
            <w:vAlign w:val="bottom"/>
          </w:tcPr>
          <w:p w14:paraId="6B9CD6A6" w14:textId="77777777" w:rsidR="009A1240" w:rsidRDefault="00000000">
            <w:pPr>
              <w:ind w:firstLine="440"/>
              <w:jc w:val="left"/>
              <w:rPr>
                <w:color w:val="000000"/>
                <w:sz w:val="22"/>
                <w:szCs w:val="22"/>
              </w:rPr>
            </w:pPr>
            <w:r>
              <w:rPr>
                <w:color w:val="000000"/>
                <w:sz w:val="22"/>
                <w:szCs w:val="22"/>
              </w:rPr>
              <w:t>Cumulative impact zones</w:t>
            </w:r>
          </w:p>
        </w:tc>
        <w:tc>
          <w:tcPr>
            <w:tcW w:w="1079" w:type="dxa"/>
            <w:tcBorders>
              <w:top w:val="nil"/>
              <w:left w:val="nil"/>
              <w:bottom w:val="nil"/>
              <w:right w:val="nil"/>
            </w:tcBorders>
            <w:vAlign w:val="bottom"/>
          </w:tcPr>
          <w:p w14:paraId="7AE39F67"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0967316D"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6DFD194" w14:textId="77777777" w:rsidR="009A1240" w:rsidRDefault="00000000">
            <w:pPr>
              <w:jc w:val="right"/>
              <w:rPr>
                <w:color w:val="000000"/>
                <w:sz w:val="22"/>
                <w:szCs w:val="22"/>
              </w:rPr>
            </w:pPr>
            <w:r>
              <w:rPr>
                <w:color w:val="000000"/>
                <w:sz w:val="22"/>
                <w:szCs w:val="22"/>
              </w:rPr>
              <w:t>1</w:t>
            </w:r>
          </w:p>
        </w:tc>
      </w:tr>
      <w:tr w:rsidR="009A1240" w14:paraId="08A336B5" w14:textId="77777777">
        <w:trPr>
          <w:trHeight w:val="300"/>
        </w:trPr>
        <w:tc>
          <w:tcPr>
            <w:tcW w:w="6742" w:type="dxa"/>
            <w:tcBorders>
              <w:top w:val="nil"/>
              <w:left w:val="single" w:sz="4" w:space="0" w:color="000000"/>
              <w:bottom w:val="nil"/>
              <w:right w:val="nil"/>
            </w:tcBorders>
            <w:vAlign w:val="bottom"/>
          </w:tcPr>
          <w:p w14:paraId="0B4BD75B" w14:textId="77777777" w:rsidR="009A1240" w:rsidRDefault="00000000">
            <w:pPr>
              <w:ind w:firstLine="440"/>
              <w:jc w:val="left"/>
              <w:rPr>
                <w:color w:val="000000"/>
                <w:sz w:val="22"/>
                <w:szCs w:val="22"/>
              </w:rPr>
            </w:pPr>
            <w:r>
              <w:rPr>
                <w:color w:val="000000"/>
                <w:sz w:val="22"/>
                <w:szCs w:val="22"/>
              </w:rPr>
              <w:t>Dredging impacts on habitats</w:t>
            </w:r>
          </w:p>
        </w:tc>
        <w:tc>
          <w:tcPr>
            <w:tcW w:w="1079" w:type="dxa"/>
            <w:tcBorders>
              <w:top w:val="nil"/>
              <w:left w:val="nil"/>
              <w:bottom w:val="nil"/>
              <w:right w:val="nil"/>
            </w:tcBorders>
            <w:vAlign w:val="bottom"/>
          </w:tcPr>
          <w:p w14:paraId="779175CD"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2613F12"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7BD6A49" w14:textId="77777777" w:rsidR="009A1240" w:rsidRDefault="00000000">
            <w:pPr>
              <w:jc w:val="right"/>
              <w:rPr>
                <w:color w:val="000000"/>
                <w:sz w:val="22"/>
                <w:szCs w:val="22"/>
              </w:rPr>
            </w:pPr>
            <w:r>
              <w:rPr>
                <w:color w:val="000000"/>
                <w:sz w:val="22"/>
                <w:szCs w:val="22"/>
              </w:rPr>
              <w:t>1</w:t>
            </w:r>
          </w:p>
        </w:tc>
      </w:tr>
      <w:tr w:rsidR="009A1240" w14:paraId="4FB68E16" w14:textId="77777777">
        <w:trPr>
          <w:trHeight w:val="300"/>
        </w:trPr>
        <w:tc>
          <w:tcPr>
            <w:tcW w:w="6742" w:type="dxa"/>
            <w:tcBorders>
              <w:top w:val="nil"/>
              <w:left w:val="single" w:sz="4" w:space="0" w:color="000000"/>
              <w:bottom w:val="nil"/>
              <w:right w:val="nil"/>
            </w:tcBorders>
            <w:vAlign w:val="bottom"/>
          </w:tcPr>
          <w:p w14:paraId="78767C77" w14:textId="77777777" w:rsidR="009A1240" w:rsidRDefault="00000000">
            <w:pPr>
              <w:ind w:firstLine="440"/>
              <w:jc w:val="left"/>
              <w:rPr>
                <w:color w:val="000000"/>
                <w:sz w:val="22"/>
                <w:szCs w:val="22"/>
              </w:rPr>
            </w:pPr>
            <w:r>
              <w:rPr>
                <w:color w:val="000000"/>
                <w:sz w:val="22"/>
                <w:szCs w:val="22"/>
              </w:rPr>
              <w:t>Fishing and tourism human stressors</w:t>
            </w:r>
          </w:p>
        </w:tc>
        <w:tc>
          <w:tcPr>
            <w:tcW w:w="1079" w:type="dxa"/>
            <w:tcBorders>
              <w:top w:val="nil"/>
              <w:left w:val="nil"/>
              <w:bottom w:val="nil"/>
              <w:right w:val="nil"/>
            </w:tcBorders>
            <w:vAlign w:val="bottom"/>
          </w:tcPr>
          <w:p w14:paraId="7491E2B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BB30EC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F4B883E" w14:textId="77777777" w:rsidR="009A1240" w:rsidRDefault="00000000">
            <w:pPr>
              <w:jc w:val="right"/>
              <w:rPr>
                <w:color w:val="000000"/>
                <w:sz w:val="22"/>
                <w:szCs w:val="22"/>
              </w:rPr>
            </w:pPr>
            <w:r>
              <w:rPr>
                <w:color w:val="000000"/>
                <w:sz w:val="22"/>
                <w:szCs w:val="22"/>
              </w:rPr>
              <w:t>1</w:t>
            </w:r>
          </w:p>
        </w:tc>
      </w:tr>
      <w:tr w:rsidR="009A1240" w14:paraId="3DD635F3" w14:textId="77777777">
        <w:trPr>
          <w:trHeight w:val="300"/>
        </w:trPr>
        <w:tc>
          <w:tcPr>
            <w:tcW w:w="6742" w:type="dxa"/>
            <w:tcBorders>
              <w:top w:val="nil"/>
              <w:left w:val="single" w:sz="4" w:space="0" w:color="000000"/>
              <w:bottom w:val="nil"/>
              <w:right w:val="nil"/>
            </w:tcBorders>
            <w:vAlign w:val="bottom"/>
          </w:tcPr>
          <w:p w14:paraId="2975BA7C" w14:textId="77777777" w:rsidR="009A1240" w:rsidRDefault="00000000">
            <w:pPr>
              <w:ind w:firstLine="440"/>
              <w:jc w:val="left"/>
              <w:rPr>
                <w:color w:val="000000"/>
                <w:sz w:val="22"/>
                <w:szCs w:val="22"/>
              </w:rPr>
            </w:pPr>
            <w:r>
              <w:rPr>
                <w:color w:val="000000"/>
                <w:sz w:val="22"/>
                <w:szCs w:val="22"/>
              </w:rPr>
              <w:t>Marine litter accumulation areas</w:t>
            </w:r>
          </w:p>
        </w:tc>
        <w:tc>
          <w:tcPr>
            <w:tcW w:w="1079" w:type="dxa"/>
            <w:tcBorders>
              <w:top w:val="nil"/>
              <w:left w:val="nil"/>
              <w:bottom w:val="nil"/>
              <w:right w:val="nil"/>
            </w:tcBorders>
            <w:vAlign w:val="bottom"/>
          </w:tcPr>
          <w:p w14:paraId="247FEE61"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AE8D614"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169AB1D" w14:textId="77777777" w:rsidR="009A1240" w:rsidRDefault="00000000">
            <w:pPr>
              <w:jc w:val="right"/>
              <w:rPr>
                <w:color w:val="000000"/>
                <w:sz w:val="22"/>
                <w:szCs w:val="22"/>
              </w:rPr>
            </w:pPr>
            <w:r>
              <w:rPr>
                <w:color w:val="000000"/>
                <w:sz w:val="22"/>
                <w:szCs w:val="22"/>
              </w:rPr>
              <w:t>1</w:t>
            </w:r>
          </w:p>
        </w:tc>
      </w:tr>
      <w:tr w:rsidR="009A1240" w14:paraId="2D942320" w14:textId="77777777">
        <w:trPr>
          <w:trHeight w:val="300"/>
        </w:trPr>
        <w:tc>
          <w:tcPr>
            <w:tcW w:w="6742" w:type="dxa"/>
            <w:tcBorders>
              <w:top w:val="nil"/>
              <w:left w:val="single" w:sz="4" w:space="0" w:color="000000"/>
              <w:bottom w:val="nil"/>
              <w:right w:val="nil"/>
            </w:tcBorders>
            <w:vAlign w:val="bottom"/>
          </w:tcPr>
          <w:p w14:paraId="5DE090E1" w14:textId="77777777" w:rsidR="009A1240" w:rsidRDefault="00000000">
            <w:pPr>
              <w:ind w:firstLine="440"/>
              <w:jc w:val="left"/>
              <w:rPr>
                <w:color w:val="000000"/>
                <w:sz w:val="22"/>
                <w:szCs w:val="22"/>
              </w:rPr>
            </w:pPr>
            <w:r>
              <w:rPr>
                <w:color w:val="000000"/>
                <w:sz w:val="22"/>
                <w:szCs w:val="22"/>
              </w:rPr>
              <w:t>Pollution (solid waste, chemicals, effluent)</w:t>
            </w:r>
          </w:p>
        </w:tc>
        <w:tc>
          <w:tcPr>
            <w:tcW w:w="1079" w:type="dxa"/>
            <w:tcBorders>
              <w:top w:val="nil"/>
              <w:left w:val="nil"/>
              <w:bottom w:val="nil"/>
              <w:right w:val="nil"/>
            </w:tcBorders>
            <w:vAlign w:val="bottom"/>
          </w:tcPr>
          <w:p w14:paraId="0B22ED45"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5F52843"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9167505" w14:textId="77777777" w:rsidR="009A1240" w:rsidRDefault="00000000">
            <w:pPr>
              <w:jc w:val="right"/>
              <w:rPr>
                <w:color w:val="000000"/>
                <w:sz w:val="22"/>
                <w:szCs w:val="22"/>
              </w:rPr>
            </w:pPr>
            <w:r>
              <w:rPr>
                <w:color w:val="000000"/>
                <w:sz w:val="22"/>
                <w:szCs w:val="22"/>
              </w:rPr>
              <w:t>1</w:t>
            </w:r>
          </w:p>
        </w:tc>
      </w:tr>
      <w:tr w:rsidR="009A1240" w14:paraId="0E5F8AF8" w14:textId="77777777">
        <w:trPr>
          <w:trHeight w:val="300"/>
        </w:trPr>
        <w:tc>
          <w:tcPr>
            <w:tcW w:w="6742" w:type="dxa"/>
            <w:tcBorders>
              <w:top w:val="nil"/>
              <w:left w:val="single" w:sz="4" w:space="0" w:color="000000"/>
              <w:bottom w:val="nil"/>
              <w:right w:val="nil"/>
            </w:tcBorders>
            <w:vAlign w:val="bottom"/>
          </w:tcPr>
          <w:p w14:paraId="27144217" w14:textId="77777777" w:rsidR="009A1240" w:rsidRDefault="00000000">
            <w:pPr>
              <w:ind w:firstLine="440"/>
              <w:jc w:val="left"/>
              <w:rPr>
                <w:color w:val="000000"/>
                <w:sz w:val="22"/>
                <w:szCs w:val="22"/>
              </w:rPr>
            </w:pPr>
            <w:r>
              <w:rPr>
                <w:color w:val="000000"/>
                <w:sz w:val="22"/>
                <w:szCs w:val="22"/>
              </w:rPr>
              <w:t xml:space="preserve">Pollution </w:t>
            </w:r>
            <w:proofErr w:type="gramStart"/>
            <w:r>
              <w:rPr>
                <w:color w:val="000000"/>
                <w:sz w:val="22"/>
                <w:szCs w:val="22"/>
              </w:rPr>
              <w:t>point</w:t>
            </w:r>
            <w:proofErr w:type="gramEnd"/>
            <w:r>
              <w:rPr>
                <w:color w:val="000000"/>
                <w:sz w:val="22"/>
                <w:szCs w:val="22"/>
              </w:rPr>
              <w:t xml:space="preserve"> sources</w:t>
            </w:r>
          </w:p>
        </w:tc>
        <w:tc>
          <w:tcPr>
            <w:tcW w:w="1079" w:type="dxa"/>
            <w:tcBorders>
              <w:top w:val="nil"/>
              <w:left w:val="nil"/>
              <w:bottom w:val="nil"/>
              <w:right w:val="nil"/>
            </w:tcBorders>
            <w:vAlign w:val="bottom"/>
          </w:tcPr>
          <w:p w14:paraId="4F38406D"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C0C67CB"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2F6BA8D" w14:textId="77777777" w:rsidR="009A1240" w:rsidRDefault="00000000">
            <w:pPr>
              <w:jc w:val="right"/>
              <w:rPr>
                <w:color w:val="000000"/>
                <w:sz w:val="22"/>
                <w:szCs w:val="22"/>
              </w:rPr>
            </w:pPr>
            <w:r>
              <w:rPr>
                <w:color w:val="000000"/>
                <w:sz w:val="22"/>
                <w:szCs w:val="22"/>
              </w:rPr>
              <w:t>1</w:t>
            </w:r>
          </w:p>
        </w:tc>
      </w:tr>
      <w:tr w:rsidR="009A1240" w14:paraId="608C73E2" w14:textId="77777777">
        <w:trPr>
          <w:trHeight w:val="300"/>
        </w:trPr>
        <w:tc>
          <w:tcPr>
            <w:tcW w:w="6742" w:type="dxa"/>
            <w:tcBorders>
              <w:top w:val="nil"/>
              <w:left w:val="single" w:sz="4" w:space="0" w:color="000000"/>
              <w:bottom w:val="nil"/>
              <w:right w:val="nil"/>
            </w:tcBorders>
            <w:vAlign w:val="bottom"/>
          </w:tcPr>
          <w:p w14:paraId="0262F41C" w14:textId="77777777" w:rsidR="009A1240" w:rsidRDefault="00000000">
            <w:pPr>
              <w:ind w:firstLine="440"/>
              <w:jc w:val="left"/>
              <w:rPr>
                <w:color w:val="000000"/>
                <w:sz w:val="22"/>
                <w:szCs w:val="22"/>
              </w:rPr>
            </w:pPr>
            <w:r>
              <w:rPr>
                <w:color w:val="000000"/>
                <w:sz w:val="22"/>
                <w:szCs w:val="22"/>
              </w:rPr>
              <w:t>Future scenario: Fisheries</w:t>
            </w:r>
          </w:p>
        </w:tc>
        <w:tc>
          <w:tcPr>
            <w:tcW w:w="1079" w:type="dxa"/>
            <w:tcBorders>
              <w:top w:val="nil"/>
              <w:left w:val="nil"/>
              <w:bottom w:val="nil"/>
              <w:right w:val="nil"/>
            </w:tcBorders>
            <w:vAlign w:val="bottom"/>
          </w:tcPr>
          <w:p w14:paraId="293B898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C16B73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E80716F" w14:textId="77777777" w:rsidR="009A1240" w:rsidRDefault="00000000">
            <w:pPr>
              <w:jc w:val="right"/>
              <w:rPr>
                <w:color w:val="000000"/>
                <w:sz w:val="22"/>
                <w:szCs w:val="22"/>
              </w:rPr>
            </w:pPr>
            <w:r>
              <w:rPr>
                <w:color w:val="000000"/>
                <w:sz w:val="22"/>
                <w:szCs w:val="22"/>
              </w:rPr>
              <w:t>1</w:t>
            </w:r>
          </w:p>
        </w:tc>
      </w:tr>
      <w:tr w:rsidR="009A1240" w14:paraId="074B8F76" w14:textId="77777777">
        <w:trPr>
          <w:trHeight w:val="300"/>
        </w:trPr>
        <w:tc>
          <w:tcPr>
            <w:tcW w:w="6742" w:type="dxa"/>
            <w:tcBorders>
              <w:top w:val="nil"/>
              <w:left w:val="single" w:sz="4" w:space="0" w:color="000000"/>
              <w:bottom w:val="nil"/>
              <w:right w:val="nil"/>
            </w:tcBorders>
            <w:vAlign w:val="bottom"/>
          </w:tcPr>
          <w:p w14:paraId="074686A9" w14:textId="77777777" w:rsidR="009A1240" w:rsidRDefault="00000000">
            <w:pPr>
              <w:ind w:firstLine="440"/>
              <w:jc w:val="left"/>
              <w:rPr>
                <w:color w:val="000000"/>
                <w:sz w:val="22"/>
                <w:szCs w:val="22"/>
              </w:rPr>
            </w:pPr>
            <w:r>
              <w:rPr>
                <w:color w:val="000000"/>
                <w:sz w:val="22"/>
                <w:szCs w:val="22"/>
              </w:rPr>
              <w:t>Future scenario: Tourism</w:t>
            </w:r>
          </w:p>
        </w:tc>
        <w:tc>
          <w:tcPr>
            <w:tcW w:w="1079" w:type="dxa"/>
            <w:tcBorders>
              <w:top w:val="nil"/>
              <w:left w:val="nil"/>
              <w:bottom w:val="nil"/>
              <w:right w:val="nil"/>
            </w:tcBorders>
            <w:vAlign w:val="bottom"/>
          </w:tcPr>
          <w:p w14:paraId="37A8C7E7"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109BFD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E114331" w14:textId="77777777" w:rsidR="009A1240" w:rsidRDefault="00000000">
            <w:pPr>
              <w:jc w:val="right"/>
              <w:rPr>
                <w:color w:val="000000"/>
                <w:sz w:val="22"/>
                <w:szCs w:val="22"/>
              </w:rPr>
            </w:pPr>
            <w:r>
              <w:rPr>
                <w:color w:val="000000"/>
                <w:sz w:val="22"/>
                <w:szCs w:val="22"/>
              </w:rPr>
              <w:t>1</w:t>
            </w:r>
          </w:p>
        </w:tc>
      </w:tr>
      <w:tr w:rsidR="009A1240" w14:paraId="5673AD78" w14:textId="77777777">
        <w:trPr>
          <w:trHeight w:val="300"/>
        </w:trPr>
        <w:tc>
          <w:tcPr>
            <w:tcW w:w="6742" w:type="dxa"/>
            <w:tcBorders>
              <w:top w:val="nil"/>
              <w:left w:val="single" w:sz="4" w:space="0" w:color="000000"/>
              <w:bottom w:val="nil"/>
              <w:right w:val="nil"/>
            </w:tcBorders>
            <w:vAlign w:val="bottom"/>
          </w:tcPr>
          <w:p w14:paraId="78CB617A" w14:textId="77777777" w:rsidR="009A1240" w:rsidRDefault="00000000">
            <w:pPr>
              <w:ind w:firstLine="440"/>
              <w:jc w:val="left"/>
              <w:rPr>
                <w:color w:val="000000"/>
                <w:sz w:val="22"/>
                <w:szCs w:val="22"/>
              </w:rPr>
            </w:pPr>
            <w:r>
              <w:rPr>
                <w:color w:val="000000"/>
                <w:sz w:val="22"/>
                <w:szCs w:val="22"/>
              </w:rPr>
              <w:t>Agriculture runoff (dated 2020)</w:t>
            </w:r>
          </w:p>
        </w:tc>
        <w:tc>
          <w:tcPr>
            <w:tcW w:w="1079" w:type="dxa"/>
            <w:tcBorders>
              <w:top w:val="nil"/>
              <w:left w:val="nil"/>
              <w:bottom w:val="nil"/>
              <w:right w:val="nil"/>
            </w:tcBorders>
            <w:vAlign w:val="bottom"/>
          </w:tcPr>
          <w:p w14:paraId="2D678DB1"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8B3894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AA5672B" w14:textId="77777777" w:rsidR="009A1240" w:rsidRDefault="00000000">
            <w:pPr>
              <w:jc w:val="right"/>
              <w:rPr>
                <w:color w:val="000000"/>
                <w:sz w:val="22"/>
                <w:szCs w:val="22"/>
              </w:rPr>
            </w:pPr>
            <w:r>
              <w:rPr>
                <w:color w:val="000000"/>
                <w:sz w:val="22"/>
                <w:szCs w:val="22"/>
              </w:rPr>
              <w:t>1</w:t>
            </w:r>
          </w:p>
        </w:tc>
      </w:tr>
      <w:tr w:rsidR="009A1240" w14:paraId="6ABF2B79" w14:textId="77777777">
        <w:trPr>
          <w:trHeight w:val="300"/>
        </w:trPr>
        <w:tc>
          <w:tcPr>
            <w:tcW w:w="6742" w:type="dxa"/>
            <w:tcBorders>
              <w:top w:val="nil"/>
              <w:left w:val="single" w:sz="4" w:space="0" w:color="000000"/>
              <w:bottom w:val="nil"/>
              <w:right w:val="nil"/>
            </w:tcBorders>
            <w:vAlign w:val="bottom"/>
          </w:tcPr>
          <w:p w14:paraId="2ED2AE0F" w14:textId="77777777" w:rsidR="009A1240" w:rsidRDefault="00000000">
            <w:pPr>
              <w:ind w:firstLine="440"/>
              <w:jc w:val="left"/>
              <w:rPr>
                <w:color w:val="000000"/>
                <w:sz w:val="22"/>
                <w:szCs w:val="22"/>
              </w:rPr>
            </w:pPr>
            <w:r>
              <w:rPr>
                <w:color w:val="000000"/>
                <w:sz w:val="22"/>
                <w:szCs w:val="22"/>
              </w:rPr>
              <w:t>Water quality linked to marine transport (dated 2020)</w:t>
            </w:r>
          </w:p>
        </w:tc>
        <w:tc>
          <w:tcPr>
            <w:tcW w:w="1079" w:type="dxa"/>
            <w:tcBorders>
              <w:top w:val="nil"/>
              <w:left w:val="nil"/>
              <w:bottom w:val="nil"/>
              <w:right w:val="nil"/>
            </w:tcBorders>
            <w:vAlign w:val="bottom"/>
          </w:tcPr>
          <w:p w14:paraId="636C4AA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C78639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190CAC1" w14:textId="77777777" w:rsidR="009A1240" w:rsidRDefault="00000000">
            <w:pPr>
              <w:jc w:val="right"/>
              <w:rPr>
                <w:color w:val="000000"/>
                <w:sz w:val="22"/>
                <w:szCs w:val="22"/>
              </w:rPr>
            </w:pPr>
            <w:r>
              <w:rPr>
                <w:color w:val="000000"/>
                <w:sz w:val="22"/>
                <w:szCs w:val="22"/>
              </w:rPr>
              <w:t>1</w:t>
            </w:r>
          </w:p>
        </w:tc>
      </w:tr>
      <w:tr w:rsidR="009A1240" w14:paraId="78496A7F" w14:textId="77777777">
        <w:trPr>
          <w:trHeight w:val="300"/>
        </w:trPr>
        <w:tc>
          <w:tcPr>
            <w:tcW w:w="6742" w:type="dxa"/>
            <w:tcBorders>
              <w:top w:val="nil"/>
              <w:left w:val="single" w:sz="4" w:space="0" w:color="000000"/>
              <w:bottom w:val="nil"/>
              <w:right w:val="nil"/>
            </w:tcBorders>
            <w:vAlign w:val="bottom"/>
          </w:tcPr>
          <w:p w14:paraId="42F3A73C" w14:textId="77777777" w:rsidR="009A1240" w:rsidRDefault="00000000">
            <w:pPr>
              <w:ind w:firstLine="221"/>
              <w:jc w:val="left"/>
              <w:rPr>
                <w:b/>
                <w:color w:val="000000"/>
                <w:sz w:val="22"/>
                <w:szCs w:val="22"/>
              </w:rPr>
            </w:pPr>
            <w:r>
              <w:rPr>
                <w:b/>
                <w:color w:val="000000"/>
                <w:sz w:val="22"/>
                <w:szCs w:val="22"/>
              </w:rPr>
              <w:t>Land Use</w:t>
            </w:r>
          </w:p>
        </w:tc>
        <w:tc>
          <w:tcPr>
            <w:tcW w:w="1079" w:type="dxa"/>
            <w:tcBorders>
              <w:top w:val="nil"/>
              <w:left w:val="nil"/>
              <w:bottom w:val="nil"/>
              <w:right w:val="nil"/>
            </w:tcBorders>
            <w:vAlign w:val="bottom"/>
          </w:tcPr>
          <w:p w14:paraId="18638051" w14:textId="77777777" w:rsidR="009A1240" w:rsidRDefault="00000000">
            <w:pPr>
              <w:jc w:val="right"/>
              <w:rPr>
                <w:b/>
                <w:color w:val="000000"/>
                <w:sz w:val="22"/>
                <w:szCs w:val="22"/>
              </w:rPr>
            </w:pPr>
            <w:r>
              <w:rPr>
                <w:b/>
                <w:color w:val="000000"/>
                <w:sz w:val="22"/>
                <w:szCs w:val="22"/>
              </w:rPr>
              <w:t>3</w:t>
            </w:r>
          </w:p>
        </w:tc>
        <w:tc>
          <w:tcPr>
            <w:tcW w:w="645" w:type="dxa"/>
            <w:tcBorders>
              <w:top w:val="nil"/>
              <w:left w:val="nil"/>
              <w:bottom w:val="nil"/>
              <w:right w:val="nil"/>
            </w:tcBorders>
            <w:vAlign w:val="bottom"/>
          </w:tcPr>
          <w:p w14:paraId="3C3E5CE5"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3F7EA33E" w14:textId="77777777" w:rsidR="009A1240" w:rsidRDefault="00000000">
            <w:pPr>
              <w:jc w:val="right"/>
              <w:rPr>
                <w:b/>
                <w:color w:val="000000"/>
                <w:sz w:val="22"/>
                <w:szCs w:val="22"/>
              </w:rPr>
            </w:pPr>
            <w:r>
              <w:rPr>
                <w:b/>
                <w:color w:val="000000"/>
                <w:sz w:val="22"/>
                <w:szCs w:val="22"/>
              </w:rPr>
              <w:t>4</w:t>
            </w:r>
          </w:p>
        </w:tc>
      </w:tr>
      <w:tr w:rsidR="009A1240" w14:paraId="6F4A60F1" w14:textId="77777777">
        <w:trPr>
          <w:trHeight w:val="300"/>
        </w:trPr>
        <w:tc>
          <w:tcPr>
            <w:tcW w:w="6742" w:type="dxa"/>
            <w:tcBorders>
              <w:top w:val="nil"/>
              <w:left w:val="single" w:sz="4" w:space="0" w:color="000000"/>
              <w:bottom w:val="nil"/>
              <w:right w:val="nil"/>
            </w:tcBorders>
            <w:vAlign w:val="bottom"/>
          </w:tcPr>
          <w:p w14:paraId="33877656" w14:textId="77777777" w:rsidR="009A1240" w:rsidRDefault="00000000">
            <w:pPr>
              <w:ind w:firstLine="440"/>
              <w:jc w:val="left"/>
              <w:rPr>
                <w:color w:val="000000"/>
                <w:sz w:val="22"/>
                <w:szCs w:val="22"/>
              </w:rPr>
            </w:pPr>
            <w:r>
              <w:rPr>
                <w:color w:val="000000"/>
                <w:sz w:val="22"/>
                <w:szCs w:val="22"/>
              </w:rPr>
              <w:t>Coastal Development (dated 2020)</w:t>
            </w:r>
          </w:p>
        </w:tc>
        <w:tc>
          <w:tcPr>
            <w:tcW w:w="1079" w:type="dxa"/>
            <w:tcBorders>
              <w:top w:val="nil"/>
              <w:left w:val="nil"/>
              <w:bottom w:val="nil"/>
              <w:right w:val="nil"/>
            </w:tcBorders>
            <w:vAlign w:val="bottom"/>
          </w:tcPr>
          <w:p w14:paraId="6ED37FC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2DAF56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504414F" w14:textId="77777777" w:rsidR="009A1240" w:rsidRDefault="00000000">
            <w:pPr>
              <w:jc w:val="right"/>
              <w:rPr>
                <w:color w:val="000000"/>
                <w:sz w:val="22"/>
                <w:szCs w:val="22"/>
              </w:rPr>
            </w:pPr>
            <w:r>
              <w:rPr>
                <w:color w:val="000000"/>
                <w:sz w:val="22"/>
                <w:szCs w:val="22"/>
              </w:rPr>
              <w:t>1</w:t>
            </w:r>
          </w:p>
        </w:tc>
      </w:tr>
      <w:tr w:rsidR="009A1240" w14:paraId="76A516BB" w14:textId="77777777">
        <w:trPr>
          <w:trHeight w:val="300"/>
        </w:trPr>
        <w:tc>
          <w:tcPr>
            <w:tcW w:w="6742" w:type="dxa"/>
            <w:tcBorders>
              <w:top w:val="nil"/>
              <w:left w:val="single" w:sz="4" w:space="0" w:color="000000"/>
              <w:bottom w:val="nil"/>
              <w:right w:val="nil"/>
            </w:tcBorders>
            <w:vAlign w:val="bottom"/>
          </w:tcPr>
          <w:p w14:paraId="1375F750" w14:textId="77777777" w:rsidR="009A1240" w:rsidRDefault="00000000">
            <w:pPr>
              <w:ind w:firstLine="440"/>
              <w:jc w:val="left"/>
              <w:rPr>
                <w:color w:val="000000"/>
                <w:sz w:val="22"/>
                <w:szCs w:val="22"/>
              </w:rPr>
            </w:pPr>
            <w:r>
              <w:rPr>
                <w:color w:val="000000"/>
                <w:sz w:val="22"/>
                <w:szCs w:val="22"/>
              </w:rPr>
              <w:t>Land Use Footprint in Caye Caulker, Central Region, and South Northern Region (dated 2016)</w:t>
            </w:r>
          </w:p>
        </w:tc>
        <w:tc>
          <w:tcPr>
            <w:tcW w:w="1079" w:type="dxa"/>
            <w:tcBorders>
              <w:top w:val="nil"/>
              <w:left w:val="nil"/>
              <w:bottom w:val="nil"/>
              <w:right w:val="nil"/>
            </w:tcBorders>
            <w:vAlign w:val="bottom"/>
          </w:tcPr>
          <w:p w14:paraId="2F9D71FC"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62A93AF"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A7070D2" w14:textId="77777777" w:rsidR="009A1240" w:rsidRDefault="00000000">
            <w:pPr>
              <w:jc w:val="right"/>
              <w:rPr>
                <w:color w:val="000000"/>
                <w:sz w:val="22"/>
                <w:szCs w:val="22"/>
              </w:rPr>
            </w:pPr>
            <w:r>
              <w:rPr>
                <w:color w:val="000000"/>
                <w:sz w:val="22"/>
                <w:szCs w:val="22"/>
              </w:rPr>
              <w:t>1</w:t>
            </w:r>
          </w:p>
        </w:tc>
      </w:tr>
      <w:tr w:rsidR="009A1240" w14:paraId="7E43647D" w14:textId="77777777">
        <w:trPr>
          <w:trHeight w:val="300"/>
        </w:trPr>
        <w:tc>
          <w:tcPr>
            <w:tcW w:w="6742" w:type="dxa"/>
            <w:tcBorders>
              <w:top w:val="nil"/>
              <w:left w:val="single" w:sz="4" w:space="0" w:color="000000"/>
              <w:bottom w:val="nil"/>
              <w:right w:val="nil"/>
            </w:tcBorders>
            <w:vAlign w:val="bottom"/>
          </w:tcPr>
          <w:p w14:paraId="3665FA19" w14:textId="77777777" w:rsidR="009A1240" w:rsidRDefault="00000000">
            <w:pPr>
              <w:ind w:firstLine="440"/>
              <w:jc w:val="left"/>
              <w:rPr>
                <w:color w:val="000000"/>
                <w:sz w:val="22"/>
                <w:szCs w:val="22"/>
              </w:rPr>
            </w:pPr>
            <w:r>
              <w:rPr>
                <w:color w:val="000000"/>
                <w:sz w:val="22"/>
                <w:szCs w:val="22"/>
              </w:rPr>
              <w:t>Land Use Inventory in South Central and Southern Region (dated 2018-2023)</w:t>
            </w:r>
          </w:p>
        </w:tc>
        <w:tc>
          <w:tcPr>
            <w:tcW w:w="1079" w:type="dxa"/>
            <w:tcBorders>
              <w:top w:val="nil"/>
              <w:left w:val="nil"/>
              <w:bottom w:val="nil"/>
              <w:right w:val="nil"/>
            </w:tcBorders>
            <w:vAlign w:val="bottom"/>
          </w:tcPr>
          <w:p w14:paraId="013855CC"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94015E0"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A941701" w14:textId="77777777" w:rsidR="009A1240" w:rsidRDefault="00000000">
            <w:pPr>
              <w:jc w:val="right"/>
              <w:rPr>
                <w:color w:val="000000"/>
                <w:sz w:val="22"/>
                <w:szCs w:val="22"/>
              </w:rPr>
            </w:pPr>
            <w:r>
              <w:rPr>
                <w:color w:val="000000"/>
                <w:sz w:val="22"/>
                <w:szCs w:val="22"/>
              </w:rPr>
              <w:t>1</w:t>
            </w:r>
          </w:p>
        </w:tc>
      </w:tr>
      <w:tr w:rsidR="009A1240" w14:paraId="707106D6" w14:textId="77777777">
        <w:trPr>
          <w:trHeight w:val="300"/>
        </w:trPr>
        <w:tc>
          <w:tcPr>
            <w:tcW w:w="6742" w:type="dxa"/>
            <w:tcBorders>
              <w:top w:val="nil"/>
              <w:left w:val="single" w:sz="4" w:space="0" w:color="000000"/>
              <w:bottom w:val="nil"/>
              <w:right w:val="nil"/>
            </w:tcBorders>
            <w:vAlign w:val="bottom"/>
          </w:tcPr>
          <w:p w14:paraId="7A731B86" w14:textId="77777777" w:rsidR="009A1240" w:rsidRDefault="00000000">
            <w:pPr>
              <w:ind w:firstLine="440"/>
              <w:jc w:val="left"/>
              <w:rPr>
                <w:color w:val="000000"/>
                <w:sz w:val="22"/>
                <w:szCs w:val="22"/>
              </w:rPr>
            </w:pPr>
            <w:r>
              <w:rPr>
                <w:color w:val="000000"/>
                <w:sz w:val="22"/>
                <w:szCs w:val="22"/>
              </w:rPr>
              <w:t>Land Use Inventory of Entire Marine and Coastal Area</w:t>
            </w:r>
          </w:p>
        </w:tc>
        <w:tc>
          <w:tcPr>
            <w:tcW w:w="1079" w:type="dxa"/>
            <w:tcBorders>
              <w:top w:val="nil"/>
              <w:left w:val="nil"/>
              <w:bottom w:val="nil"/>
              <w:right w:val="nil"/>
            </w:tcBorders>
            <w:vAlign w:val="bottom"/>
          </w:tcPr>
          <w:p w14:paraId="2CF3D74C"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1973C94"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1FBB58F" w14:textId="77777777" w:rsidR="009A1240" w:rsidRDefault="00000000">
            <w:pPr>
              <w:jc w:val="right"/>
              <w:rPr>
                <w:color w:val="000000"/>
                <w:sz w:val="22"/>
                <w:szCs w:val="22"/>
              </w:rPr>
            </w:pPr>
            <w:r>
              <w:rPr>
                <w:color w:val="000000"/>
                <w:sz w:val="22"/>
                <w:szCs w:val="22"/>
              </w:rPr>
              <w:t>1</w:t>
            </w:r>
          </w:p>
        </w:tc>
      </w:tr>
      <w:tr w:rsidR="009A1240" w14:paraId="615EA471" w14:textId="77777777">
        <w:trPr>
          <w:trHeight w:val="300"/>
        </w:trPr>
        <w:tc>
          <w:tcPr>
            <w:tcW w:w="6742" w:type="dxa"/>
            <w:tcBorders>
              <w:top w:val="nil"/>
              <w:left w:val="single" w:sz="4" w:space="0" w:color="000000"/>
              <w:bottom w:val="nil"/>
              <w:right w:val="nil"/>
            </w:tcBorders>
            <w:vAlign w:val="bottom"/>
          </w:tcPr>
          <w:p w14:paraId="3B20426B" w14:textId="77777777" w:rsidR="009A1240" w:rsidRDefault="00000000">
            <w:pPr>
              <w:ind w:firstLine="221"/>
              <w:jc w:val="left"/>
              <w:rPr>
                <w:b/>
                <w:color w:val="000000"/>
                <w:sz w:val="22"/>
                <w:szCs w:val="22"/>
              </w:rPr>
            </w:pPr>
            <w:r>
              <w:rPr>
                <w:b/>
                <w:color w:val="000000"/>
                <w:sz w:val="22"/>
                <w:szCs w:val="22"/>
              </w:rPr>
              <w:t>Mariculture</w:t>
            </w:r>
          </w:p>
        </w:tc>
        <w:tc>
          <w:tcPr>
            <w:tcW w:w="1079" w:type="dxa"/>
            <w:tcBorders>
              <w:top w:val="nil"/>
              <w:left w:val="nil"/>
              <w:bottom w:val="nil"/>
              <w:right w:val="nil"/>
            </w:tcBorders>
            <w:vAlign w:val="bottom"/>
          </w:tcPr>
          <w:p w14:paraId="5FA0D451" w14:textId="77777777" w:rsidR="009A1240" w:rsidRDefault="00000000">
            <w:pPr>
              <w:jc w:val="right"/>
              <w:rPr>
                <w:b/>
                <w:color w:val="000000"/>
                <w:sz w:val="22"/>
                <w:szCs w:val="22"/>
              </w:rPr>
            </w:pPr>
            <w:r>
              <w:rPr>
                <w:b/>
                <w:color w:val="000000"/>
                <w:sz w:val="22"/>
                <w:szCs w:val="22"/>
              </w:rPr>
              <w:t>1</w:t>
            </w:r>
          </w:p>
        </w:tc>
        <w:tc>
          <w:tcPr>
            <w:tcW w:w="645" w:type="dxa"/>
            <w:tcBorders>
              <w:top w:val="nil"/>
              <w:left w:val="nil"/>
              <w:bottom w:val="nil"/>
              <w:right w:val="nil"/>
            </w:tcBorders>
            <w:vAlign w:val="bottom"/>
          </w:tcPr>
          <w:p w14:paraId="37FE1246"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290FE205" w14:textId="77777777" w:rsidR="009A1240" w:rsidRDefault="00000000">
            <w:pPr>
              <w:jc w:val="right"/>
              <w:rPr>
                <w:b/>
                <w:color w:val="000000"/>
                <w:sz w:val="22"/>
                <w:szCs w:val="22"/>
              </w:rPr>
            </w:pPr>
            <w:r>
              <w:rPr>
                <w:b/>
                <w:color w:val="000000"/>
                <w:sz w:val="22"/>
                <w:szCs w:val="22"/>
              </w:rPr>
              <w:t>2</w:t>
            </w:r>
          </w:p>
        </w:tc>
      </w:tr>
      <w:tr w:rsidR="009A1240" w14:paraId="69109987" w14:textId="77777777">
        <w:trPr>
          <w:trHeight w:val="300"/>
        </w:trPr>
        <w:tc>
          <w:tcPr>
            <w:tcW w:w="6742" w:type="dxa"/>
            <w:tcBorders>
              <w:top w:val="nil"/>
              <w:left w:val="single" w:sz="4" w:space="0" w:color="000000"/>
              <w:bottom w:val="nil"/>
              <w:right w:val="nil"/>
            </w:tcBorders>
            <w:vAlign w:val="bottom"/>
          </w:tcPr>
          <w:p w14:paraId="06D77FF6" w14:textId="77777777" w:rsidR="009A1240" w:rsidRDefault="00000000">
            <w:pPr>
              <w:ind w:firstLine="440"/>
              <w:jc w:val="left"/>
              <w:rPr>
                <w:color w:val="000000"/>
                <w:sz w:val="22"/>
                <w:szCs w:val="22"/>
              </w:rPr>
            </w:pPr>
            <w:r>
              <w:rPr>
                <w:color w:val="000000"/>
                <w:sz w:val="22"/>
                <w:szCs w:val="22"/>
              </w:rPr>
              <w:t>Mariculture (location of farms)</w:t>
            </w:r>
          </w:p>
        </w:tc>
        <w:tc>
          <w:tcPr>
            <w:tcW w:w="1079" w:type="dxa"/>
            <w:tcBorders>
              <w:top w:val="nil"/>
              <w:left w:val="nil"/>
              <w:bottom w:val="nil"/>
              <w:right w:val="nil"/>
            </w:tcBorders>
            <w:vAlign w:val="bottom"/>
          </w:tcPr>
          <w:p w14:paraId="1454ABF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F5664B9"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062CAF4" w14:textId="77777777" w:rsidR="009A1240" w:rsidRDefault="00000000">
            <w:pPr>
              <w:jc w:val="right"/>
              <w:rPr>
                <w:color w:val="000000"/>
                <w:sz w:val="22"/>
                <w:szCs w:val="22"/>
              </w:rPr>
            </w:pPr>
            <w:r>
              <w:rPr>
                <w:color w:val="000000"/>
                <w:sz w:val="22"/>
                <w:szCs w:val="22"/>
              </w:rPr>
              <w:t>1</w:t>
            </w:r>
          </w:p>
        </w:tc>
      </w:tr>
      <w:tr w:rsidR="009A1240" w14:paraId="5848056D" w14:textId="77777777">
        <w:trPr>
          <w:trHeight w:val="300"/>
        </w:trPr>
        <w:tc>
          <w:tcPr>
            <w:tcW w:w="6742" w:type="dxa"/>
            <w:tcBorders>
              <w:top w:val="nil"/>
              <w:left w:val="single" w:sz="4" w:space="0" w:color="000000"/>
              <w:bottom w:val="nil"/>
              <w:right w:val="nil"/>
            </w:tcBorders>
            <w:vAlign w:val="bottom"/>
          </w:tcPr>
          <w:p w14:paraId="3CDEB44D" w14:textId="77777777" w:rsidR="009A1240" w:rsidRDefault="00000000">
            <w:pPr>
              <w:ind w:firstLine="440"/>
              <w:jc w:val="left"/>
              <w:rPr>
                <w:color w:val="000000"/>
                <w:sz w:val="22"/>
                <w:szCs w:val="22"/>
              </w:rPr>
            </w:pPr>
            <w:r>
              <w:rPr>
                <w:color w:val="000000"/>
                <w:sz w:val="22"/>
                <w:szCs w:val="22"/>
              </w:rPr>
              <w:t>Mariculture suitability (for Seaweed, Sea Cucumber, Common Snook, Cobia, and Octopus)</w:t>
            </w:r>
          </w:p>
        </w:tc>
        <w:tc>
          <w:tcPr>
            <w:tcW w:w="1079" w:type="dxa"/>
            <w:tcBorders>
              <w:top w:val="nil"/>
              <w:left w:val="nil"/>
              <w:bottom w:val="nil"/>
              <w:right w:val="nil"/>
            </w:tcBorders>
            <w:vAlign w:val="bottom"/>
          </w:tcPr>
          <w:p w14:paraId="46B7B12F"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10152F4B"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7C41435" w14:textId="77777777" w:rsidR="009A1240" w:rsidRDefault="00000000">
            <w:pPr>
              <w:jc w:val="right"/>
              <w:rPr>
                <w:color w:val="000000"/>
                <w:sz w:val="22"/>
                <w:szCs w:val="22"/>
              </w:rPr>
            </w:pPr>
            <w:r>
              <w:rPr>
                <w:color w:val="000000"/>
                <w:sz w:val="22"/>
                <w:szCs w:val="22"/>
              </w:rPr>
              <w:t>1</w:t>
            </w:r>
          </w:p>
        </w:tc>
      </w:tr>
      <w:tr w:rsidR="009A1240" w14:paraId="61EFEE4B" w14:textId="77777777">
        <w:trPr>
          <w:trHeight w:val="300"/>
        </w:trPr>
        <w:tc>
          <w:tcPr>
            <w:tcW w:w="6742" w:type="dxa"/>
            <w:tcBorders>
              <w:top w:val="nil"/>
              <w:left w:val="single" w:sz="4" w:space="0" w:color="000000"/>
              <w:bottom w:val="nil"/>
              <w:right w:val="nil"/>
            </w:tcBorders>
            <w:vAlign w:val="bottom"/>
          </w:tcPr>
          <w:p w14:paraId="5E050E12" w14:textId="77777777" w:rsidR="009A1240" w:rsidRDefault="00000000">
            <w:pPr>
              <w:ind w:firstLine="221"/>
              <w:jc w:val="left"/>
              <w:rPr>
                <w:b/>
                <w:color w:val="000000"/>
                <w:sz w:val="22"/>
                <w:szCs w:val="22"/>
              </w:rPr>
            </w:pPr>
            <w:r>
              <w:rPr>
                <w:b/>
                <w:color w:val="000000"/>
                <w:sz w:val="22"/>
                <w:szCs w:val="22"/>
              </w:rPr>
              <w:t>Marine Protected Areas (MPAs)</w:t>
            </w:r>
          </w:p>
        </w:tc>
        <w:tc>
          <w:tcPr>
            <w:tcW w:w="1079" w:type="dxa"/>
            <w:tcBorders>
              <w:top w:val="nil"/>
              <w:left w:val="nil"/>
              <w:bottom w:val="nil"/>
              <w:right w:val="nil"/>
            </w:tcBorders>
            <w:vAlign w:val="bottom"/>
          </w:tcPr>
          <w:p w14:paraId="02F9C2D3" w14:textId="77777777" w:rsidR="009A1240" w:rsidRDefault="00000000">
            <w:pPr>
              <w:jc w:val="right"/>
              <w:rPr>
                <w:b/>
                <w:color w:val="000000"/>
                <w:sz w:val="22"/>
                <w:szCs w:val="22"/>
              </w:rPr>
            </w:pPr>
            <w:r>
              <w:rPr>
                <w:b/>
                <w:color w:val="000000"/>
                <w:sz w:val="22"/>
                <w:szCs w:val="22"/>
              </w:rPr>
              <w:t>6</w:t>
            </w:r>
          </w:p>
        </w:tc>
        <w:tc>
          <w:tcPr>
            <w:tcW w:w="645" w:type="dxa"/>
            <w:tcBorders>
              <w:top w:val="nil"/>
              <w:left w:val="nil"/>
              <w:bottom w:val="nil"/>
              <w:right w:val="nil"/>
            </w:tcBorders>
            <w:vAlign w:val="bottom"/>
          </w:tcPr>
          <w:p w14:paraId="42B3DCEA"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092EC2B2" w14:textId="77777777" w:rsidR="009A1240" w:rsidRDefault="00000000">
            <w:pPr>
              <w:jc w:val="right"/>
              <w:rPr>
                <w:b/>
                <w:color w:val="000000"/>
                <w:sz w:val="22"/>
                <w:szCs w:val="22"/>
              </w:rPr>
            </w:pPr>
            <w:r>
              <w:rPr>
                <w:b/>
                <w:color w:val="000000"/>
                <w:sz w:val="22"/>
                <w:szCs w:val="22"/>
              </w:rPr>
              <w:t>6</w:t>
            </w:r>
          </w:p>
        </w:tc>
      </w:tr>
      <w:tr w:rsidR="009A1240" w14:paraId="2887A62B" w14:textId="77777777">
        <w:trPr>
          <w:trHeight w:val="300"/>
        </w:trPr>
        <w:tc>
          <w:tcPr>
            <w:tcW w:w="6742" w:type="dxa"/>
            <w:tcBorders>
              <w:top w:val="nil"/>
              <w:left w:val="single" w:sz="4" w:space="0" w:color="000000"/>
              <w:bottom w:val="nil"/>
              <w:right w:val="nil"/>
            </w:tcBorders>
            <w:vAlign w:val="bottom"/>
          </w:tcPr>
          <w:p w14:paraId="4C95A5F6" w14:textId="77777777" w:rsidR="009A1240" w:rsidRDefault="00000000">
            <w:pPr>
              <w:ind w:firstLine="440"/>
              <w:jc w:val="left"/>
              <w:rPr>
                <w:color w:val="000000"/>
                <w:sz w:val="22"/>
                <w:szCs w:val="22"/>
              </w:rPr>
            </w:pPr>
            <w:r>
              <w:rPr>
                <w:color w:val="000000"/>
                <w:sz w:val="22"/>
                <w:szCs w:val="22"/>
              </w:rPr>
              <w:t>Proposed MPAs</w:t>
            </w:r>
          </w:p>
        </w:tc>
        <w:tc>
          <w:tcPr>
            <w:tcW w:w="1079" w:type="dxa"/>
            <w:tcBorders>
              <w:top w:val="nil"/>
              <w:left w:val="nil"/>
              <w:bottom w:val="nil"/>
              <w:right w:val="nil"/>
            </w:tcBorders>
            <w:vAlign w:val="bottom"/>
          </w:tcPr>
          <w:p w14:paraId="240CABBB"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524E4D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36C3059" w14:textId="77777777" w:rsidR="009A1240" w:rsidRDefault="00000000">
            <w:pPr>
              <w:jc w:val="right"/>
              <w:rPr>
                <w:color w:val="000000"/>
                <w:sz w:val="22"/>
                <w:szCs w:val="22"/>
              </w:rPr>
            </w:pPr>
            <w:r>
              <w:rPr>
                <w:color w:val="000000"/>
                <w:sz w:val="22"/>
                <w:szCs w:val="22"/>
              </w:rPr>
              <w:t>1</w:t>
            </w:r>
          </w:p>
        </w:tc>
      </w:tr>
      <w:tr w:rsidR="009A1240" w14:paraId="14AEE026" w14:textId="77777777">
        <w:trPr>
          <w:trHeight w:val="300"/>
        </w:trPr>
        <w:tc>
          <w:tcPr>
            <w:tcW w:w="6742" w:type="dxa"/>
            <w:tcBorders>
              <w:top w:val="nil"/>
              <w:left w:val="single" w:sz="4" w:space="0" w:color="000000"/>
              <w:bottom w:val="nil"/>
              <w:right w:val="nil"/>
            </w:tcBorders>
            <w:vAlign w:val="bottom"/>
          </w:tcPr>
          <w:p w14:paraId="76FE7F4F" w14:textId="77777777" w:rsidR="009A1240" w:rsidRDefault="00000000">
            <w:pPr>
              <w:ind w:firstLine="440"/>
              <w:jc w:val="left"/>
              <w:rPr>
                <w:color w:val="000000"/>
                <w:sz w:val="22"/>
                <w:szCs w:val="22"/>
              </w:rPr>
            </w:pPr>
            <w:r>
              <w:rPr>
                <w:color w:val="000000"/>
                <w:sz w:val="22"/>
                <w:szCs w:val="22"/>
              </w:rPr>
              <w:t>Conservation zoning scheme (dated 2010)</w:t>
            </w:r>
          </w:p>
        </w:tc>
        <w:tc>
          <w:tcPr>
            <w:tcW w:w="1079" w:type="dxa"/>
            <w:tcBorders>
              <w:top w:val="nil"/>
              <w:left w:val="nil"/>
              <w:bottom w:val="nil"/>
              <w:right w:val="nil"/>
            </w:tcBorders>
            <w:vAlign w:val="bottom"/>
          </w:tcPr>
          <w:p w14:paraId="1C66E2A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212CCC2"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645F403" w14:textId="77777777" w:rsidR="009A1240" w:rsidRDefault="00000000">
            <w:pPr>
              <w:jc w:val="right"/>
              <w:rPr>
                <w:color w:val="000000"/>
                <w:sz w:val="22"/>
                <w:szCs w:val="22"/>
              </w:rPr>
            </w:pPr>
            <w:r>
              <w:rPr>
                <w:color w:val="000000"/>
                <w:sz w:val="22"/>
                <w:szCs w:val="22"/>
              </w:rPr>
              <w:t>1</w:t>
            </w:r>
          </w:p>
        </w:tc>
      </w:tr>
      <w:tr w:rsidR="009A1240" w14:paraId="52893E4C" w14:textId="77777777">
        <w:trPr>
          <w:trHeight w:val="300"/>
        </w:trPr>
        <w:tc>
          <w:tcPr>
            <w:tcW w:w="6742" w:type="dxa"/>
            <w:tcBorders>
              <w:top w:val="nil"/>
              <w:left w:val="single" w:sz="4" w:space="0" w:color="000000"/>
              <w:bottom w:val="nil"/>
              <w:right w:val="nil"/>
            </w:tcBorders>
            <w:vAlign w:val="bottom"/>
          </w:tcPr>
          <w:p w14:paraId="13D9C91B" w14:textId="77777777" w:rsidR="009A1240" w:rsidRDefault="00000000">
            <w:pPr>
              <w:ind w:firstLine="440"/>
              <w:jc w:val="left"/>
              <w:rPr>
                <w:color w:val="000000"/>
                <w:sz w:val="22"/>
                <w:szCs w:val="22"/>
              </w:rPr>
            </w:pPr>
            <w:r>
              <w:rPr>
                <w:color w:val="000000"/>
                <w:sz w:val="22"/>
                <w:szCs w:val="22"/>
              </w:rPr>
              <w:t>Marine and coastal protected areas (dated 2005)</w:t>
            </w:r>
          </w:p>
        </w:tc>
        <w:tc>
          <w:tcPr>
            <w:tcW w:w="1079" w:type="dxa"/>
            <w:tcBorders>
              <w:top w:val="nil"/>
              <w:left w:val="nil"/>
              <w:bottom w:val="nil"/>
              <w:right w:val="nil"/>
            </w:tcBorders>
            <w:vAlign w:val="bottom"/>
          </w:tcPr>
          <w:p w14:paraId="2504C63C"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335B2D4"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E1A5058" w14:textId="77777777" w:rsidR="009A1240" w:rsidRDefault="00000000">
            <w:pPr>
              <w:jc w:val="right"/>
              <w:rPr>
                <w:color w:val="000000"/>
                <w:sz w:val="22"/>
                <w:szCs w:val="22"/>
              </w:rPr>
            </w:pPr>
            <w:r>
              <w:rPr>
                <w:color w:val="000000"/>
                <w:sz w:val="22"/>
                <w:szCs w:val="22"/>
              </w:rPr>
              <w:t>1</w:t>
            </w:r>
          </w:p>
        </w:tc>
      </w:tr>
      <w:tr w:rsidR="009A1240" w14:paraId="33498778" w14:textId="77777777">
        <w:trPr>
          <w:trHeight w:val="300"/>
        </w:trPr>
        <w:tc>
          <w:tcPr>
            <w:tcW w:w="6742" w:type="dxa"/>
            <w:tcBorders>
              <w:top w:val="nil"/>
              <w:left w:val="single" w:sz="4" w:space="0" w:color="000000"/>
              <w:bottom w:val="nil"/>
              <w:right w:val="nil"/>
            </w:tcBorders>
            <w:vAlign w:val="bottom"/>
          </w:tcPr>
          <w:p w14:paraId="7627CD09" w14:textId="77777777" w:rsidR="009A1240" w:rsidRDefault="00000000">
            <w:pPr>
              <w:ind w:firstLine="440"/>
              <w:jc w:val="left"/>
              <w:rPr>
                <w:color w:val="000000"/>
                <w:sz w:val="22"/>
                <w:szCs w:val="22"/>
              </w:rPr>
            </w:pPr>
            <w:r>
              <w:rPr>
                <w:color w:val="000000"/>
                <w:sz w:val="22"/>
                <w:szCs w:val="22"/>
              </w:rPr>
              <w:t>Marine and coastal protected areas (dated 2023)</w:t>
            </w:r>
          </w:p>
        </w:tc>
        <w:tc>
          <w:tcPr>
            <w:tcW w:w="1079" w:type="dxa"/>
            <w:tcBorders>
              <w:top w:val="nil"/>
              <w:left w:val="nil"/>
              <w:bottom w:val="nil"/>
              <w:right w:val="nil"/>
            </w:tcBorders>
            <w:vAlign w:val="bottom"/>
          </w:tcPr>
          <w:p w14:paraId="6FF1D3E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B5ADB5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79CBE9E" w14:textId="77777777" w:rsidR="009A1240" w:rsidRDefault="00000000">
            <w:pPr>
              <w:jc w:val="right"/>
              <w:rPr>
                <w:color w:val="000000"/>
                <w:sz w:val="22"/>
                <w:szCs w:val="22"/>
              </w:rPr>
            </w:pPr>
            <w:r>
              <w:rPr>
                <w:color w:val="000000"/>
                <w:sz w:val="22"/>
                <w:szCs w:val="22"/>
              </w:rPr>
              <w:t>1</w:t>
            </w:r>
          </w:p>
        </w:tc>
      </w:tr>
      <w:tr w:rsidR="009A1240" w14:paraId="11E062AF" w14:textId="77777777">
        <w:trPr>
          <w:trHeight w:val="300"/>
        </w:trPr>
        <w:tc>
          <w:tcPr>
            <w:tcW w:w="6742" w:type="dxa"/>
            <w:tcBorders>
              <w:top w:val="nil"/>
              <w:left w:val="single" w:sz="4" w:space="0" w:color="000000"/>
              <w:bottom w:val="nil"/>
              <w:right w:val="nil"/>
            </w:tcBorders>
            <w:vAlign w:val="bottom"/>
          </w:tcPr>
          <w:p w14:paraId="26DED8CB" w14:textId="77777777" w:rsidR="009A1240" w:rsidRDefault="00000000">
            <w:pPr>
              <w:ind w:firstLine="440"/>
              <w:jc w:val="left"/>
              <w:rPr>
                <w:color w:val="000000"/>
                <w:sz w:val="22"/>
                <w:szCs w:val="22"/>
              </w:rPr>
            </w:pPr>
            <w:r>
              <w:rPr>
                <w:color w:val="000000"/>
                <w:sz w:val="22"/>
                <w:szCs w:val="22"/>
              </w:rPr>
              <w:t>Marine and coastal protected areas (dated 2024)</w:t>
            </w:r>
          </w:p>
        </w:tc>
        <w:tc>
          <w:tcPr>
            <w:tcW w:w="1079" w:type="dxa"/>
            <w:tcBorders>
              <w:top w:val="nil"/>
              <w:left w:val="nil"/>
              <w:bottom w:val="nil"/>
              <w:right w:val="nil"/>
            </w:tcBorders>
            <w:vAlign w:val="bottom"/>
          </w:tcPr>
          <w:p w14:paraId="4E2FA13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447862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6F36117" w14:textId="77777777" w:rsidR="009A1240" w:rsidRDefault="00000000">
            <w:pPr>
              <w:jc w:val="right"/>
              <w:rPr>
                <w:color w:val="000000"/>
                <w:sz w:val="22"/>
                <w:szCs w:val="22"/>
              </w:rPr>
            </w:pPr>
            <w:r>
              <w:rPr>
                <w:color w:val="000000"/>
                <w:sz w:val="22"/>
                <w:szCs w:val="22"/>
              </w:rPr>
              <w:t>1</w:t>
            </w:r>
          </w:p>
        </w:tc>
      </w:tr>
      <w:tr w:rsidR="009A1240" w14:paraId="63A55A62" w14:textId="77777777">
        <w:trPr>
          <w:trHeight w:val="300"/>
        </w:trPr>
        <w:tc>
          <w:tcPr>
            <w:tcW w:w="6742" w:type="dxa"/>
            <w:tcBorders>
              <w:top w:val="nil"/>
              <w:left w:val="single" w:sz="4" w:space="0" w:color="000000"/>
              <w:bottom w:val="nil"/>
              <w:right w:val="nil"/>
            </w:tcBorders>
            <w:vAlign w:val="bottom"/>
          </w:tcPr>
          <w:p w14:paraId="6836974F" w14:textId="77777777" w:rsidR="009A1240" w:rsidRDefault="00000000">
            <w:pPr>
              <w:ind w:firstLine="440"/>
              <w:jc w:val="left"/>
              <w:rPr>
                <w:color w:val="000000"/>
                <w:sz w:val="22"/>
                <w:szCs w:val="22"/>
              </w:rPr>
            </w:pPr>
            <w:r>
              <w:rPr>
                <w:color w:val="000000"/>
                <w:sz w:val="22"/>
                <w:szCs w:val="22"/>
              </w:rPr>
              <w:t>Marine Conservation (dated 2020)</w:t>
            </w:r>
          </w:p>
        </w:tc>
        <w:tc>
          <w:tcPr>
            <w:tcW w:w="1079" w:type="dxa"/>
            <w:tcBorders>
              <w:top w:val="nil"/>
              <w:left w:val="nil"/>
              <w:bottom w:val="nil"/>
              <w:right w:val="nil"/>
            </w:tcBorders>
            <w:vAlign w:val="bottom"/>
          </w:tcPr>
          <w:p w14:paraId="1157935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7BBF15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02702DB" w14:textId="77777777" w:rsidR="009A1240" w:rsidRDefault="00000000">
            <w:pPr>
              <w:jc w:val="right"/>
              <w:rPr>
                <w:color w:val="000000"/>
                <w:sz w:val="22"/>
                <w:szCs w:val="22"/>
              </w:rPr>
            </w:pPr>
            <w:r>
              <w:rPr>
                <w:color w:val="000000"/>
                <w:sz w:val="22"/>
                <w:szCs w:val="22"/>
              </w:rPr>
              <w:t>1</w:t>
            </w:r>
          </w:p>
        </w:tc>
      </w:tr>
      <w:tr w:rsidR="009A1240" w14:paraId="528D5CBA" w14:textId="77777777">
        <w:trPr>
          <w:trHeight w:val="300"/>
        </w:trPr>
        <w:tc>
          <w:tcPr>
            <w:tcW w:w="6742" w:type="dxa"/>
            <w:tcBorders>
              <w:top w:val="nil"/>
              <w:left w:val="single" w:sz="4" w:space="0" w:color="000000"/>
              <w:bottom w:val="nil"/>
              <w:right w:val="nil"/>
            </w:tcBorders>
            <w:vAlign w:val="bottom"/>
          </w:tcPr>
          <w:p w14:paraId="59893EBC" w14:textId="77777777" w:rsidR="009A1240" w:rsidRDefault="00000000">
            <w:pPr>
              <w:ind w:firstLine="221"/>
              <w:jc w:val="left"/>
              <w:rPr>
                <w:b/>
                <w:color w:val="000000"/>
                <w:sz w:val="22"/>
                <w:szCs w:val="22"/>
              </w:rPr>
            </w:pPr>
            <w:r>
              <w:rPr>
                <w:b/>
                <w:color w:val="000000"/>
                <w:sz w:val="22"/>
                <w:szCs w:val="22"/>
              </w:rPr>
              <w:t>Military</w:t>
            </w:r>
          </w:p>
        </w:tc>
        <w:tc>
          <w:tcPr>
            <w:tcW w:w="1079" w:type="dxa"/>
            <w:tcBorders>
              <w:top w:val="nil"/>
              <w:left w:val="nil"/>
              <w:bottom w:val="nil"/>
              <w:right w:val="nil"/>
            </w:tcBorders>
            <w:vAlign w:val="bottom"/>
          </w:tcPr>
          <w:p w14:paraId="0138AA09" w14:textId="77777777" w:rsidR="009A1240" w:rsidRDefault="00000000">
            <w:pPr>
              <w:jc w:val="right"/>
              <w:rPr>
                <w:b/>
                <w:color w:val="000000"/>
                <w:sz w:val="22"/>
                <w:szCs w:val="22"/>
              </w:rPr>
            </w:pPr>
            <w:r>
              <w:rPr>
                <w:b/>
                <w:color w:val="000000"/>
                <w:sz w:val="22"/>
                <w:szCs w:val="22"/>
              </w:rPr>
              <w:t>1</w:t>
            </w:r>
          </w:p>
        </w:tc>
        <w:tc>
          <w:tcPr>
            <w:tcW w:w="645" w:type="dxa"/>
            <w:tcBorders>
              <w:top w:val="nil"/>
              <w:left w:val="nil"/>
              <w:bottom w:val="nil"/>
              <w:right w:val="nil"/>
            </w:tcBorders>
            <w:vAlign w:val="bottom"/>
          </w:tcPr>
          <w:p w14:paraId="75DFD8C8"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278C75BB" w14:textId="77777777" w:rsidR="009A1240" w:rsidRDefault="00000000">
            <w:pPr>
              <w:jc w:val="right"/>
              <w:rPr>
                <w:b/>
                <w:color w:val="000000"/>
                <w:sz w:val="22"/>
                <w:szCs w:val="22"/>
              </w:rPr>
            </w:pPr>
            <w:r>
              <w:rPr>
                <w:b/>
                <w:color w:val="000000"/>
                <w:sz w:val="22"/>
                <w:szCs w:val="22"/>
              </w:rPr>
              <w:t>2</w:t>
            </w:r>
          </w:p>
        </w:tc>
      </w:tr>
      <w:tr w:rsidR="009A1240" w14:paraId="6451D75C" w14:textId="77777777">
        <w:trPr>
          <w:trHeight w:val="300"/>
        </w:trPr>
        <w:tc>
          <w:tcPr>
            <w:tcW w:w="6742" w:type="dxa"/>
            <w:tcBorders>
              <w:top w:val="nil"/>
              <w:left w:val="single" w:sz="4" w:space="0" w:color="000000"/>
              <w:bottom w:val="nil"/>
              <w:right w:val="nil"/>
            </w:tcBorders>
            <w:vAlign w:val="bottom"/>
          </w:tcPr>
          <w:p w14:paraId="142B2497" w14:textId="77777777" w:rsidR="009A1240" w:rsidRDefault="00000000">
            <w:pPr>
              <w:ind w:firstLine="440"/>
              <w:jc w:val="left"/>
              <w:rPr>
                <w:color w:val="000000"/>
                <w:sz w:val="22"/>
                <w:szCs w:val="22"/>
              </w:rPr>
            </w:pPr>
            <w:r>
              <w:rPr>
                <w:color w:val="000000"/>
                <w:sz w:val="22"/>
                <w:szCs w:val="22"/>
              </w:rPr>
              <w:t>Areas for live firing exercises</w:t>
            </w:r>
          </w:p>
        </w:tc>
        <w:tc>
          <w:tcPr>
            <w:tcW w:w="1079" w:type="dxa"/>
            <w:tcBorders>
              <w:top w:val="nil"/>
              <w:left w:val="nil"/>
              <w:bottom w:val="nil"/>
              <w:right w:val="nil"/>
            </w:tcBorders>
            <w:vAlign w:val="bottom"/>
          </w:tcPr>
          <w:p w14:paraId="5627603D"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FA3E485"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D828C6D" w14:textId="77777777" w:rsidR="009A1240" w:rsidRDefault="00000000">
            <w:pPr>
              <w:jc w:val="right"/>
              <w:rPr>
                <w:color w:val="000000"/>
                <w:sz w:val="22"/>
                <w:szCs w:val="22"/>
              </w:rPr>
            </w:pPr>
            <w:r>
              <w:rPr>
                <w:color w:val="000000"/>
                <w:sz w:val="22"/>
                <w:szCs w:val="22"/>
              </w:rPr>
              <w:t>1</w:t>
            </w:r>
          </w:p>
        </w:tc>
      </w:tr>
      <w:tr w:rsidR="009A1240" w14:paraId="263727B8" w14:textId="77777777">
        <w:trPr>
          <w:trHeight w:val="300"/>
        </w:trPr>
        <w:tc>
          <w:tcPr>
            <w:tcW w:w="6742" w:type="dxa"/>
            <w:tcBorders>
              <w:top w:val="nil"/>
              <w:left w:val="single" w:sz="4" w:space="0" w:color="000000"/>
              <w:bottom w:val="nil"/>
              <w:right w:val="nil"/>
            </w:tcBorders>
            <w:vAlign w:val="bottom"/>
          </w:tcPr>
          <w:p w14:paraId="32BFD33E" w14:textId="77777777" w:rsidR="009A1240" w:rsidRDefault="00000000">
            <w:pPr>
              <w:ind w:firstLine="440"/>
              <w:jc w:val="left"/>
              <w:rPr>
                <w:color w:val="000000"/>
                <w:sz w:val="22"/>
                <w:szCs w:val="22"/>
              </w:rPr>
            </w:pPr>
            <w:r>
              <w:rPr>
                <w:color w:val="000000"/>
                <w:sz w:val="22"/>
                <w:szCs w:val="22"/>
              </w:rPr>
              <w:t>Location of military areas (bases and practice areas)</w:t>
            </w:r>
          </w:p>
        </w:tc>
        <w:tc>
          <w:tcPr>
            <w:tcW w:w="1079" w:type="dxa"/>
            <w:tcBorders>
              <w:top w:val="nil"/>
              <w:left w:val="nil"/>
              <w:bottom w:val="nil"/>
              <w:right w:val="nil"/>
            </w:tcBorders>
            <w:vAlign w:val="bottom"/>
          </w:tcPr>
          <w:p w14:paraId="0417BDC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DD937D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14103AF" w14:textId="77777777" w:rsidR="009A1240" w:rsidRDefault="00000000">
            <w:pPr>
              <w:jc w:val="right"/>
              <w:rPr>
                <w:color w:val="000000"/>
                <w:sz w:val="22"/>
                <w:szCs w:val="22"/>
              </w:rPr>
            </w:pPr>
            <w:r>
              <w:rPr>
                <w:color w:val="000000"/>
                <w:sz w:val="22"/>
                <w:szCs w:val="22"/>
              </w:rPr>
              <w:t>1</w:t>
            </w:r>
          </w:p>
        </w:tc>
      </w:tr>
      <w:tr w:rsidR="009A1240" w14:paraId="513EA881" w14:textId="77777777">
        <w:trPr>
          <w:trHeight w:val="300"/>
        </w:trPr>
        <w:tc>
          <w:tcPr>
            <w:tcW w:w="6742" w:type="dxa"/>
            <w:tcBorders>
              <w:top w:val="nil"/>
              <w:left w:val="single" w:sz="4" w:space="0" w:color="000000"/>
              <w:bottom w:val="nil"/>
              <w:right w:val="nil"/>
            </w:tcBorders>
            <w:vAlign w:val="bottom"/>
          </w:tcPr>
          <w:p w14:paraId="2CFB7AD6" w14:textId="77777777" w:rsidR="009A1240" w:rsidRDefault="00000000">
            <w:pPr>
              <w:ind w:firstLine="221"/>
              <w:jc w:val="left"/>
              <w:rPr>
                <w:b/>
                <w:color w:val="000000"/>
                <w:sz w:val="22"/>
                <w:szCs w:val="22"/>
              </w:rPr>
            </w:pPr>
            <w:r>
              <w:rPr>
                <w:b/>
                <w:color w:val="000000"/>
                <w:sz w:val="22"/>
                <w:szCs w:val="22"/>
              </w:rPr>
              <w:t>Mining, Dredging and Mineral Extraction</w:t>
            </w:r>
          </w:p>
        </w:tc>
        <w:tc>
          <w:tcPr>
            <w:tcW w:w="1079" w:type="dxa"/>
            <w:tcBorders>
              <w:top w:val="nil"/>
              <w:left w:val="nil"/>
              <w:bottom w:val="nil"/>
              <w:right w:val="nil"/>
            </w:tcBorders>
            <w:vAlign w:val="bottom"/>
          </w:tcPr>
          <w:p w14:paraId="46A43809"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2506985F"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09104BF5" w14:textId="77777777" w:rsidR="009A1240" w:rsidRDefault="00000000">
            <w:pPr>
              <w:jc w:val="right"/>
              <w:rPr>
                <w:b/>
                <w:color w:val="000000"/>
                <w:sz w:val="22"/>
                <w:szCs w:val="22"/>
              </w:rPr>
            </w:pPr>
            <w:r>
              <w:rPr>
                <w:b/>
                <w:color w:val="000000"/>
                <w:sz w:val="22"/>
                <w:szCs w:val="22"/>
              </w:rPr>
              <w:t>4</w:t>
            </w:r>
          </w:p>
        </w:tc>
      </w:tr>
      <w:tr w:rsidR="009A1240" w14:paraId="583DCA17" w14:textId="77777777">
        <w:trPr>
          <w:trHeight w:val="300"/>
        </w:trPr>
        <w:tc>
          <w:tcPr>
            <w:tcW w:w="6742" w:type="dxa"/>
            <w:tcBorders>
              <w:top w:val="nil"/>
              <w:left w:val="single" w:sz="4" w:space="0" w:color="000000"/>
              <w:bottom w:val="nil"/>
              <w:right w:val="nil"/>
            </w:tcBorders>
            <w:vAlign w:val="bottom"/>
          </w:tcPr>
          <w:p w14:paraId="6BD34709" w14:textId="77777777" w:rsidR="009A1240" w:rsidRDefault="00000000">
            <w:pPr>
              <w:ind w:firstLine="440"/>
              <w:jc w:val="left"/>
              <w:rPr>
                <w:color w:val="000000"/>
                <w:sz w:val="22"/>
                <w:szCs w:val="22"/>
              </w:rPr>
            </w:pPr>
            <w:r>
              <w:rPr>
                <w:color w:val="000000"/>
                <w:sz w:val="22"/>
                <w:szCs w:val="22"/>
              </w:rPr>
              <w:t>Beach reclamation</w:t>
            </w:r>
          </w:p>
        </w:tc>
        <w:tc>
          <w:tcPr>
            <w:tcW w:w="1079" w:type="dxa"/>
            <w:tcBorders>
              <w:top w:val="nil"/>
              <w:left w:val="nil"/>
              <w:bottom w:val="nil"/>
              <w:right w:val="nil"/>
            </w:tcBorders>
            <w:vAlign w:val="bottom"/>
          </w:tcPr>
          <w:p w14:paraId="23590CDF"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A4F905E"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9623952" w14:textId="77777777" w:rsidR="009A1240" w:rsidRDefault="00000000">
            <w:pPr>
              <w:jc w:val="right"/>
              <w:rPr>
                <w:color w:val="000000"/>
                <w:sz w:val="22"/>
                <w:szCs w:val="22"/>
              </w:rPr>
            </w:pPr>
            <w:r>
              <w:rPr>
                <w:color w:val="000000"/>
                <w:sz w:val="22"/>
                <w:szCs w:val="22"/>
              </w:rPr>
              <w:t>1</w:t>
            </w:r>
          </w:p>
        </w:tc>
      </w:tr>
      <w:tr w:rsidR="009A1240" w14:paraId="3AA8CA06" w14:textId="77777777">
        <w:trPr>
          <w:trHeight w:val="300"/>
        </w:trPr>
        <w:tc>
          <w:tcPr>
            <w:tcW w:w="6742" w:type="dxa"/>
            <w:tcBorders>
              <w:top w:val="nil"/>
              <w:left w:val="single" w:sz="4" w:space="0" w:color="000000"/>
              <w:bottom w:val="nil"/>
              <w:right w:val="nil"/>
            </w:tcBorders>
            <w:vAlign w:val="bottom"/>
          </w:tcPr>
          <w:p w14:paraId="557EC340" w14:textId="77777777" w:rsidR="009A1240" w:rsidRDefault="00000000">
            <w:pPr>
              <w:ind w:firstLine="440"/>
              <w:jc w:val="left"/>
              <w:rPr>
                <w:color w:val="000000"/>
                <w:sz w:val="22"/>
                <w:szCs w:val="22"/>
              </w:rPr>
            </w:pPr>
            <w:r>
              <w:rPr>
                <w:color w:val="000000"/>
                <w:sz w:val="22"/>
                <w:szCs w:val="22"/>
              </w:rPr>
              <w:t>Burrow sites (Caye Caulker)</w:t>
            </w:r>
          </w:p>
        </w:tc>
        <w:tc>
          <w:tcPr>
            <w:tcW w:w="1079" w:type="dxa"/>
            <w:tcBorders>
              <w:top w:val="nil"/>
              <w:left w:val="nil"/>
              <w:bottom w:val="nil"/>
              <w:right w:val="nil"/>
            </w:tcBorders>
            <w:vAlign w:val="bottom"/>
          </w:tcPr>
          <w:p w14:paraId="7B15417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97E776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3B7BBB5" w14:textId="77777777" w:rsidR="009A1240" w:rsidRDefault="00000000">
            <w:pPr>
              <w:jc w:val="right"/>
              <w:rPr>
                <w:color w:val="000000"/>
                <w:sz w:val="22"/>
                <w:szCs w:val="22"/>
              </w:rPr>
            </w:pPr>
            <w:r>
              <w:rPr>
                <w:color w:val="000000"/>
                <w:sz w:val="22"/>
                <w:szCs w:val="22"/>
              </w:rPr>
              <w:t>1</w:t>
            </w:r>
          </w:p>
        </w:tc>
      </w:tr>
      <w:tr w:rsidR="009A1240" w14:paraId="7126B1C9" w14:textId="77777777">
        <w:trPr>
          <w:trHeight w:val="300"/>
        </w:trPr>
        <w:tc>
          <w:tcPr>
            <w:tcW w:w="6742" w:type="dxa"/>
            <w:tcBorders>
              <w:top w:val="nil"/>
              <w:left w:val="single" w:sz="4" w:space="0" w:color="000000"/>
              <w:bottom w:val="nil"/>
              <w:right w:val="nil"/>
            </w:tcBorders>
            <w:vAlign w:val="bottom"/>
          </w:tcPr>
          <w:p w14:paraId="785B15A7" w14:textId="77777777" w:rsidR="009A1240" w:rsidRDefault="00000000">
            <w:pPr>
              <w:ind w:firstLine="440"/>
              <w:jc w:val="left"/>
              <w:rPr>
                <w:color w:val="000000"/>
                <w:sz w:val="22"/>
                <w:szCs w:val="22"/>
              </w:rPr>
            </w:pPr>
            <w:r>
              <w:rPr>
                <w:color w:val="000000"/>
                <w:sz w:val="22"/>
                <w:szCs w:val="22"/>
              </w:rPr>
              <w:t>Burrow sites (Central and Southern regions)</w:t>
            </w:r>
          </w:p>
        </w:tc>
        <w:tc>
          <w:tcPr>
            <w:tcW w:w="1079" w:type="dxa"/>
            <w:tcBorders>
              <w:top w:val="nil"/>
              <w:left w:val="nil"/>
              <w:bottom w:val="nil"/>
              <w:right w:val="nil"/>
            </w:tcBorders>
            <w:vAlign w:val="bottom"/>
          </w:tcPr>
          <w:p w14:paraId="595AA0D3"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04D8B3EB"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87AFC1E" w14:textId="77777777" w:rsidR="009A1240" w:rsidRDefault="00000000">
            <w:pPr>
              <w:jc w:val="right"/>
              <w:rPr>
                <w:color w:val="000000"/>
                <w:sz w:val="22"/>
                <w:szCs w:val="22"/>
              </w:rPr>
            </w:pPr>
            <w:r>
              <w:rPr>
                <w:color w:val="000000"/>
                <w:sz w:val="22"/>
                <w:szCs w:val="22"/>
              </w:rPr>
              <w:t>1</w:t>
            </w:r>
          </w:p>
        </w:tc>
      </w:tr>
      <w:tr w:rsidR="009A1240" w14:paraId="490BD5E5" w14:textId="77777777">
        <w:trPr>
          <w:trHeight w:val="300"/>
        </w:trPr>
        <w:tc>
          <w:tcPr>
            <w:tcW w:w="6742" w:type="dxa"/>
            <w:tcBorders>
              <w:top w:val="nil"/>
              <w:left w:val="single" w:sz="4" w:space="0" w:color="000000"/>
              <w:bottom w:val="nil"/>
              <w:right w:val="nil"/>
            </w:tcBorders>
            <w:vAlign w:val="bottom"/>
          </w:tcPr>
          <w:p w14:paraId="747F5045" w14:textId="77777777" w:rsidR="009A1240" w:rsidRDefault="00000000">
            <w:pPr>
              <w:ind w:firstLine="440"/>
              <w:jc w:val="left"/>
              <w:rPr>
                <w:color w:val="000000"/>
                <w:sz w:val="22"/>
                <w:szCs w:val="22"/>
              </w:rPr>
            </w:pPr>
            <w:r>
              <w:rPr>
                <w:color w:val="000000"/>
                <w:sz w:val="22"/>
                <w:szCs w:val="22"/>
              </w:rPr>
              <w:lastRenderedPageBreak/>
              <w:t>Dredging sites (dated 2020)</w:t>
            </w:r>
          </w:p>
        </w:tc>
        <w:tc>
          <w:tcPr>
            <w:tcW w:w="1079" w:type="dxa"/>
            <w:tcBorders>
              <w:top w:val="nil"/>
              <w:left w:val="nil"/>
              <w:bottom w:val="nil"/>
              <w:right w:val="nil"/>
            </w:tcBorders>
            <w:vAlign w:val="bottom"/>
          </w:tcPr>
          <w:p w14:paraId="533768C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FBB113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690B8BD" w14:textId="77777777" w:rsidR="009A1240" w:rsidRDefault="00000000">
            <w:pPr>
              <w:jc w:val="right"/>
              <w:rPr>
                <w:color w:val="000000"/>
                <w:sz w:val="22"/>
                <w:szCs w:val="22"/>
              </w:rPr>
            </w:pPr>
            <w:r>
              <w:rPr>
                <w:color w:val="000000"/>
                <w:sz w:val="22"/>
                <w:szCs w:val="22"/>
              </w:rPr>
              <w:t>1</w:t>
            </w:r>
          </w:p>
        </w:tc>
      </w:tr>
      <w:tr w:rsidR="009A1240" w14:paraId="77594F70" w14:textId="77777777">
        <w:trPr>
          <w:trHeight w:val="300"/>
        </w:trPr>
        <w:tc>
          <w:tcPr>
            <w:tcW w:w="6742" w:type="dxa"/>
            <w:tcBorders>
              <w:top w:val="nil"/>
              <w:left w:val="single" w:sz="4" w:space="0" w:color="000000"/>
              <w:bottom w:val="nil"/>
              <w:right w:val="nil"/>
            </w:tcBorders>
            <w:vAlign w:val="bottom"/>
          </w:tcPr>
          <w:p w14:paraId="6619849C" w14:textId="77777777" w:rsidR="009A1240" w:rsidRDefault="00000000">
            <w:pPr>
              <w:ind w:firstLine="221"/>
              <w:jc w:val="left"/>
              <w:rPr>
                <w:b/>
                <w:color w:val="000000"/>
                <w:sz w:val="22"/>
                <w:szCs w:val="22"/>
              </w:rPr>
            </w:pPr>
            <w:r>
              <w:rPr>
                <w:b/>
                <w:color w:val="000000"/>
                <w:sz w:val="22"/>
                <w:szCs w:val="22"/>
              </w:rPr>
              <w:t>Ocean Dumping</w:t>
            </w:r>
          </w:p>
        </w:tc>
        <w:tc>
          <w:tcPr>
            <w:tcW w:w="1079" w:type="dxa"/>
            <w:tcBorders>
              <w:top w:val="nil"/>
              <w:left w:val="nil"/>
              <w:bottom w:val="nil"/>
              <w:right w:val="nil"/>
            </w:tcBorders>
            <w:vAlign w:val="bottom"/>
          </w:tcPr>
          <w:p w14:paraId="7C014D61" w14:textId="77777777" w:rsidR="009A1240" w:rsidRDefault="009A1240">
            <w:pPr>
              <w:ind w:firstLine="221"/>
              <w:jc w:val="left"/>
              <w:rPr>
                <w:b/>
                <w:color w:val="000000"/>
                <w:sz w:val="22"/>
                <w:szCs w:val="22"/>
              </w:rPr>
            </w:pPr>
          </w:p>
        </w:tc>
        <w:tc>
          <w:tcPr>
            <w:tcW w:w="645" w:type="dxa"/>
            <w:tcBorders>
              <w:top w:val="nil"/>
              <w:left w:val="nil"/>
              <w:bottom w:val="nil"/>
              <w:right w:val="nil"/>
            </w:tcBorders>
            <w:vAlign w:val="bottom"/>
          </w:tcPr>
          <w:p w14:paraId="590273FA"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4E2833D5" w14:textId="77777777" w:rsidR="009A1240" w:rsidRDefault="00000000">
            <w:pPr>
              <w:jc w:val="right"/>
              <w:rPr>
                <w:b/>
                <w:color w:val="000000"/>
                <w:sz w:val="22"/>
                <w:szCs w:val="22"/>
              </w:rPr>
            </w:pPr>
            <w:r>
              <w:rPr>
                <w:b/>
                <w:color w:val="000000"/>
                <w:sz w:val="22"/>
                <w:szCs w:val="22"/>
              </w:rPr>
              <w:t>2</w:t>
            </w:r>
          </w:p>
        </w:tc>
      </w:tr>
      <w:tr w:rsidR="009A1240" w14:paraId="218A321B" w14:textId="77777777">
        <w:trPr>
          <w:trHeight w:val="300"/>
        </w:trPr>
        <w:tc>
          <w:tcPr>
            <w:tcW w:w="6742" w:type="dxa"/>
            <w:tcBorders>
              <w:top w:val="nil"/>
              <w:left w:val="single" w:sz="4" w:space="0" w:color="000000"/>
              <w:bottom w:val="nil"/>
              <w:right w:val="nil"/>
            </w:tcBorders>
            <w:vAlign w:val="bottom"/>
          </w:tcPr>
          <w:p w14:paraId="38496C75" w14:textId="77777777" w:rsidR="009A1240" w:rsidRDefault="00000000">
            <w:pPr>
              <w:ind w:firstLine="440"/>
              <w:jc w:val="left"/>
              <w:rPr>
                <w:color w:val="000000"/>
                <w:sz w:val="22"/>
                <w:szCs w:val="22"/>
              </w:rPr>
            </w:pPr>
            <w:r>
              <w:rPr>
                <w:color w:val="000000"/>
                <w:sz w:val="22"/>
                <w:szCs w:val="22"/>
              </w:rPr>
              <w:t>Ocean disposal sites</w:t>
            </w:r>
          </w:p>
        </w:tc>
        <w:tc>
          <w:tcPr>
            <w:tcW w:w="1079" w:type="dxa"/>
            <w:tcBorders>
              <w:top w:val="nil"/>
              <w:left w:val="nil"/>
              <w:bottom w:val="nil"/>
              <w:right w:val="nil"/>
            </w:tcBorders>
            <w:vAlign w:val="bottom"/>
          </w:tcPr>
          <w:p w14:paraId="73D28637"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6E73D14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C30A72C" w14:textId="77777777" w:rsidR="009A1240" w:rsidRDefault="00000000">
            <w:pPr>
              <w:jc w:val="right"/>
              <w:rPr>
                <w:color w:val="000000"/>
                <w:sz w:val="22"/>
                <w:szCs w:val="22"/>
              </w:rPr>
            </w:pPr>
            <w:r>
              <w:rPr>
                <w:color w:val="000000"/>
                <w:sz w:val="22"/>
                <w:szCs w:val="22"/>
              </w:rPr>
              <w:t>1</w:t>
            </w:r>
          </w:p>
        </w:tc>
      </w:tr>
      <w:tr w:rsidR="009A1240" w14:paraId="59E0A924" w14:textId="77777777">
        <w:trPr>
          <w:trHeight w:val="300"/>
        </w:trPr>
        <w:tc>
          <w:tcPr>
            <w:tcW w:w="6742" w:type="dxa"/>
            <w:tcBorders>
              <w:top w:val="nil"/>
              <w:left w:val="single" w:sz="4" w:space="0" w:color="000000"/>
              <w:bottom w:val="nil"/>
              <w:right w:val="nil"/>
            </w:tcBorders>
            <w:vAlign w:val="bottom"/>
          </w:tcPr>
          <w:p w14:paraId="4DB0F7AC" w14:textId="77777777" w:rsidR="009A1240" w:rsidRDefault="00000000">
            <w:pPr>
              <w:ind w:firstLine="440"/>
              <w:jc w:val="left"/>
              <w:rPr>
                <w:color w:val="000000"/>
                <w:sz w:val="22"/>
                <w:szCs w:val="22"/>
              </w:rPr>
            </w:pPr>
            <w:r>
              <w:rPr>
                <w:color w:val="000000"/>
                <w:sz w:val="22"/>
                <w:szCs w:val="22"/>
              </w:rPr>
              <w:t>Shipping discharge</w:t>
            </w:r>
          </w:p>
        </w:tc>
        <w:tc>
          <w:tcPr>
            <w:tcW w:w="1079" w:type="dxa"/>
            <w:tcBorders>
              <w:top w:val="nil"/>
              <w:left w:val="nil"/>
              <w:bottom w:val="nil"/>
              <w:right w:val="nil"/>
            </w:tcBorders>
            <w:vAlign w:val="bottom"/>
          </w:tcPr>
          <w:p w14:paraId="191A4E5D"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13D0733"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D49F8F5" w14:textId="77777777" w:rsidR="009A1240" w:rsidRDefault="00000000">
            <w:pPr>
              <w:jc w:val="right"/>
              <w:rPr>
                <w:color w:val="000000"/>
                <w:sz w:val="22"/>
                <w:szCs w:val="22"/>
              </w:rPr>
            </w:pPr>
            <w:r>
              <w:rPr>
                <w:color w:val="000000"/>
                <w:sz w:val="22"/>
                <w:szCs w:val="22"/>
              </w:rPr>
              <w:t>1</w:t>
            </w:r>
          </w:p>
        </w:tc>
      </w:tr>
      <w:tr w:rsidR="009A1240" w14:paraId="4ABFF0AC" w14:textId="77777777">
        <w:trPr>
          <w:trHeight w:val="300"/>
        </w:trPr>
        <w:tc>
          <w:tcPr>
            <w:tcW w:w="6742" w:type="dxa"/>
            <w:tcBorders>
              <w:top w:val="nil"/>
              <w:left w:val="single" w:sz="4" w:space="0" w:color="000000"/>
              <w:bottom w:val="nil"/>
              <w:right w:val="nil"/>
            </w:tcBorders>
            <w:vAlign w:val="bottom"/>
          </w:tcPr>
          <w:p w14:paraId="1AC5B7A0" w14:textId="77777777" w:rsidR="009A1240" w:rsidRDefault="00000000">
            <w:pPr>
              <w:ind w:firstLine="221"/>
              <w:jc w:val="left"/>
              <w:rPr>
                <w:b/>
                <w:color w:val="000000"/>
                <w:sz w:val="22"/>
                <w:szCs w:val="22"/>
              </w:rPr>
            </w:pPr>
            <w:r>
              <w:rPr>
                <w:b/>
                <w:color w:val="000000"/>
                <w:sz w:val="22"/>
                <w:szCs w:val="22"/>
              </w:rPr>
              <w:t>Recreational Non-extractive/Cultural Use</w:t>
            </w:r>
          </w:p>
        </w:tc>
        <w:tc>
          <w:tcPr>
            <w:tcW w:w="1079" w:type="dxa"/>
            <w:tcBorders>
              <w:top w:val="nil"/>
              <w:left w:val="nil"/>
              <w:bottom w:val="nil"/>
              <w:right w:val="nil"/>
            </w:tcBorders>
            <w:vAlign w:val="bottom"/>
          </w:tcPr>
          <w:p w14:paraId="2E223E08" w14:textId="77777777" w:rsidR="009A1240" w:rsidRDefault="00000000">
            <w:pPr>
              <w:jc w:val="right"/>
              <w:rPr>
                <w:b/>
                <w:color w:val="000000"/>
                <w:sz w:val="22"/>
                <w:szCs w:val="22"/>
              </w:rPr>
            </w:pPr>
            <w:r>
              <w:rPr>
                <w:b/>
                <w:color w:val="000000"/>
                <w:sz w:val="22"/>
                <w:szCs w:val="22"/>
              </w:rPr>
              <w:t>7</w:t>
            </w:r>
          </w:p>
        </w:tc>
        <w:tc>
          <w:tcPr>
            <w:tcW w:w="645" w:type="dxa"/>
            <w:tcBorders>
              <w:top w:val="nil"/>
              <w:left w:val="nil"/>
              <w:bottom w:val="nil"/>
              <w:right w:val="nil"/>
            </w:tcBorders>
            <w:vAlign w:val="bottom"/>
          </w:tcPr>
          <w:p w14:paraId="72B288A1" w14:textId="77777777" w:rsidR="009A1240" w:rsidRDefault="00000000">
            <w:pPr>
              <w:jc w:val="right"/>
              <w:rPr>
                <w:b/>
                <w:color w:val="000000"/>
                <w:sz w:val="22"/>
                <w:szCs w:val="22"/>
              </w:rPr>
            </w:pPr>
            <w:r>
              <w:rPr>
                <w:b/>
                <w:color w:val="000000"/>
                <w:sz w:val="22"/>
                <w:szCs w:val="22"/>
              </w:rPr>
              <w:t>4</w:t>
            </w:r>
          </w:p>
        </w:tc>
        <w:tc>
          <w:tcPr>
            <w:tcW w:w="883" w:type="dxa"/>
            <w:tcBorders>
              <w:top w:val="nil"/>
              <w:left w:val="nil"/>
              <w:bottom w:val="nil"/>
              <w:right w:val="single" w:sz="4" w:space="0" w:color="000000"/>
            </w:tcBorders>
            <w:vAlign w:val="bottom"/>
          </w:tcPr>
          <w:p w14:paraId="46306C84" w14:textId="77777777" w:rsidR="009A1240" w:rsidRDefault="00000000">
            <w:pPr>
              <w:jc w:val="right"/>
              <w:rPr>
                <w:b/>
                <w:color w:val="000000"/>
                <w:sz w:val="22"/>
                <w:szCs w:val="22"/>
              </w:rPr>
            </w:pPr>
            <w:r>
              <w:rPr>
                <w:b/>
                <w:color w:val="000000"/>
                <w:sz w:val="22"/>
                <w:szCs w:val="22"/>
              </w:rPr>
              <w:t>11</w:t>
            </w:r>
          </w:p>
        </w:tc>
      </w:tr>
      <w:tr w:rsidR="009A1240" w14:paraId="07813A5D" w14:textId="77777777">
        <w:trPr>
          <w:trHeight w:val="300"/>
        </w:trPr>
        <w:tc>
          <w:tcPr>
            <w:tcW w:w="6742" w:type="dxa"/>
            <w:tcBorders>
              <w:top w:val="nil"/>
              <w:left w:val="single" w:sz="4" w:space="0" w:color="000000"/>
              <w:bottom w:val="nil"/>
              <w:right w:val="nil"/>
            </w:tcBorders>
            <w:vAlign w:val="bottom"/>
          </w:tcPr>
          <w:p w14:paraId="4080E5D4" w14:textId="77777777" w:rsidR="009A1240" w:rsidRDefault="00000000">
            <w:pPr>
              <w:ind w:firstLine="440"/>
              <w:jc w:val="left"/>
              <w:rPr>
                <w:color w:val="000000"/>
                <w:sz w:val="22"/>
                <w:szCs w:val="22"/>
              </w:rPr>
            </w:pPr>
            <w:r>
              <w:rPr>
                <w:color w:val="000000"/>
                <w:sz w:val="22"/>
                <w:szCs w:val="22"/>
              </w:rPr>
              <w:t>Archaeological sites</w:t>
            </w:r>
          </w:p>
        </w:tc>
        <w:tc>
          <w:tcPr>
            <w:tcW w:w="1079" w:type="dxa"/>
            <w:tcBorders>
              <w:top w:val="nil"/>
              <w:left w:val="nil"/>
              <w:bottom w:val="nil"/>
              <w:right w:val="nil"/>
            </w:tcBorders>
            <w:vAlign w:val="bottom"/>
          </w:tcPr>
          <w:p w14:paraId="2BFDCCB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2A31BAA"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6690F6B" w14:textId="77777777" w:rsidR="009A1240" w:rsidRDefault="00000000">
            <w:pPr>
              <w:jc w:val="right"/>
              <w:rPr>
                <w:color w:val="000000"/>
                <w:sz w:val="22"/>
                <w:szCs w:val="22"/>
              </w:rPr>
            </w:pPr>
            <w:r>
              <w:rPr>
                <w:color w:val="000000"/>
                <w:sz w:val="22"/>
                <w:szCs w:val="22"/>
              </w:rPr>
              <w:t>1</w:t>
            </w:r>
          </w:p>
        </w:tc>
      </w:tr>
      <w:tr w:rsidR="009A1240" w14:paraId="08F37198" w14:textId="77777777">
        <w:trPr>
          <w:trHeight w:val="300"/>
        </w:trPr>
        <w:tc>
          <w:tcPr>
            <w:tcW w:w="6742" w:type="dxa"/>
            <w:tcBorders>
              <w:top w:val="nil"/>
              <w:left w:val="single" w:sz="4" w:space="0" w:color="000000"/>
              <w:bottom w:val="nil"/>
              <w:right w:val="nil"/>
            </w:tcBorders>
            <w:vAlign w:val="bottom"/>
          </w:tcPr>
          <w:p w14:paraId="03A8C7FF" w14:textId="77777777" w:rsidR="009A1240" w:rsidRDefault="00000000">
            <w:pPr>
              <w:ind w:firstLine="440"/>
              <w:jc w:val="left"/>
              <w:rPr>
                <w:color w:val="000000"/>
                <w:sz w:val="22"/>
                <w:szCs w:val="22"/>
              </w:rPr>
            </w:pPr>
            <w:r>
              <w:rPr>
                <w:color w:val="000000"/>
                <w:sz w:val="22"/>
                <w:szCs w:val="22"/>
              </w:rPr>
              <w:t>Beach and sand bar recreation sites</w:t>
            </w:r>
          </w:p>
        </w:tc>
        <w:tc>
          <w:tcPr>
            <w:tcW w:w="1079" w:type="dxa"/>
            <w:tcBorders>
              <w:top w:val="nil"/>
              <w:left w:val="nil"/>
              <w:bottom w:val="nil"/>
              <w:right w:val="nil"/>
            </w:tcBorders>
            <w:vAlign w:val="bottom"/>
          </w:tcPr>
          <w:p w14:paraId="7D0D3CA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FDDBE24"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8D470AC" w14:textId="77777777" w:rsidR="009A1240" w:rsidRDefault="00000000">
            <w:pPr>
              <w:jc w:val="right"/>
              <w:rPr>
                <w:color w:val="000000"/>
                <w:sz w:val="22"/>
                <w:szCs w:val="22"/>
              </w:rPr>
            </w:pPr>
            <w:r>
              <w:rPr>
                <w:color w:val="000000"/>
                <w:sz w:val="22"/>
                <w:szCs w:val="22"/>
              </w:rPr>
              <w:t>1</w:t>
            </w:r>
          </w:p>
        </w:tc>
      </w:tr>
      <w:tr w:rsidR="009A1240" w14:paraId="758DFB74" w14:textId="77777777">
        <w:trPr>
          <w:trHeight w:val="300"/>
        </w:trPr>
        <w:tc>
          <w:tcPr>
            <w:tcW w:w="6742" w:type="dxa"/>
            <w:tcBorders>
              <w:top w:val="nil"/>
              <w:left w:val="single" w:sz="4" w:space="0" w:color="000000"/>
              <w:bottom w:val="nil"/>
              <w:right w:val="nil"/>
            </w:tcBorders>
            <w:vAlign w:val="bottom"/>
          </w:tcPr>
          <w:p w14:paraId="7E59987A" w14:textId="77777777" w:rsidR="009A1240" w:rsidRDefault="00000000">
            <w:pPr>
              <w:ind w:firstLine="440"/>
              <w:jc w:val="left"/>
              <w:rPr>
                <w:color w:val="000000"/>
                <w:sz w:val="22"/>
                <w:szCs w:val="22"/>
              </w:rPr>
            </w:pPr>
            <w:r>
              <w:rPr>
                <w:color w:val="000000"/>
                <w:sz w:val="22"/>
                <w:szCs w:val="22"/>
              </w:rPr>
              <w:t>Culturally and traditionally important areas</w:t>
            </w:r>
          </w:p>
        </w:tc>
        <w:tc>
          <w:tcPr>
            <w:tcW w:w="1079" w:type="dxa"/>
            <w:tcBorders>
              <w:top w:val="nil"/>
              <w:left w:val="nil"/>
              <w:bottom w:val="nil"/>
              <w:right w:val="nil"/>
            </w:tcBorders>
            <w:vAlign w:val="bottom"/>
          </w:tcPr>
          <w:p w14:paraId="4E3B6C5E"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58B9294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271DF3D" w14:textId="77777777" w:rsidR="009A1240" w:rsidRDefault="00000000">
            <w:pPr>
              <w:jc w:val="right"/>
              <w:rPr>
                <w:color w:val="000000"/>
                <w:sz w:val="22"/>
                <w:szCs w:val="22"/>
              </w:rPr>
            </w:pPr>
            <w:r>
              <w:rPr>
                <w:color w:val="000000"/>
                <w:sz w:val="22"/>
                <w:szCs w:val="22"/>
              </w:rPr>
              <w:t>1</w:t>
            </w:r>
          </w:p>
        </w:tc>
      </w:tr>
      <w:tr w:rsidR="009A1240" w14:paraId="712BDE64" w14:textId="77777777">
        <w:trPr>
          <w:trHeight w:val="300"/>
        </w:trPr>
        <w:tc>
          <w:tcPr>
            <w:tcW w:w="7821" w:type="dxa"/>
            <w:gridSpan w:val="2"/>
            <w:tcBorders>
              <w:top w:val="nil"/>
              <w:left w:val="single" w:sz="4" w:space="0" w:color="000000"/>
              <w:bottom w:val="nil"/>
              <w:right w:val="nil"/>
            </w:tcBorders>
            <w:vAlign w:val="bottom"/>
          </w:tcPr>
          <w:p w14:paraId="62F4783D" w14:textId="77777777" w:rsidR="009A1240" w:rsidRDefault="00000000">
            <w:pPr>
              <w:ind w:firstLine="440"/>
              <w:jc w:val="left"/>
              <w:rPr>
                <w:color w:val="000000"/>
                <w:sz w:val="22"/>
                <w:szCs w:val="22"/>
              </w:rPr>
            </w:pPr>
            <w:r>
              <w:rPr>
                <w:color w:val="000000"/>
                <w:sz w:val="22"/>
                <w:szCs w:val="22"/>
              </w:rPr>
              <w:t>Deep slope recreational fisheries catch (data from fishing tournaments, fish aggregating devices, sports fishing data)</w:t>
            </w:r>
          </w:p>
        </w:tc>
        <w:tc>
          <w:tcPr>
            <w:tcW w:w="645" w:type="dxa"/>
            <w:tcBorders>
              <w:top w:val="nil"/>
              <w:left w:val="nil"/>
              <w:bottom w:val="nil"/>
              <w:right w:val="nil"/>
            </w:tcBorders>
            <w:vAlign w:val="bottom"/>
          </w:tcPr>
          <w:p w14:paraId="57B5B9F7"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1AC1198" w14:textId="77777777" w:rsidR="009A1240" w:rsidRDefault="00000000">
            <w:pPr>
              <w:jc w:val="right"/>
              <w:rPr>
                <w:color w:val="000000"/>
                <w:sz w:val="22"/>
                <w:szCs w:val="22"/>
              </w:rPr>
            </w:pPr>
            <w:r>
              <w:rPr>
                <w:color w:val="000000"/>
                <w:sz w:val="22"/>
                <w:szCs w:val="22"/>
              </w:rPr>
              <w:t>1</w:t>
            </w:r>
          </w:p>
        </w:tc>
      </w:tr>
      <w:tr w:rsidR="009A1240" w14:paraId="5C70DE11" w14:textId="77777777">
        <w:trPr>
          <w:trHeight w:val="300"/>
        </w:trPr>
        <w:tc>
          <w:tcPr>
            <w:tcW w:w="6742" w:type="dxa"/>
            <w:tcBorders>
              <w:top w:val="nil"/>
              <w:left w:val="single" w:sz="4" w:space="0" w:color="000000"/>
              <w:bottom w:val="nil"/>
              <w:right w:val="nil"/>
            </w:tcBorders>
            <w:vAlign w:val="bottom"/>
          </w:tcPr>
          <w:p w14:paraId="3AFF8B01" w14:textId="77777777" w:rsidR="009A1240" w:rsidRDefault="00000000">
            <w:pPr>
              <w:ind w:firstLine="440"/>
              <w:jc w:val="left"/>
              <w:rPr>
                <w:color w:val="000000"/>
                <w:sz w:val="22"/>
                <w:szCs w:val="22"/>
              </w:rPr>
            </w:pPr>
            <w:r>
              <w:rPr>
                <w:color w:val="000000"/>
                <w:sz w:val="22"/>
                <w:szCs w:val="22"/>
              </w:rPr>
              <w:t>Dive and snorkel sites</w:t>
            </w:r>
          </w:p>
        </w:tc>
        <w:tc>
          <w:tcPr>
            <w:tcW w:w="1079" w:type="dxa"/>
            <w:tcBorders>
              <w:top w:val="nil"/>
              <w:left w:val="nil"/>
              <w:bottom w:val="nil"/>
              <w:right w:val="nil"/>
            </w:tcBorders>
            <w:vAlign w:val="bottom"/>
          </w:tcPr>
          <w:p w14:paraId="788475C2"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CA68FD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CE9B27A" w14:textId="77777777" w:rsidR="009A1240" w:rsidRDefault="00000000">
            <w:pPr>
              <w:jc w:val="right"/>
              <w:rPr>
                <w:color w:val="000000"/>
                <w:sz w:val="22"/>
                <w:szCs w:val="22"/>
              </w:rPr>
            </w:pPr>
            <w:r>
              <w:rPr>
                <w:color w:val="000000"/>
                <w:sz w:val="22"/>
                <w:szCs w:val="22"/>
              </w:rPr>
              <w:t>1</w:t>
            </w:r>
          </w:p>
        </w:tc>
      </w:tr>
      <w:tr w:rsidR="009A1240" w14:paraId="75DC0C1E" w14:textId="77777777">
        <w:trPr>
          <w:trHeight w:val="300"/>
        </w:trPr>
        <w:tc>
          <w:tcPr>
            <w:tcW w:w="6742" w:type="dxa"/>
            <w:tcBorders>
              <w:top w:val="nil"/>
              <w:left w:val="single" w:sz="4" w:space="0" w:color="000000"/>
              <w:bottom w:val="nil"/>
              <w:right w:val="nil"/>
            </w:tcBorders>
            <w:vAlign w:val="bottom"/>
          </w:tcPr>
          <w:p w14:paraId="710413CE" w14:textId="77777777" w:rsidR="009A1240" w:rsidRDefault="00000000">
            <w:pPr>
              <w:ind w:firstLine="440"/>
              <w:jc w:val="left"/>
              <w:rPr>
                <w:color w:val="000000"/>
                <w:sz w:val="22"/>
                <w:szCs w:val="22"/>
              </w:rPr>
            </w:pPr>
            <w:r>
              <w:rPr>
                <w:color w:val="000000"/>
                <w:sz w:val="22"/>
                <w:szCs w:val="22"/>
              </w:rPr>
              <w:t>Historic lighthouse locations</w:t>
            </w:r>
          </w:p>
        </w:tc>
        <w:tc>
          <w:tcPr>
            <w:tcW w:w="1079" w:type="dxa"/>
            <w:tcBorders>
              <w:top w:val="nil"/>
              <w:left w:val="nil"/>
              <w:bottom w:val="nil"/>
              <w:right w:val="nil"/>
            </w:tcBorders>
            <w:vAlign w:val="bottom"/>
          </w:tcPr>
          <w:p w14:paraId="4478B9A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677F4CB"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2F6EC82" w14:textId="77777777" w:rsidR="009A1240" w:rsidRDefault="00000000">
            <w:pPr>
              <w:jc w:val="right"/>
              <w:rPr>
                <w:color w:val="000000"/>
                <w:sz w:val="22"/>
                <w:szCs w:val="22"/>
              </w:rPr>
            </w:pPr>
            <w:r>
              <w:rPr>
                <w:color w:val="000000"/>
                <w:sz w:val="22"/>
                <w:szCs w:val="22"/>
              </w:rPr>
              <w:t>1</w:t>
            </w:r>
          </w:p>
        </w:tc>
      </w:tr>
      <w:tr w:rsidR="009A1240" w14:paraId="71048E5F" w14:textId="77777777">
        <w:trPr>
          <w:trHeight w:val="300"/>
        </w:trPr>
        <w:tc>
          <w:tcPr>
            <w:tcW w:w="7821" w:type="dxa"/>
            <w:gridSpan w:val="2"/>
            <w:tcBorders>
              <w:top w:val="nil"/>
              <w:left w:val="single" w:sz="4" w:space="0" w:color="000000"/>
              <w:bottom w:val="nil"/>
              <w:right w:val="nil"/>
            </w:tcBorders>
            <w:vAlign w:val="bottom"/>
          </w:tcPr>
          <w:p w14:paraId="15C9D363" w14:textId="77777777" w:rsidR="009A1240" w:rsidRDefault="00000000">
            <w:pPr>
              <w:ind w:firstLine="440"/>
              <w:jc w:val="left"/>
              <w:rPr>
                <w:color w:val="000000"/>
                <w:sz w:val="22"/>
                <w:szCs w:val="22"/>
              </w:rPr>
            </w:pPr>
            <w:r>
              <w:rPr>
                <w:color w:val="000000"/>
                <w:sz w:val="22"/>
                <w:szCs w:val="22"/>
              </w:rPr>
              <w:t>Recreational fisheries (data from fishing tournaments, fish aggregating devices, sports fishing data)</w:t>
            </w:r>
          </w:p>
        </w:tc>
        <w:tc>
          <w:tcPr>
            <w:tcW w:w="645" w:type="dxa"/>
            <w:tcBorders>
              <w:top w:val="nil"/>
              <w:left w:val="nil"/>
              <w:bottom w:val="nil"/>
              <w:right w:val="nil"/>
            </w:tcBorders>
            <w:vAlign w:val="bottom"/>
          </w:tcPr>
          <w:p w14:paraId="7ABF336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4252B8D" w14:textId="77777777" w:rsidR="009A1240" w:rsidRDefault="00000000">
            <w:pPr>
              <w:jc w:val="right"/>
              <w:rPr>
                <w:color w:val="000000"/>
                <w:sz w:val="22"/>
                <w:szCs w:val="22"/>
              </w:rPr>
            </w:pPr>
            <w:r>
              <w:rPr>
                <w:color w:val="000000"/>
                <w:sz w:val="22"/>
                <w:szCs w:val="22"/>
              </w:rPr>
              <w:t>1</w:t>
            </w:r>
          </w:p>
        </w:tc>
      </w:tr>
      <w:tr w:rsidR="009A1240" w14:paraId="0EEA30D2" w14:textId="77777777">
        <w:trPr>
          <w:trHeight w:val="300"/>
        </w:trPr>
        <w:tc>
          <w:tcPr>
            <w:tcW w:w="6742" w:type="dxa"/>
            <w:tcBorders>
              <w:top w:val="nil"/>
              <w:left w:val="single" w:sz="4" w:space="0" w:color="000000"/>
              <w:bottom w:val="nil"/>
              <w:right w:val="nil"/>
            </w:tcBorders>
            <w:vAlign w:val="bottom"/>
          </w:tcPr>
          <w:p w14:paraId="56D6BDA8" w14:textId="77777777" w:rsidR="009A1240" w:rsidRDefault="00000000">
            <w:pPr>
              <w:ind w:firstLine="440"/>
              <w:jc w:val="left"/>
              <w:rPr>
                <w:color w:val="000000"/>
                <w:sz w:val="22"/>
                <w:szCs w:val="22"/>
              </w:rPr>
            </w:pPr>
            <w:r>
              <w:rPr>
                <w:color w:val="000000"/>
                <w:sz w:val="22"/>
                <w:szCs w:val="22"/>
              </w:rPr>
              <w:t>Scenic and wildlife sightseeing areas</w:t>
            </w:r>
          </w:p>
        </w:tc>
        <w:tc>
          <w:tcPr>
            <w:tcW w:w="1079" w:type="dxa"/>
            <w:tcBorders>
              <w:top w:val="nil"/>
              <w:left w:val="nil"/>
              <w:bottom w:val="nil"/>
              <w:right w:val="nil"/>
            </w:tcBorders>
            <w:vAlign w:val="bottom"/>
          </w:tcPr>
          <w:p w14:paraId="0736CCA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C559E0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B9C1BFA" w14:textId="77777777" w:rsidR="009A1240" w:rsidRDefault="00000000">
            <w:pPr>
              <w:jc w:val="right"/>
              <w:rPr>
                <w:color w:val="000000"/>
                <w:sz w:val="22"/>
                <w:szCs w:val="22"/>
              </w:rPr>
            </w:pPr>
            <w:r>
              <w:rPr>
                <w:color w:val="000000"/>
                <w:sz w:val="22"/>
                <w:szCs w:val="22"/>
              </w:rPr>
              <w:t>1</w:t>
            </w:r>
          </w:p>
        </w:tc>
      </w:tr>
      <w:tr w:rsidR="009A1240" w14:paraId="4CB619E8" w14:textId="77777777">
        <w:trPr>
          <w:trHeight w:val="300"/>
        </w:trPr>
        <w:tc>
          <w:tcPr>
            <w:tcW w:w="6742" w:type="dxa"/>
            <w:tcBorders>
              <w:top w:val="nil"/>
              <w:left w:val="single" w:sz="4" w:space="0" w:color="000000"/>
              <w:bottom w:val="nil"/>
              <w:right w:val="nil"/>
            </w:tcBorders>
            <w:vAlign w:val="bottom"/>
          </w:tcPr>
          <w:p w14:paraId="495FAA73" w14:textId="77777777" w:rsidR="009A1240" w:rsidRDefault="00000000">
            <w:pPr>
              <w:ind w:firstLine="440"/>
              <w:jc w:val="left"/>
              <w:rPr>
                <w:color w:val="000000"/>
                <w:sz w:val="22"/>
                <w:szCs w:val="22"/>
              </w:rPr>
            </w:pPr>
            <w:r>
              <w:rPr>
                <w:color w:val="000000"/>
                <w:sz w:val="22"/>
                <w:szCs w:val="22"/>
              </w:rPr>
              <w:t xml:space="preserve">Sports fishing and </w:t>
            </w:r>
            <w:proofErr w:type="gramStart"/>
            <w:r>
              <w:rPr>
                <w:color w:val="000000"/>
                <w:sz w:val="22"/>
                <w:szCs w:val="22"/>
              </w:rPr>
              <w:t>fly fishing</w:t>
            </w:r>
            <w:proofErr w:type="gramEnd"/>
            <w:r>
              <w:rPr>
                <w:color w:val="000000"/>
                <w:sz w:val="22"/>
                <w:szCs w:val="22"/>
              </w:rPr>
              <w:t xml:space="preserve"> sites</w:t>
            </w:r>
          </w:p>
        </w:tc>
        <w:tc>
          <w:tcPr>
            <w:tcW w:w="1079" w:type="dxa"/>
            <w:tcBorders>
              <w:top w:val="nil"/>
              <w:left w:val="nil"/>
              <w:bottom w:val="nil"/>
              <w:right w:val="nil"/>
            </w:tcBorders>
            <w:vAlign w:val="bottom"/>
          </w:tcPr>
          <w:p w14:paraId="761AE686"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10AA057"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FB5CE40" w14:textId="77777777" w:rsidR="009A1240" w:rsidRDefault="00000000">
            <w:pPr>
              <w:jc w:val="right"/>
              <w:rPr>
                <w:color w:val="000000"/>
                <w:sz w:val="22"/>
                <w:szCs w:val="22"/>
              </w:rPr>
            </w:pPr>
            <w:r>
              <w:rPr>
                <w:color w:val="000000"/>
                <w:sz w:val="22"/>
                <w:szCs w:val="22"/>
              </w:rPr>
              <w:t>1</w:t>
            </w:r>
          </w:p>
        </w:tc>
      </w:tr>
      <w:tr w:rsidR="009A1240" w14:paraId="1AE2282C" w14:textId="77777777">
        <w:trPr>
          <w:trHeight w:val="300"/>
        </w:trPr>
        <w:tc>
          <w:tcPr>
            <w:tcW w:w="6742" w:type="dxa"/>
            <w:tcBorders>
              <w:top w:val="nil"/>
              <w:left w:val="single" w:sz="4" w:space="0" w:color="000000"/>
              <w:bottom w:val="nil"/>
              <w:right w:val="nil"/>
            </w:tcBorders>
            <w:vAlign w:val="bottom"/>
          </w:tcPr>
          <w:p w14:paraId="010CC884" w14:textId="77777777" w:rsidR="009A1240" w:rsidRDefault="00000000">
            <w:pPr>
              <w:ind w:firstLine="440"/>
              <w:jc w:val="left"/>
              <w:rPr>
                <w:color w:val="000000"/>
                <w:sz w:val="22"/>
                <w:szCs w:val="22"/>
              </w:rPr>
            </w:pPr>
            <w:r>
              <w:rPr>
                <w:color w:val="000000"/>
                <w:sz w:val="22"/>
                <w:szCs w:val="22"/>
              </w:rPr>
              <w:t>Yachting areas</w:t>
            </w:r>
          </w:p>
        </w:tc>
        <w:tc>
          <w:tcPr>
            <w:tcW w:w="1079" w:type="dxa"/>
            <w:tcBorders>
              <w:top w:val="nil"/>
              <w:left w:val="nil"/>
              <w:bottom w:val="nil"/>
              <w:right w:val="nil"/>
            </w:tcBorders>
            <w:vAlign w:val="bottom"/>
          </w:tcPr>
          <w:p w14:paraId="6275290C"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3B49AE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02A8A582" w14:textId="77777777" w:rsidR="009A1240" w:rsidRDefault="00000000">
            <w:pPr>
              <w:jc w:val="right"/>
              <w:rPr>
                <w:color w:val="000000"/>
                <w:sz w:val="22"/>
                <w:szCs w:val="22"/>
              </w:rPr>
            </w:pPr>
            <w:r>
              <w:rPr>
                <w:color w:val="000000"/>
                <w:sz w:val="22"/>
                <w:szCs w:val="22"/>
              </w:rPr>
              <w:t>1</w:t>
            </w:r>
          </w:p>
        </w:tc>
      </w:tr>
      <w:tr w:rsidR="009A1240" w14:paraId="68419F36" w14:textId="77777777">
        <w:trPr>
          <w:trHeight w:val="300"/>
        </w:trPr>
        <w:tc>
          <w:tcPr>
            <w:tcW w:w="6742" w:type="dxa"/>
            <w:tcBorders>
              <w:top w:val="nil"/>
              <w:left w:val="single" w:sz="4" w:space="0" w:color="000000"/>
              <w:bottom w:val="nil"/>
              <w:right w:val="nil"/>
            </w:tcBorders>
            <w:vAlign w:val="bottom"/>
          </w:tcPr>
          <w:p w14:paraId="712BDF73" w14:textId="77777777" w:rsidR="009A1240" w:rsidRDefault="00000000">
            <w:pPr>
              <w:ind w:firstLine="440"/>
              <w:jc w:val="left"/>
              <w:rPr>
                <w:color w:val="000000"/>
                <w:sz w:val="22"/>
                <w:szCs w:val="22"/>
              </w:rPr>
            </w:pPr>
            <w:r>
              <w:rPr>
                <w:color w:val="000000"/>
                <w:sz w:val="22"/>
                <w:szCs w:val="22"/>
              </w:rPr>
              <w:t>Marine recreation (dated 2020)</w:t>
            </w:r>
          </w:p>
        </w:tc>
        <w:tc>
          <w:tcPr>
            <w:tcW w:w="1079" w:type="dxa"/>
            <w:tcBorders>
              <w:top w:val="nil"/>
              <w:left w:val="nil"/>
              <w:bottom w:val="nil"/>
              <w:right w:val="nil"/>
            </w:tcBorders>
            <w:vAlign w:val="bottom"/>
          </w:tcPr>
          <w:p w14:paraId="3B2829D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EDA5967"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9A489A6" w14:textId="77777777" w:rsidR="009A1240" w:rsidRDefault="00000000">
            <w:pPr>
              <w:jc w:val="right"/>
              <w:rPr>
                <w:color w:val="000000"/>
                <w:sz w:val="22"/>
                <w:szCs w:val="22"/>
              </w:rPr>
            </w:pPr>
            <w:r>
              <w:rPr>
                <w:color w:val="000000"/>
                <w:sz w:val="22"/>
                <w:szCs w:val="22"/>
              </w:rPr>
              <w:t>1</w:t>
            </w:r>
          </w:p>
        </w:tc>
      </w:tr>
      <w:tr w:rsidR="009A1240" w14:paraId="567BB237" w14:textId="77777777">
        <w:trPr>
          <w:trHeight w:val="300"/>
        </w:trPr>
        <w:tc>
          <w:tcPr>
            <w:tcW w:w="6742" w:type="dxa"/>
            <w:tcBorders>
              <w:top w:val="nil"/>
              <w:left w:val="single" w:sz="4" w:space="0" w:color="000000"/>
              <w:bottom w:val="nil"/>
              <w:right w:val="nil"/>
            </w:tcBorders>
            <w:vAlign w:val="bottom"/>
          </w:tcPr>
          <w:p w14:paraId="3885C8C3" w14:textId="77777777" w:rsidR="009A1240" w:rsidRDefault="00000000">
            <w:pPr>
              <w:ind w:firstLine="221"/>
              <w:jc w:val="left"/>
              <w:rPr>
                <w:b/>
                <w:color w:val="000000"/>
                <w:sz w:val="22"/>
                <w:szCs w:val="22"/>
              </w:rPr>
            </w:pPr>
            <w:r>
              <w:rPr>
                <w:b/>
                <w:color w:val="000000"/>
                <w:sz w:val="22"/>
                <w:szCs w:val="22"/>
              </w:rPr>
              <w:t>Regulatory Use Restrictions</w:t>
            </w:r>
          </w:p>
        </w:tc>
        <w:tc>
          <w:tcPr>
            <w:tcW w:w="1079" w:type="dxa"/>
            <w:tcBorders>
              <w:top w:val="nil"/>
              <w:left w:val="nil"/>
              <w:bottom w:val="nil"/>
              <w:right w:val="nil"/>
            </w:tcBorders>
            <w:vAlign w:val="bottom"/>
          </w:tcPr>
          <w:p w14:paraId="7F73BB20" w14:textId="77777777" w:rsidR="009A1240" w:rsidRDefault="00000000">
            <w:pPr>
              <w:jc w:val="right"/>
              <w:rPr>
                <w:b/>
                <w:color w:val="000000"/>
                <w:sz w:val="22"/>
                <w:szCs w:val="22"/>
              </w:rPr>
            </w:pPr>
            <w:r>
              <w:rPr>
                <w:b/>
                <w:color w:val="000000"/>
                <w:sz w:val="22"/>
                <w:szCs w:val="22"/>
              </w:rPr>
              <w:t>8</w:t>
            </w:r>
          </w:p>
        </w:tc>
        <w:tc>
          <w:tcPr>
            <w:tcW w:w="645" w:type="dxa"/>
            <w:tcBorders>
              <w:top w:val="nil"/>
              <w:left w:val="nil"/>
              <w:bottom w:val="nil"/>
              <w:right w:val="nil"/>
            </w:tcBorders>
            <w:vAlign w:val="bottom"/>
          </w:tcPr>
          <w:p w14:paraId="15DEB61C"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1BFD10D6" w14:textId="77777777" w:rsidR="009A1240" w:rsidRDefault="00000000">
            <w:pPr>
              <w:jc w:val="right"/>
              <w:rPr>
                <w:b/>
                <w:color w:val="000000"/>
                <w:sz w:val="22"/>
                <w:szCs w:val="22"/>
              </w:rPr>
            </w:pPr>
            <w:r>
              <w:rPr>
                <w:b/>
                <w:color w:val="000000"/>
                <w:sz w:val="22"/>
                <w:szCs w:val="22"/>
              </w:rPr>
              <w:t>9</w:t>
            </w:r>
          </w:p>
        </w:tc>
      </w:tr>
      <w:tr w:rsidR="009A1240" w14:paraId="46015EA4" w14:textId="77777777">
        <w:trPr>
          <w:trHeight w:val="300"/>
        </w:trPr>
        <w:tc>
          <w:tcPr>
            <w:tcW w:w="6742" w:type="dxa"/>
            <w:tcBorders>
              <w:top w:val="nil"/>
              <w:left w:val="single" w:sz="4" w:space="0" w:color="000000"/>
              <w:bottom w:val="nil"/>
              <w:right w:val="nil"/>
            </w:tcBorders>
            <w:vAlign w:val="bottom"/>
          </w:tcPr>
          <w:p w14:paraId="6270C4F7" w14:textId="77777777" w:rsidR="009A1240" w:rsidRDefault="00000000">
            <w:pPr>
              <w:ind w:firstLine="440"/>
              <w:jc w:val="left"/>
              <w:rPr>
                <w:color w:val="000000"/>
                <w:sz w:val="22"/>
                <w:szCs w:val="22"/>
              </w:rPr>
            </w:pPr>
            <w:r>
              <w:rPr>
                <w:color w:val="000000"/>
                <w:sz w:val="22"/>
                <w:szCs w:val="22"/>
              </w:rPr>
              <w:t>Danger zones</w:t>
            </w:r>
          </w:p>
        </w:tc>
        <w:tc>
          <w:tcPr>
            <w:tcW w:w="1079" w:type="dxa"/>
            <w:tcBorders>
              <w:top w:val="nil"/>
              <w:left w:val="nil"/>
              <w:bottom w:val="nil"/>
              <w:right w:val="nil"/>
            </w:tcBorders>
            <w:vAlign w:val="bottom"/>
          </w:tcPr>
          <w:p w14:paraId="1B412188"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2CB0242A"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C683D37" w14:textId="77777777" w:rsidR="009A1240" w:rsidRDefault="00000000">
            <w:pPr>
              <w:jc w:val="right"/>
              <w:rPr>
                <w:color w:val="000000"/>
                <w:sz w:val="22"/>
                <w:szCs w:val="22"/>
              </w:rPr>
            </w:pPr>
            <w:r>
              <w:rPr>
                <w:color w:val="000000"/>
                <w:sz w:val="22"/>
                <w:szCs w:val="22"/>
              </w:rPr>
              <w:t>1</w:t>
            </w:r>
          </w:p>
        </w:tc>
      </w:tr>
      <w:tr w:rsidR="009A1240" w14:paraId="0E780B8F" w14:textId="77777777">
        <w:trPr>
          <w:trHeight w:val="300"/>
        </w:trPr>
        <w:tc>
          <w:tcPr>
            <w:tcW w:w="6742" w:type="dxa"/>
            <w:tcBorders>
              <w:top w:val="nil"/>
              <w:left w:val="single" w:sz="4" w:space="0" w:color="000000"/>
              <w:bottom w:val="nil"/>
              <w:right w:val="nil"/>
            </w:tcBorders>
            <w:vAlign w:val="bottom"/>
          </w:tcPr>
          <w:p w14:paraId="3D989691" w14:textId="77777777" w:rsidR="009A1240" w:rsidRDefault="00000000">
            <w:pPr>
              <w:ind w:firstLine="440"/>
              <w:jc w:val="left"/>
              <w:rPr>
                <w:color w:val="000000"/>
                <w:sz w:val="22"/>
                <w:szCs w:val="22"/>
              </w:rPr>
            </w:pPr>
            <w:r>
              <w:rPr>
                <w:color w:val="000000"/>
                <w:sz w:val="22"/>
                <w:szCs w:val="22"/>
              </w:rPr>
              <w:t>Managed Access Zones</w:t>
            </w:r>
          </w:p>
        </w:tc>
        <w:tc>
          <w:tcPr>
            <w:tcW w:w="1079" w:type="dxa"/>
            <w:tcBorders>
              <w:top w:val="nil"/>
              <w:left w:val="nil"/>
              <w:bottom w:val="nil"/>
              <w:right w:val="nil"/>
            </w:tcBorders>
            <w:vAlign w:val="bottom"/>
          </w:tcPr>
          <w:p w14:paraId="21D4FC1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2D8AA4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D09DD35" w14:textId="77777777" w:rsidR="009A1240" w:rsidRDefault="00000000">
            <w:pPr>
              <w:jc w:val="right"/>
              <w:rPr>
                <w:color w:val="000000"/>
                <w:sz w:val="22"/>
                <w:szCs w:val="22"/>
              </w:rPr>
            </w:pPr>
            <w:r>
              <w:rPr>
                <w:color w:val="000000"/>
                <w:sz w:val="22"/>
                <w:szCs w:val="22"/>
              </w:rPr>
              <w:t>1</w:t>
            </w:r>
          </w:p>
        </w:tc>
      </w:tr>
      <w:tr w:rsidR="009A1240" w14:paraId="66F0AA2B" w14:textId="77777777">
        <w:trPr>
          <w:trHeight w:val="300"/>
        </w:trPr>
        <w:tc>
          <w:tcPr>
            <w:tcW w:w="6742" w:type="dxa"/>
            <w:tcBorders>
              <w:top w:val="nil"/>
              <w:left w:val="single" w:sz="4" w:space="0" w:color="000000"/>
              <w:bottom w:val="nil"/>
              <w:right w:val="nil"/>
            </w:tcBorders>
            <w:vAlign w:val="bottom"/>
          </w:tcPr>
          <w:p w14:paraId="2E601423" w14:textId="77777777" w:rsidR="009A1240" w:rsidRDefault="00000000">
            <w:pPr>
              <w:ind w:firstLine="440"/>
              <w:jc w:val="left"/>
              <w:rPr>
                <w:color w:val="000000"/>
                <w:sz w:val="22"/>
                <w:szCs w:val="22"/>
              </w:rPr>
            </w:pPr>
            <w:r>
              <w:rPr>
                <w:color w:val="000000"/>
                <w:sz w:val="22"/>
                <w:szCs w:val="22"/>
              </w:rPr>
              <w:t>Restricted zones</w:t>
            </w:r>
          </w:p>
        </w:tc>
        <w:tc>
          <w:tcPr>
            <w:tcW w:w="1079" w:type="dxa"/>
            <w:tcBorders>
              <w:top w:val="nil"/>
              <w:left w:val="nil"/>
              <w:bottom w:val="nil"/>
              <w:right w:val="nil"/>
            </w:tcBorders>
            <w:vAlign w:val="bottom"/>
          </w:tcPr>
          <w:p w14:paraId="36F15C7B"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475A56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056A47B" w14:textId="77777777" w:rsidR="009A1240" w:rsidRDefault="00000000">
            <w:pPr>
              <w:jc w:val="right"/>
              <w:rPr>
                <w:color w:val="000000"/>
                <w:sz w:val="22"/>
                <w:szCs w:val="22"/>
              </w:rPr>
            </w:pPr>
            <w:r>
              <w:rPr>
                <w:color w:val="000000"/>
                <w:sz w:val="22"/>
                <w:szCs w:val="22"/>
              </w:rPr>
              <w:t>1</w:t>
            </w:r>
          </w:p>
        </w:tc>
      </w:tr>
      <w:tr w:rsidR="009A1240" w14:paraId="68EEE3EE" w14:textId="77777777">
        <w:trPr>
          <w:trHeight w:val="300"/>
        </w:trPr>
        <w:tc>
          <w:tcPr>
            <w:tcW w:w="6742" w:type="dxa"/>
            <w:tcBorders>
              <w:top w:val="nil"/>
              <w:left w:val="single" w:sz="4" w:space="0" w:color="000000"/>
              <w:bottom w:val="nil"/>
              <w:right w:val="nil"/>
            </w:tcBorders>
            <w:vAlign w:val="bottom"/>
          </w:tcPr>
          <w:p w14:paraId="39BD2942" w14:textId="77777777" w:rsidR="009A1240" w:rsidRDefault="00000000">
            <w:pPr>
              <w:ind w:firstLine="440"/>
              <w:jc w:val="left"/>
              <w:rPr>
                <w:color w:val="000000"/>
                <w:sz w:val="22"/>
                <w:szCs w:val="22"/>
              </w:rPr>
            </w:pPr>
            <w:r>
              <w:rPr>
                <w:color w:val="000000"/>
                <w:sz w:val="22"/>
                <w:szCs w:val="22"/>
              </w:rPr>
              <w:t>Agriculture zoning scheme (dated 2010)</w:t>
            </w:r>
          </w:p>
        </w:tc>
        <w:tc>
          <w:tcPr>
            <w:tcW w:w="1079" w:type="dxa"/>
            <w:tcBorders>
              <w:top w:val="nil"/>
              <w:left w:val="nil"/>
              <w:bottom w:val="nil"/>
              <w:right w:val="nil"/>
            </w:tcBorders>
            <w:vAlign w:val="bottom"/>
          </w:tcPr>
          <w:p w14:paraId="28E4A99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749B1F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13CEA22" w14:textId="77777777" w:rsidR="009A1240" w:rsidRDefault="00000000">
            <w:pPr>
              <w:jc w:val="right"/>
              <w:rPr>
                <w:color w:val="000000"/>
                <w:sz w:val="22"/>
                <w:szCs w:val="22"/>
              </w:rPr>
            </w:pPr>
            <w:r>
              <w:rPr>
                <w:color w:val="000000"/>
                <w:sz w:val="22"/>
                <w:szCs w:val="22"/>
              </w:rPr>
              <w:t>1</w:t>
            </w:r>
          </w:p>
        </w:tc>
      </w:tr>
      <w:tr w:rsidR="009A1240" w14:paraId="09874BAD" w14:textId="77777777">
        <w:trPr>
          <w:trHeight w:val="300"/>
        </w:trPr>
        <w:tc>
          <w:tcPr>
            <w:tcW w:w="6742" w:type="dxa"/>
            <w:tcBorders>
              <w:top w:val="nil"/>
              <w:left w:val="single" w:sz="4" w:space="0" w:color="000000"/>
              <w:bottom w:val="nil"/>
              <w:right w:val="nil"/>
            </w:tcBorders>
            <w:vAlign w:val="bottom"/>
          </w:tcPr>
          <w:p w14:paraId="2FAB098A" w14:textId="77777777" w:rsidR="009A1240" w:rsidRDefault="00000000">
            <w:pPr>
              <w:ind w:firstLine="440"/>
              <w:jc w:val="left"/>
              <w:rPr>
                <w:color w:val="000000"/>
                <w:sz w:val="22"/>
                <w:szCs w:val="22"/>
              </w:rPr>
            </w:pPr>
            <w:r>
              <w:rPr>
                <w:color w:val="000000"/>
                <w:sz w:val="22"/>
                <w:szCs w:val="22"/>
              </w:rPr>
              <w:t>Aquaculture zoning scheme (dated 2010)</w:t>
            </w:r>
          </w:p>
        </w:tc>
        <w:tc>
          <w:tcPr>
            <w:tcW w:w="1079" w:type="dxa"/>
            <w:tcBorders>
              <w:top w:val="nil"/>
              <w:left w:val="nil"/>
              <w:bottom w:val="nil"/>
              <w:right w:val="nil"/>
            </w:tcBorders>
            <w:vAlign w:val="bottom"/>
          </w:tcPr>
          <w:p w14:paraId="4F99B212"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56514C8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7F2D2A2" w14:textId="77777777" w:rsidR="009A1240" w:rsidRDefault="00000000">
            <w:pPr>
              <w:jc w:val="right"/>
              <w:rPr>
                <w:color w:val="000000"/>
                <w:sz w:val="22"/>
                <w:szCs w:val="22"/>
              </w:rPr>
            </w:pPr>
            <w:r>
              <w:rPr>
                <w:color w:val="000000"/>
                <w:sz w:val="22"/>
                <w:szCs w:val="22"/>
              </w:rPr>
              <w:t>1</w:t>
            </w:r>
          </w:p>
        </w:tc>
      </w:tr>
      <w:tr w:rsidR="009A1240" w14:paraId="0201839B" w14:textId="77777777">
        <w:trPr>
          <w:trHeight w:val="300"/>
        </w:trPr>
        <w:tc>
          <w:tcPr>
            <w:tcW w:w="6742" w:type="dxa"/>
            <w:tcBorders>
              <w:top w:val="nil"/>
              <w:left w:val="single" w:sz="4" w:space="0" w:color="000000"/>
              <w:bottom w:val="nil"/>
              <w:right w:val="nil"/>
            </w:tcBorders>
            <w:vAlign w:val="bottom"/>
          </w:tcPr>
          <w:p w14:paraId="266ECF84" w14:textId="77777777" w:rsidR="009A1240" w:rsidRDefault="00000000">
            <w:pPr>
              <w:ind w:firstLine="440"/>
              <w:jc w:val="left"/>
              <w:rPr>
                <w:color w:val="000000"/>
                <w:sz w:val="22"/>
                <w:szCs w:val="22"/>
              </w:rPr>
            </w:pPr>
            <w:r>
              <w:rPr>
                <w:color w:val="000000"/>
                <w:sz w:val="22"/>
                <w:szCs w:val="22"/>
              </w:rPr>
              <w:t>Coastal development zoning scheme (dated 2010)</w:t>
            </w:r>
          </w:p>
        </w:tc>
        <w:tc>
          <w:tcPr>
            <w:tcW w:w="1079" w:type="dxa"/>
            <w:tcBorders>
              <w:top w:val="nil"/>
              <w:left w:val="nil"/>
              <w:bottom w:val="nil"/>
              <w:right w:val="nil"/>
            </w:tcBorders>
            <w:vAlign w:val="bottom"/>
          </w:tcPr>
          <w:p w14:paraId="041BC01E"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7A5E51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253556F" w14:textId="77777777" w:rsidR="009A1240" w:rsidRDefault="00000000">
            <w:pPr>
              <w:jc w:val="right"/>
              <w:rPr>
                <w:color w:val="000000"/>
                <w:sz w:val="22"/>
                <w:szCs w:val="22"/>
              </w:rPr>
            </w:pPr>
            <w:r>
              <w:rPr>
                <w:color w:val="000000"/>
                <w:sz w:val="22"/>
                <w:szCs w:val="22"/>
              </w:rPr>
              <w:t>1</w:t>
            </w:r>
          </w:p>
        </w:tc>
      </w:tr>
      <w:tr w:rsidR="009A1240" w14:paraId="08F31C54" w14:textId="77777777">
        <w:trPr>
          <w:trHeight w:val="300"/>
        </w:trPr>
        <w:tc>
          <w:tcPr>
            <w:tcW w:w="6742" w:type="dxa"/>
            <w:tcBorders>
              <w:top w:val="nil"/>
              <w:left w:val="single" w:sz="4" w:space="0" w:color="000000"/>
              <w:bottom w:val="nil"/>
              <w:right w:val="nil"/>
            </w:tcBorders>
            <w:vAlign w:val="bottom"/>
          </w:tcPr>
          <w:p w14:paraId="0F228397" w14:textId="77777777" w:rsidR="009A1240" w:rsidRDefault="00000000">
            <w:pPr>
              <w:ind w:firstLine="440"/>
              <w:jc w:val="left"/>
              <w:rPr>
                <w:color w:val="000000"/>
                <w:sz w:val="22"/>
                <w:szCs w:val="22"/>
              </w:rPr>
            </w:pPr>
            <w:r>
              <w:rPr>
                <w:color w:val="000000"/>
                <w:sz w:val="22"/>
                <w:szCs w:val="22"/>
              </w:rPr>
              <w:t>Dredging zoning scheme (dated 2010)</w:t>
            </w:r>
          </w:p>
        </w:tc>
        <w:tc>
          <w:tcPr>
            <w:tcW w:w="1079" w:type="dxa"/>
            <w:tcBorders>
              <w:top w:val="nil"/>
              <w:left w:val="nil"/>
              <w:bottom w:val="nil"/>
              <w:right w:val="nil"/>
            </w:tcBorders>
            <w:vAlign w:val="bottom"/>
          </w:tcPr>
          <w:p w14:paraId="3A1EE6C3"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E87AC71"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5EF5094" w14:textId="77777777" w:rsidR="009A1240" w:rsidRDefault="00000000">
            <w:pPr>
              <w:jc w:val="right"/>
              <w:rPr>
                <w:color w:val="000000"/>
                <w:sz w:val="22"/>
                <w:szCs w:val="22"/>
              </w:rPr>
            </w:pPr>
            <w:r>
              <w:rPr>
                <w:color w:val="000000"/>
                <w:sz w:val="22"/>
                <w:szCs w:val="22"/>
              </w:rPr>
              <w:t>1</w:t>
            </w:r>
          </w:p>
        </w:tc>
      </w:tr>
      <w:tr w:rsidR="009A1240" w14:paraId="63431AC1" w14:textId="77777777">
        <w:trPr>
          <w:trHeight w:val="300"/>
        </w:trPr>
        <w:tc>
          <w:tcPr>
            <w:tcW w:w="6742" w:type="dxa"/>
            <w:tcBorders>
              <w:top w:val="nil"/>
              <w:left w:val="single" w:sz="4" w:space="0" w:color="000000"/>
              <w:bottom w:val="nil"/>
              <w:right w:val="nil"/>
            </w:tcBorders>
            <w:vAlign w:val="bottom"/>
          </w:tcPr>
          <w:p w14:paraId="71927ED5" w14:textId="77777777" w:rsidR="009A1240" w:rsidRDefault="00000000">
            <w:pPr>
              <w:ind w:firstLine="440"/>
              <w:jc w:val="left"/>
              <w:rPr>
                <w:color w:val="000000"/>
                <w:sz w:val="22"/>
                <w:szCs w:val="22"/>
              </w:rPr>
            </w:pPr>
            <w:r>
              <w:rPr>
                <w:color w:val="000000"/>
                <w:sz w:val="22"/>
                <w:szCs w:val="22"/>
              </w:rPr>
              <w:t>Fishing Zoning Scheme (dated 2010)</w:t>
            </w:r>
          </w:p>
        </w:tc>
        <w:tc>
          <w:tcPr>
            <w:tcW w:w="1079" w:type="dxa"/>
            <w:tcBorders>
              <w:top w:val="nil"/>
              <w:left w:val="nil"/>
              <w:bottom w:val="nil"/>
              <w:right w:val="nil"/>
            </w:tcBorders>
            <w:vAlign w:val="bottom"/>
          </w:tcPr>
          <w:p w14:paraId="1C1893B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5E68666"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27BEF17D" w14:textId="77777777" w:rsidR="009A1240" w:rsidRDefault="00000000">
            <w:pPr>
              <w:jc w:val="right"/>
              <w:rPr>
                <w:color w:val="000000"/>
                <w:sz w:val="22"/>
                <w:szCs w:val="22"/>
              </w:rPr>
            </w:pPr>
            <w:r>
              <w:rPr>
                <w:color w:val="000000"/>
                <w:sz w:val="22"/>
                <w:szCs w:val="22"/>
              </w:rPr>
              <w:t>1</w:t>
            </w:r>
          </w:p>
        </w:tc>
      </w:tr>
      <w:tr w:rsidR="009A1240" w14:paraId="4F37879C" w14:textId="77777777">
        <w:trPr>
          <w:trHeight w:val="300"/>
        </w:trPr>
        <w:tc>
          <w:tcPr>
            <w:tcW w:w="6742" w:type="dxa"/>
            <w:tcBorders>
              <w:top w:val="nil"/>
              <w:left w:val="single" w:sz="4" w:space="0" w:color="000000"/>
              <w:bottom w:val="nil"/>
              <w:right w:val="nil"/>
            </w:tcBorders>
            <w:vAlign w:val="bottom"/>
          </w:tcPr>
          <w:p w14:paraId="20664FDB" w14:textId="77777777" w:rsidR="009A1240" w:rsidRDefault="00000000">
            <w:pPr>
              <w:ind w:firstLine="440"/>
              <w:jc w:val="left"/>
              <w:rPr>
                <w:color w:val="000000"/>
                <w:sz w:val="22"/>
                <w:szCs w:val="22"/>
              </w:rPr>
            </w:pPr>
            <w:r>
              <w:rPr>
                <w:color w:val="000000"/>
                <w:sz w:val="22"/>
                <w:szCs w:val="22"/>
              </w:rPr>
              <w:t>Marine recreation zoning scheme (dated 2010)</w:t>
            </w:r>
          </w:p>
        </w:tc>
        <w:tc>
          <w:tcPr>
            <w:tcW w:w="1079" w:type="dxa"/>
            <w:tcBorders>
              <w:top w:val="nil"/>
              <w:left w:val="nil"/>
              <w:bottom w:val="nil"/>
              <w:right w:val="nil"/>
            </w:tcBorders>
            <w:vAlign w:val="bottom"/>
          </w:tcPr>
          <w:p w14:paraId="1012541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A2F929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E16E40B" w14:textId="77777777" w:rsidR="009A1240" w:rsidRDefault="00000000">
            <w:pPr>
              <w:jc w:val="right"/>
              <w:rPr>
                <w:color w:val="000000"/>
                <w:sz w:val="22"/>
                <w:szCs w:val="22"/>
              </w:rPr>
            </w:pPr>
            <w:r>
              <w:rPr>
                <w:color w:val="000000"/>
                <w:sz w:val="22"/>
                <w:szCs w:val="22"/>
              </w:rPr>
              <w:t>1</w:t>
            </w:r>
          </w:p>
        </w:tc>
      </w:tr>
      <w:tr w:rsidR="009A1240" w14:paraId="1FE20137" w14:textId="77777777">
        <w:trPr>
          <w:trHeight w:val="300"/>
        </w:trPr>
        <w:tc>
          <w:tcPr>
            <w:tcW w:w="6742" w:type="dxa"/>
            <w:tcBorders>
              <w:top w:val="nil"/>
              <w:left w:val="single" w:sz="4" w:space="0" w:color="000000"/>
              <w:bottom w:val="nil"/>
              <w:right w:val="nil"/>
            </w:tcBorders>
            <w:vAlign w:val="bottom"/>
          </w:tcPr>
          <w:p w14:paraId="205A5134" w14:textId="77777777" w:rsidR="009A1240" w:rsidRDefault="00000000">
            <w:pPr>
              <w:ind w:firstLine="221"/>
              <w:jc w:val="left"/>
              <w:rPr>
                <w:b/>
                <w:color w:val="000000"/>
                <w:sz w:val="22"/>
                <w:szCs w:val="22"/>
              </w:rPr>
            </w:pPr>
            <w:r>
              <w:rPr>
                <w:b/>
                <w:color w:val="000000"/>
                <w:sz w:val="22"/>
                <w:szCs w:val="22"/>
              </w:rPr>
              <w:t>Research and Education</w:t>
            </w:r>
          </w:p>
        </w:tc>
        <w:tc>
          <w:tcPr>
            <w:tcW w:w="1079" w:type="dxa"/>
            <w:tcBorders>
              <w:top w:val="nil"/>
              <w:left w:val="nil"/>
              <w:bottom w:val="nil"/>
              <w:right w:val="nil"/>
            </w:tcBorders>
            <w:vAlign w:val="bottom"/>
          </w:tcPr>
          <w:p w14:paraId="43E9F016"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00AC5EAD"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6FB8CECA" w14:textId="77777777" w:rsidR="009A1240" w:rsidRDefault="00000000">
            <w:pPr>
              <w:jc w:val="right"/>
              <w:rPr>
                <w:b/>
                <w:color w:val="000000"/>
                <w:sz w:val="22"/>
                <w:szCs w:val="22"/>
              </w:rPr>
            </w:pPr>
            <w:r>
              <w:rPr>
                <w:b/>
                <w:color w:val="000000"/>
                <w:sz w:val="22"/>
                <w:szCs w:val="22"/>
              </w:rPr>
              <w:t>2</w:t>
            </w:r>
          </w:p>
        </w:tc>
      </w:tr>
      <w:tr w:rsidR="009A1240" w14:paraId="3AAC0E00" w14:textId="77777777">
        <w:trPr>
          <w:trHeight w:val="300"/>
        </w:trPr>
        <w:tc>
          <w:tcPr>
            <w:tcW w:w="6742" w:type="dxa"/>
            <w:tcBorders>
              <w:top w:val="nil"/>
              <w:left w:val="single" w:sz="4" w:space="0" w:color="000000"/>
              <w:bottom w:val="nil"/>
              <w:right w:val="nil"/>
            </w:tcBorders>
            <w:vAlign w:val="bottom"/>
          </w:tcPr>
          <w:p w14:paraId="3C55544D" w14:textId="77777777" w:rsidR="009A1240" w:rsidRDefault="00000000">
            <w:pPr>
              <w:ind w:firstLine="440"/>
              <w:jc w:val="left"/>
              <w:rPr>
                <w:color w:val="000000"/>
                <w:sz w:val="22"/>
                <w:szCs w:val="22"/>
              </w:rPr>
            </w:pPr>
            <w:r>
              <w:rPr>
                <w:color w:val="000000"/>
                <w:sz w:val="22"/>
                <w:szCs w:val="22"/>
              </w:rPr>
              <w:t>Long-term monitoring sites</w:t>
            </w:r>
          </w:p>
        </w:tc>
        <w:tc>
          <w:tcPr>
            <w:tcW w:w="1079" w:type="dxa"/>
            <w:tcBorders>
              <w:top w:val="nil"/>
              <w:left w:val="nil"/>
              <w:bottom w:val="nil"/>
              <w:right w:val="nil"/>
            </w:tcBorders>
            <w:vAlign w:val="bottom"/>
          </w:tcPr>
          <w:p w14:paraId="308FE617"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B7ACB36"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50D29BB3" w14:textId="77777777" w:rsidR="009A1240" w:rsidRDefault="00000000">
            <w:pPr>
              <w:jc w:val="right"/>
              <w:rPr>
                <w:color w:val="000000"/>
                <w:sz w:val="22"/>
                <w:szCs w:val="22"/>
              </w:rPr>
            </w:pPr>
            <w:r>
              <w:rPr>
                <w:color w:val="000000"/>
                <w:sz w:val="22"/>
                <w:szCs w:val="22"/>
              </w:rPr>
              <w:t>1</w:t>
            </w:r>
          </w:p>
        </w:tc>
      </w:tr>
      <w:tr w:rsidR="009A1240" w14:paraId="6960D2ED" w14:textId="77777777">
        <w:trPr>
          <w:trHeight w:val="300"/>
        </w:trPr>
        <w:tc>
          <w:tcPr>
            <w:tcW w:w="6742" w:type="dxa"/>
            <w:tcBorders>
              <w:top w:val="nil"/>
              <w:left w:val="single" w:sz="4" w:space="0" w:color="000000"/>
              <w:bottom w:val="nil"/>
              <w:right w:val="nil"/>
            </w:tcBorders>
            <w:vAlign w:val="bottom"/>
          </w:tcPr>
          <w:p w14:paraId="75A1E605" w14:textId="77777777" w:rsidR="009A1240" w:rsidRDefault="00000000">
            <w:pPr>
              <w:ind w:firstLine="440"/>
              <w:jc w:val="left"/>
              <w:rPr>
                <w:color w:val="000000"/>
                <w:sz w:val="22"/>
                <w:szCs w:val="22"/>
              </w:rPr>
            </w:pPr>
            <w:r>
              <w:rPr>
                <w:color w:val="000000"/>
                <w:sz w:val="22"/>
                <w:szCs w:val="22"/>
              </w:rPr>
              <w:t>Research station locations</w:t>
            </w:r>
          </w:p>
        </w:tc>
        <w:tc>
          <w:tcPr>
            <w:tcW w:w="1079" w:type="dxa"/>
            <w:tcBorders>
              <w:top w:val="nil"/>
              <w:left w:val="nil"/>
              <w:bottom w:val="nil"/>
              <w:right w:val="nil"/>
            </w:tcBorders>
            <w:vAlign w:val="bottom"/>
          </w:tcPr>
          <w:p w14:paraId="5F024DB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66C6814"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7E1B81C" w14:textId="77777777" w:rsidR="009A1240" w:rsidRDefault="00000000">
            <w:pPr>
              <w:jc w:val="right"/>
              <w:rPr>
                <w:color w:val="000000"/>
                <w:sz w:val="22"/>
                <w:szCs w:val="22"/>
              </w:rPr>
            </w:pPr>
            <w:r>
              <w:rPr>
                <w:color w:val="000000"/>
                <w:sz w:val="22"/>
                <w:szCs w:val="22"/>
              </w:rPr>
              <w:t>1</w:t>
            </w:r>
          </w:p>
        </w:tc>
      </w:tr>
      <w:tr w:rsidR="009A1240" w14:paraId="5577A91D" w14:textId="77777777">
        <w:trPr>
          <w:trHeight w:val="300"/>
        </w:trPr>
        <w:tc>
          <w:tcPr>
            <w:tcW w:w="6742" w:type="dxa"/>
            <w:tcBorders>
              <w:top w:val="nil"/>
              <w:left w:val="single" w:sz="4" w:space="0" w:color="000000"/>
              <w:bottom w:val="nil"/>
              <w:right w:val="nil"/>
            </w:tcBorders>
            <w:vAlign w:val="bottom"/>
          </w:tcPr>
          <w:p w14:paraId="4288B640" w14:textId="77777777" w:rsidR="009A1240" w:rsidRDefault="00000000">
            <w:pPr>
              <w:ind w:firstLine="221"/>
              <w:jc w:val="left"/>
              <w:rPr>
                <w:b/>
                <w:color w:val="000000"/>
                <w:sz w:val="22"/>
                <w:szCs w:val="22"/>
              </w:rPr>
            </w:pPr>
            <w:r>
              <w:rPr>
                <w:b/>
                <w:color w:val="000000"/>
                <w:sz w:val="22"/>
                <w:szCs w:val="22"/>
              </w:rPr>
              <w:t>Seawater Intake</w:t>
            </w:r>
          </w:p>
        </w:tc>
        <w:tc>
          <w:tcPr>
            <w:tcW w:w="1079" w:type="dxa"/>
            <w:tcBorders>
              <w:top w:val="nil"/>
              <w:left w:val="nil"/>
              <w:bottom w:val="nil"/>
              <w:right w:val="nil"/>
            </w:tcBorders>
            <w:vAlign w:val="bottom"/>
          </w:tcPr>
          <w:p w14:paraId="11C47B29" w14:textId="77777777" w:rsidR="009A1240" w:rsidRDefault="009A1240">
            <w:pPr>
              <w:ind w:firstLine="221"/>
              <w:jc w:val="left"/>
              <w:rPr>
                <w:b/>
                <w:color w:val="000000"/>
                <w:sz w:val="22"/>
                <w:szCs w:val="22"/>
              </w:rPr>
            </w:pPr>
          </w:p>
        </w:tc>
        <w:tc>
          <w:tcPr>
            <w:tcW w:w="645" w:type="dxa"/>
            <w:tcBorders>
              <w:top w:val="nil"/>
              <w:left w:val="nil"/>
              <w:bottom w:val="nil"/>
              <w:right w:val="nil"/>
            </w:tcBorders>
            <w:vAlign w:val="bottom"/>
          </w:tcPr>
          <w:p w14:paraId="39B5996E" w14:textId="77777777" w:rsidR="009A1240" w:rsidRDefault="00000000">
            <w:pPr>
              <w:jc w:val="right"/>
              <w:rPr>
                <w:b/>
                <w:color w:val="000000"/>
                <w:sz w:val="22"/>
                <w:szCs w:val="22"/>
              </w:rPr>
            </w:pPr>
            <w:r>
              <w:rPr>
                <w:b/>
                <w:color w:val="000000"/>
                <w:sz w:val="22"/>
                <w:szCs w:val="22"/>
              </w:rPr>
              <w:t>1</w:t>
            </w:r>
          </w:p>
        </w:tc>
        <w:tc>
          <w:tcPr>
            <w:tcW w:w="883" w:type="dxa"/>
            <w:tcBorders>
              <w:top w:val="nil"/>
              <w:left w:val="nil"/>
              <w:bottom w:val="nil"/>
              <w:right w:val="single" w:sz="4" w:space="0" w:color="000000"/>
            </w:tcBorders>
            <w:vAlign w:val="bottom"/>
          </w:tcPr>
          <w:p w14:paraId="06CBDA05" w14:textId="77777777" w:rsidR="009A1240" w:rsidRDefault="00000000">
            <w:pPr>
              <w:jc w:val="right"/>
              <w:rPr>
                <w:b/>
                <w:color w:val="000000"/>
                <w:sz w:val="22"/>
                <w:szCs w:val="22"/>
              </w:rPr>
            </w:pPr>
            <w:r>
              <w:rPr>
                <w:b/>
                <w:color w:val="000000"/>
                <w:sz w:val="22"/>
                <w:szCs w:val="22"/>
              </w:rPr>
              <w:t>1</w:t>
            </w:r>
          </w:p>
        </w:tc>
      </w:tr>
      <w:tr w:rsidR="009A1240" w14:paraId="2ADC63AB" w14:textId="77777777">
        <w:trPr>
          <w:trHeight w:val="300"/>
        </w:trPr>
        <w:tc>
          <w:tcPr>
            <w:tcW w:w="6742" w:type="dxa"/>
            <w:tcBorders>
              <w:top w:val="nil"/>
              <w:left w:val="single" w:sz="4" w:space="0" w:color="000000"/>
              <w:bottom w:val="nil"/>
              <w:right w:val="nil"/>
            </w:tcBorders>
            <w:vAlign w:val="bottom"/>
          </w:tcPr>
          <w:p w14:paraId="6A9F9952" w14:textId="77777777" w:rsidR="009A1240" w:rsidRDefault="00000000">
            <w:pPr>
              <w:ind w:firstLine="440"/>
              <w:jc w:val="left"/>
              <w:rPr>
                <w:color w:val="000000"/>
                <w:sz w:val="22"/>
                <w:szCs w:val="22"/>
              </w:rPr>
            </w:pPr>
            <w:r>
              <w:rPr>
                <w:color w:val="000000"/>
                <w:sz w:val="22"/>
                <w:szCs w:val="22"/>
              </w:rPr>
              <w:t>Desalination plants</w:t>
            </w:r>
          </w:p>
        </w:tc>
        <w:tc>
          <w:tcPr>
            <w:tcW w:w="1079" w:type="dxa"/>
            <w:tcBorders>
              <w:top w:val="nil"/>
              <w:left w:val="nil"/>
              <w:bottom w:val="nil"/>
              <w:right w:val="nil"/>
            </w:tcBorders>
            <w:vAlign w:val="bottom"/>
          </w:tcPr>
          <w:p w14:paraId="07C9CC30"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63AB0867"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36E55C0" w14:textId="77777777" w:rsidR="009A1240" w:rsidRDefault="00000000">
            <w:pPr>
              <w:jc w:val="right"/>
              <w:rPr>
                <w:color w:val="000000"/>
                <w:sz w:val="22"/>
                <w:szCs w:val="22"/>
              </w:rPr>
            </w:pPr>
            <w:r>
              <w:rPr>
                <w:color w:val="000000"/>
                <w:sz w:val="22"/>
                <w:szCs w:val="22"/>
              </w:rPr>
              <w:t>1</w:t>
            </w:r>
          </w:p>
        </w:tc>
      </w:tr>
      <w:tr w:rsidR="009A1240" w14:paraId="0D5F02EA" w14:textId="77777777">
        <w:trPr>
          <w:trHeight w:val="300"/>
        </w:trPr>
        <w:tc>
          <w:tcPr>
            <w:tcW w:w="6742" w:type="dxa"/>
            <w:tcBorders>
              <w:top w:val="nil"/>
              <w:left w:val="single" w:sz="4" w:space="0" w:color="000000"/>
              <w:bottom w:val="nil"/>
              <w:right w:val="nil"/>
            </w:tcBorders>
            <w:vAlign w:val="bottom"/>
          </w:tcPr>
          <w:p w14:paraId="63E86472" w14:textId="77777777" w:rsidR="009A1240" w:rsidRDefault="00000000">
            <w:pPr>
              <w:ind w:firstLine="221"/>
              <w:jc w:val="left"/>
              <w:rPr>
                <w:b/>
                <w:color w:val="000000"/>
                <w:sz w:val="22"/>
                <w:szCs w:val="22"/>
              </w:rPr>
            </w:pPr>
            <w:r>
              <w:rPr>
                <w:b/>
                <w:color w:val="000000"/>
                <w:sz w:val="22"/>
                <w:szCs w:val="22"/>
              </w:rPr>
              <w:t>Settlements</w:t>
            </w:r>
          </w:p>
        </w:tc>
        <w:tc>
          <w:tcPr>
            <w:tcW w:w="1079" w:type="dxa"/>
            <w:tcBorders>
              <w:top w:val="nil"/>
              <w:left w:val="nil"/>
              <w:bottom w:val="nil"/>
              <w:right w:val="nil"/>
            </w:tcBorders>
            <w:vAlign w:val="bottom"/>
          </w:tcPr>
          <w:p w14:paraId="656254A2" w14:textId="77777777" w:rsidR="009A1240" w:rsidRDefault="00000000">
            <w:pPr>
              <w:jc w:val="right"/>
              <w:rPr>
                <w:b/>
                <w:color w:val="000000"/>
                <w:sz w:val="22"/>
                <w:szCs w:val="22"/>
              </w:rPr>
            </w:pPr>
            <w:r>
              <w:rPr>
                <w:b/>
                <w:color w:val="000000"/>
                <w:sz w:val="22"/>
                <w:szCs w:val="22"/>
              </w:rPr>
              <w:t>2</w:t>
            </w:r>
          </w:p>
        </w:tc>
        <w:tc>
          <w:tcPr>
            <w:tcW w:w="645" w:type="dxa"/>
            <w:tcBorders>
              <w:top w:val="nil"/>
              <w:left w:val="nil"/>
              <w:bottom w:val="nil"/>
              <w:right w:val="nil"/>
            </w:tcBorders>
            <w:vAlign w:val="bottom"/>
          </w:tcPr>
          <w:p w14:paraId="0855C849" w14:textId="77777777" w:rsidR="009A1240" w:rsidRDefault="009A1240">
            <w:pPr>
              <w:jc w:val="right"/>
              <w:rPr>
                <w:b/>
                <w:color w:val="000000"/>
                <w:sz w:val="22"/>
                <w:szCs w:val="22"/>
              </w:rPr>
            </w:pPr>
          </w:p>
        </w:tc>
        <w:tc>
          <w:tcPr>
            <w:tcW w:w="883" w:type="dxa"/>
            <w:tcBorders>
              <w:top w:val="nil"/>
              <w:left w:val="nil"/>
              <w:bottom w:val="nil"/>
              <w:right w:val="single" w:sz="4" w:space="0" w:color="000000"/>
            </w:tcBorders>
            <w:vAlign w:val="bottom"/>
          </w:tcPr>
          <w:p w14:paraId="5DF14E8B" w14:textId="77777777" w:rsidR="009A1240" w:rsidRDefault="00000000">
            <w:pPr>
              <w:jc w:val="right"/>
              <w:rPr>
                <w:b/>
                <w:color w:val="000000"/>
                <w:sz w:val="22"/>
                <w:szCs w:val="22"/>
              </w:rPr>
            </w:pPr>
            <w:r>
              <w:rPr>
                <w:b/>
                <w:color w:val="000000"/>
                <w:sz w:val="22"/>
                <w:szCs w:val="22"/>
              </w:rPr>
              <w:t>2</w:t>
            </w:r>
          </w:p>
        </w:tc>
      </w:tr>
      <w:tr w:rsidR="009A1240" w14:paraId="6E5F2966" w14:textId="77777777">
        <w:trPr>
          <w:trHeight w:val="300"/>
        </w:trPr>
        <w:tc>
          <w:tcPr>
            <w:tcW w:w="6742" w:type="dxa"/>
            <w:tcBorders>
              <w:top w:val="nil"/>
              <w:left w:val="single" w:sz="4" w:space="0" w:color="000000"/>
              <w:bottom w:val="nil"/>
              <w:right w:val="nil"/>
            </w:tcBorders>
            <w:vAlign w:val="bottom"/>
          </w:tcPr>
          <w:p w14:paraId="10FF8B60" w14:textId="77777777" w:rsidR="009A1240" w:rsidRDefault="00000000">
            <w:pPr>
              <w:ind w:firstLine="440"/>
              <w:jc w:val="left"/>
              <w:rPr>
                <w:color w:val="000000"/>
                <w:sz w:val="22"/>
                <w:szCs w:val="22"/>
              </w:rPr>
            </w:pPr>
            <w:r>
              <w:rPr>
                <w:color w:val="000000"/>
                <w:sz w:val="22"/>
                <w:szCs w:val="22"/>
              </w:rPr>
              <w:t>Coastal communities</w:t>
            </w:r>
          </w:p>
        </w:tc>
        <w:tc>
          <w:tcPr>
            <w:tcW w:w="1079" w:type="dxa"/>
            <w:tcBorders>
              <w:top w:val="nil"/>
              <w:left w:val="nil"/>
              <w:bottom w:val="nil"/>
              <w:right w:val="nil"/>
            </w:tcBorders>
            <w:vAlign w:val="bottom"/>
          </w:tcPr>
          <w:p w14:paraId="3692967A"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0A38D6E"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D7576E7" w14:textId="77777777" w:rsidR="009A1240" w:rsidRDefault="00000000">
            <w:pPr>
              <w:jc w:val="right"/>
              <w:rPr>
                <w:color w:val="000000"/>
                <w:sz w:val="22"/>
                <w:szCs w:val="22"/>
              </w:rPr>
            </w:pPr>
            <w:r>
              <w:rPr>
                <w:color w:val="000000"/>
                <w:sz w:val="22"/>
                <w:szCs w:val="22"/>
              </w:rPr>
              <w:t>1</w:t>
            </w:r>
          </w:p>
        </w:tc>
      </w:tr>
      <w:tr w:rsidR="009A1240" w14:paraId="3492B966" w14:textId="77777777">
        <w:trPr>
          <w:trHeight w:val="300"/>
        </w:trPr>
        <w:tc>
          <w:tcPr>
            <w:tcW w:w="6742" w:type="dxa"/>
            <w:tcBorders>
              <w:top w:val="nil"/>
              <w:left w:val="single" w:sz="4" w:space="0" w:color="000000"/>
              <w:bottom w:val="nil"/>
              <w:right w:val="nil"/>
            </w:tcBorders>
            <w:vAlign w:val="bottom"/>
          </w:tcPr>
          <w:p w14:paraId="53C411B5" w14:textId="77777777" w:rsidR="009A1240" w:rsidRDefault="00000000">
            <w:pPr>
              <w:ind w:firstLine="440"/>
              <w:jc w:val="left"/>
              <w:rPr>
                <w:color w:val="000000"/>
                <w:sz w:val="22"/>
                <w:szCs w:val="22"/>
              </w:rPr>
            </w:pPr>
            <w:r>
              <w:rPr>
                <w:color w:val="000000"/>
                <w:sz w:val="22"/>
                <w:szCs w:val="22"/>
              </w:rPr>
              <w:t>Coastal demographics data</w:t>
            </w:r>
          </w:p>
        </w:tc>
        <w:tc>
          <w:tcPr>
            <w:tcW w:w="1079" w:type="dxa"/>
            <w:tcBorders>
              <w:top w:val="nil"/>
              <w:left w:val="nil"/>
              <w:bottom w:val="nil"/>
              <w:right w:val="nil"/>
            </w:tcBorders>
            <w:vAlign w:val="bottom"/>
          </w:tcPr>
          <w:p w14:paraId="23E83D13"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F7BC01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985296A" w14:textId="77777777" w:rsidR="009A1240" w:rsidRDefault="00000000">
            <w:pPr>
              <w:jc w:val="right"/>
              <w:rPr>
                <w:color w:val="000000"/>
                <w:sz w:val="22"/>
                <w:szCs w:val="22"/>
              </w:rPr>
            </w:pPr>
            <w:r>
              <w:rPr>
                <w:color w:val="000000"/>
                <w:sz w:val="22"/>
                <w:szCs w:val="22"/>
              </w:rPr>
              <w:t>1</w:t>
            </w:r>
          </w:p>
        </w:tc>
      </w:tr>
      <w:tr w:rsidR="009A1240" w14:paraId="1FDD6926" w14:textId="77777777">
        <w:trPr>
          <w:trHeight w:val="300"/>
        </w:trPr>
        <w:tc>
          <w:tcPr>
            <w:tcW w:w="6742" w:type="dxa"/>
            <w:tcBorders>
              <w:top w:val="nil"/>
              <w:left w:val="single" w:sz="4" w:space="0" w:color="000000"/>
              <w:bottom w:val="nil"/>
              <w:right w:val="nil"/>
            </w:tcBorders>
            <w:vAlign w:val="bottom"/>
          </w:tcPr>
          <w:p w14:paraId="7BDF5B7D" w14:textId="77777777" w:rsidR="009A1240" w:rsidRDefault="00000000">
            <w:pPr>
              <w:ind w:firstLine="221"/>
              <w:jc w:val="left"/>
              <w:rPr>
                <w:b/>
                <w:color w:val="000000"/>
                <w:sz w:val="22"/>
                <w:szCs w:val="22"/>
              </w:rPr>
            </w:pPr>
            <w:r>
              <w:rPr>
                <w:b/>
                <w:color w:val="000000"/>
                <w:sz w:val="22"/>
                <w:szCs w:val="22"/>
              </w:rPr>
              <w:t>Sewage Discharge</w:t>
            </w:r>
          </w:p>
        </w:tc>
        <w:tc>
          <w:tcPr>
            <w:tcW w:w="1079" w:type="dxa"/>
            <w:tcBorders>
              <w:top w:val="nil"/>
              <w:left w:val="nil"/>
              <w:bottom w:val="nil"/>
              <w:right w:val="nil"/>
            </w:tcBorders>
            <w:vAlign w:val="bottom"/>
          </w:tcPr>
          <w:p w14:paraId="42C5B7A8" w14:textId="77777777" w:rsidR="009A1240" w:rsidRDefault="009A1240">
            <w:pPr>
              <w:ind w:firstLine="221"/>
              <w:jc w:val="left"/>
              <w:rPr>
                <w:b/>
                <w:color w:val="000000"/>
                <w:sz w:val="22"/>
                <w:szCs w:val="22"/>
              </w:rPr>
            </w:pPr>
          </w:p>
        </w:tc>
        <w:tc>
          <w:tcPr>
            <w:tcW w:w="645" w:type="dxa"/>
            <w:tcBorders>
              <w:top w:val="nil"/>
              <w:left w:val="nil"/>
              <w:bottom w:val="nil"/>
              <w:right w:val="nil"/>
            </w:tcBorders>
            <w:vAlign w:val="bottom"/>
          </w:tcPr>
          <w:p w14:paraId="36237B94"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0A48A48D" w14:textId="77777777" w:rsidR="009A1240" w:rsidRDefault="00000000">
            <w:pPr>
              <w:jc w:val="right"/>
              <w:rPr>
                <w:b/>
                <w:color w:val="000000"/>
                <w:sz w:val="22"/>
                <w:szCs w:val="22"/>
              </w:rPr>
            </w:pPr>
            <w:r>
              <w:rPr>
                <w:b/>
                <w:color w:val="000000"/>
                <w:sz w:val="22"/>
                <w:szCs w:val="22"/>
              </w:rPr>
              <w:t>2</w:t>
            </w:r>
          </w:p>
        </w:tc>
      </w:tr>
      <w:tr w:rsidR="009A1240" w14:paraId="4548FF29" w14:textId="77777777">
        <w:trPr>
          <w:trHeight w:val="300"/>
        </w:trPr>
        <w:tc>
          <w:tcPr>
            <w:tcW w:w="6742" w:type="dxa"/>
            <w:tcBorders>
              <w:top w:val="nil"/>
              <w:left w:val="single" w:sz="4" w:space="0" w:color="000000"/>
              <w:bottom w:val="nil"/>
              <w:right w:val="nil"/>
            </w:tcBorders>
            <w:vAlign w:val="bottom"/>
          </w:tcPr>
          <w:p w14:paraId="0C17ABED" w14:textId="77777777" w:rsidR="009A1240" w:rsidRDefault="00000000">
            <w:pPr>
              <w:ind w:firstLine="440"/>
              <w:jc w:val="left"/>
              <w:rPr>
                <w:color w:val="000000"/>
                <w:sz w:val="22"/>
                <w:szCs w:val="22"/>
              </w:rPr>
            </w:pPr>
            <w:r>
              <w:rPr>
                <w:color w:val="000000"/>
                <w:sz w:val="22"/>
                <w:szCs w:val="22"/>
              </w:rPr>
              <w:t>Effluent discharge areas</w:t>
            </w:r>
          </w:p>
        </w:tc>
        <w:tc>
          <w:tcPr>
            <w:tcW w:w="1079" w:type="dxa"/>
            <w:tcBorders>
              <w:top w:val="nil"/>
              <w:left w:val="nil"/>
              <w:bottom w:val="nil"/>
              <w:right w:val="nil"/>
            </w:tcBorders>
            <w:vAlign w:val="bottom"/>
          </w:tcPr>
          <w:p w14:paraId="032B63C4"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29F0050"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18DBDA0E" w14:textId="77777777" w:rsidR="009A1240" w:rsidRDefault="00000000">
            <w:pPr>
              <w:jc w:val="right"/>
              <w:rPr>
                <w:color w:val="000000"/>
                <w:sz w:val="22"/>
                <w:szCs w:val="22"/>
              </w:rPr>
            </w:pPr>
            <w:r>
              <w:rPr>
                <w:color w:val="000000"/>
                <w:sz w:val="22"/>
                <w:szCs w:val="22"/>
              </w:rPr>
              <w:t>1</w:t>
            </w:r>
          </w:p>
        </w:tc>
      </w:tr>
      <w:tr w:rsidR="009A1240" w14:paraId="75F37791" w14:textId="77777777">
        <w:trPr>
          <w:trHeight w:val="300"/>
        </w:trPr>
        <w:tc>
          <w:tcPr>
            <w:tcW w:w="6742" w:type="dxa"/>
            <w:tcBorders>
              <w:top w:val="nil"/>
              <w:left w:val="single" w:sz="4" w:space="0" w:color="000000"/>
              <w:bottom w:val="nil"/>
              <w:right w:val="nil"/>
            </w:tcBorders>
            <w:vAlign w:val="bottom"/>
          </w:tcPr>
          <w:p w14:paraId="1C71AAF4" w14:textId="77777777" w:rsidR="009A1240" w:rsidRDefault="00000000">
            <w:pPr>
              <w:ind w:firstLine="440"/>
              <w:jc w:val="left"/>
              <w:rPr>
                <w:color w:val="000000"/>
                <w:sz w:val="22"/>
                <w:szCs w:val="22"/>
              </w:rPr>
            </w:pPr>
            <w:r>
              <w:rPr>
                <w:color w:val="000000"/>
                <w:sz w:val="22"/>
                <w:szCs w:val="22"/>
              </w:rPr>
              <w:t>Sewage discharge and contamination</w:t>
            </w:r>
          </w:p>
        </w:tc>
        <w:tc>
          <w:tcPr>
            <w:tcW w:w="1079" w:type="dxa"/>
            <w:tcBorders>
              <w:top w:val="nil"/>
              <w:left w:val="nil"/>
              <w:bottom w:val="nil"/>
              <w:right w:val="nil"/>
            </w:tcBorders>
            <w:vAlign w:val="bottom"/>
          </w:tcPr>
          <w:p w14:paraId="4FB80B10"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628D360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5E5ECD36" w14:textId="77777777" w:rsidR="009A1240" w:rsidRDefault="00000000">
            <w:pPr>
              <w:jc w:val="right"/>
              <w:rPr>
                <w:color w:val="000000"/>
                <w:sz w:val="22"/>
                <w:szCs w:val="22"/>
              </w:rPr>
            </w:pPr>
            <w:r>
              <w:rPr>
                <w:color w:val="000000"/>
                <w:sz w:val="22"/>
                <w:szCs w:val="22"/>
              </w:rPr>
              <w:t>1</w:t>
            </w:r>
          </w:p>
        </w:tc>
      </w:tr>
      <w:tr w:rsidR="009A1240" w14:paraId="639D7C26" w14:textId="77777777">
        <w:trPr>
          <w:trHeight w:val="300"/>
        </w:trPr>
        <w:tc>
          <w:tcPr>
            <w:tcW w:w="6742" w:type="dxa"/>
            <w:tcBorders>
              <w:top w:val="nil"/>
              <w:left w:val="single" w:sz="4" w:space="0" w:color="000000"/>
              <w:bottom w:val="nil"/>
              <w:right w:val="nil"/>
            </w:tcBorders>
            <w:vAlign w:val="bottom"/>
          </w:tcPr>
          <w:p w14:paraId="183EE58C" w14:textId="77777777" w:rsidR="009A1240" w:rsidRDefault="00000000">
            <w:pPr>
              <w:ind w:firstLine="221"/>
              <w:jc w:val="left"/>
              <w:rPr>
                <w:b/>
                <w:color w:val="000000"/>
                <w:sz w:val="22"/>
                <w:szCs w:val="22"/>
              </w:rPr>
            </w:pPr>
            <w:r>
              <w:rPr>
                <w:b/>
                <w:color w:val="000000"/>
                <w:sz w:val="22"/>
                <w:szCs w:val="22"/>
              </w:rPr>
              <w:t>Tourism</w:t>
            </w:r>
          </w:p>
        </w:tc>
        <w:tc>
          <w:tcPr>
            <w:tcW w:w="1079" w:type="dxa"/>
            <w:tcBorders>
              <w:top w:val="nil"/>
              <w:left w:val="nil"/>
              <w:bottom w:val="nil"/>
              <w:right w:val="nil"/>
            </w:tcBorders>
            <w:vAlign w:val="bottom"/>
          </w:tcPr>
          <w:p w14:paraId="3FF8E6AE" w14:textId="77777777" w:rsidR="009A1240" w:rsidRDefault="00000000">
            <w:pPr>
              <w:jc w:val="right"/>
              <w:rPr>
                <w:b/>
                <w:color w:val="000000"/>
                <w:sz w:val="22"/>
                <w:szCs w:val="22"/>
              </w:rPr>
            </w:pPr>
            <w:r>
              <w:rPr>
                <w:b/>
                <w:color w:val="000000"/>
                <w:sz w:val="22"/>
                <w:szCs w:val="22"/>
              </w:rPr>
              <w:t>3</w:t>
            </w:r>
          </w:p>
        </w:tc>
        <w:tc>
          <w:tcPr>
            <w:tcW w:w="645" w:type="dxa"/>
            <w:tcBorders>
              <w:top w:val="nil"/>
              <w:left w:val="nil"/>
              <w:bottom w:val="nil"/>
              <w:right w:val="nil"/>
            </w:tcBorders>
            <w:vAlign w:val="bottom"/>
          </w:tcPr>
          <w:p w14:paraId="4AB66B3D"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533CEEAE" w14:textId="77777777" w:rsidR="009A1240" w:rsidRDefault="00000000">
            <w:pPr>
              <w:jc w:val="right"/>
              <w:rPr>
                <w:b/>
                <w:color w:val="000000"/>
                <w:sz w:val="22"/>
                <w:szCs w:val="22"/>
              </w:rPr>
            </w:pPr>
            <w:r>
              <w:rPr>
                <w:b/>
                <w:color w:val="000000"/>
                <w:sz w:val="22"/>
                <w:szCs w:val="22"/>
              </w:rPr>
              <w:t>5</w:t>
            </w:r>
          </w:p>
        </w:tc>
      </w:tr>
      <w:tr w:rsidR="009A1240" w14:paraId="0875C1B3" w14:textId="77777777">
        <w:trPr>
          <w:trHeight w:val="300"/>
        </w:trPr>
        <w:tc>
          <w:tcPr>
            <w:tcW w:w="6742" w:type="dxa"/>
            <w:tcBorders>
              <w:top w:val="nil"/>
              <w:left w:val="single" w:sz="4" w:space="0" w:color="000000"/>
              <w:bottom w:val="nil"/>
              <w:right w:val="nil"/>
            </w:tcBorders>
            <w:vAlign w:val="bottom"/>
          </w:tcPr>
          <w:p w14:paraId="2BB0B012" w14:textId="77777777" w:rsidR="009A1240" w:rsidRDefault="00000000">
            <w:pPr>
              <w:ind w:firstLine="440"/>
              <w:jc w:val="left"/>
              <w:rPr>
                <w:color w:val="000000"/>
                <w:sz w:val="22"/>
                <w:szCs w:val="22"/>
              </w:rPr>
            </w:pPr>
            <w:r>
              <w:rPr>
                <w:color w:val="000000"/>
                <w:sz w:val="22"/>
                <w:szCs w:val="22"/>
              </w:rPr>
              <w:t>Resort type and location</w:t>
            </w:r>
          </w:p>
        </w:tc>
        <w:tc>
          <w:tcPr>
            <w:tcW w:w="1079" w:type="dxa"/>
            <w:tcBorders>
              <w:top w:val="nil"/>
              <w:left w:val="nil"/>
              <w:bottom w:val="nil"/>
              <w:right w:val="nil"/>
            </w:tcBorders>
            <w:vAlign w:val="bottom"/>
          </w:tcPr>
          <w:p w14:paraId="345F7C7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4E3646C8"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13463BED" w14:textId="77777777" w:rsidR="009A1240" w:rsidRDefault="00000000">
            <w:pPr>
              <w:jc w:val="right"/>
              <w:rPr>
                <w:color w:val="000000"/>
                <w:sz w:val="22"/>
                <w:szCs w:val="22"/>
              </w:rPr>
            </w:pPr>
            <w:r>
              <w:rPr>
                <w:color w:val="000000"/>
                <w:sz w:val="22"/>
                <w:szCs w:val="22"/>
              </w:rPr>
              <w:t>1</w:t>
            </w:r>
          </w:p>
        </w:tc>
      </w:tr>
      <w:tr w:rsidR="009A1240" w14:paraId="04257AF9" w14:textId="77777777">
        <w:trPr>
          <w:trHeight w:val="300"/>
        </w:trPr>
        <w:tc>
          <w:tcPr>
            <w:tcW w:w="6742" w:type="dxa"/>
            <w:tcBorders>
              <w:top w:val="nil"/>
              <w:left w:val="single" w:sz="4" w:space="0" w:color="000000"/>
              <w:bottom w:val="nil"/>
              <w:right w:val="nil"/>
            </w:tcBorders>
            <w:vAlign w:val="bottom"/>
          </w:tcPr>
          <w:p w14:paraId="2894B843" w14:textId="77777777" w:rsidR="009A1240" w:rsidRDefault="00000000">
            <w:pPr>
              <w:ind w:firstLine="440"/>
              <w:jc w:val="left"/>
              <w:rPr>
                <w:color w:val="000000"/>
                <w:sz w:val="22"/>
                <w:szCs w:val="22"/>
              </w:rPr>
            </w:pPr>
            <w:r>
              <w:rPr>
                <w:color w:val="000000"/>
                <w:sz w:val="22"/>
                <w:szCs w:val="22"/>
              </w:rPr>
              <w:lastRenderedPageBreak/>
              <w:t>Tourism carrying capacity</w:t>
            </w:r>
          </w:p>
        </w:tc>
        <w:tc>
          <w:tcPr>
            <w:tcW w:w="1079" w:type="dxa"/>
            <w:tcBorders>
              <w:top w:val="nil"/>
              <w:left w:val="nil"/>
              <w:bottom w:val="nil"/>
              <w:right w:val="nil"/>
            </w:tcBorders>
            <w:vAlign w:val="bottom"/>
          </w:tcPr>
          <w:p w14:paraId="6C6D99B6"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43AEBDDF"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21B6FD70" w14:textId="77777777" w:rsidR="009A1240" w:rsidRDefault="00000000">
            <w:pPr>
              <w:jc w:val="right"/>
              <w:rPr>
                <w:color w:val="000000"/>
                <w:sz w:val="22"/>
                <w:szCs w:val="22"/>
              </w:rPr>
            </w:pPr>
            <w:r>
              <w:rPr>
                <w:color w:val="000000"/>
                <w:sz w:val="22"/>
                <w:szCs w:val="22"/>
              </w:rPr>
              <w:t>1</w:t>
            </w:r>
          </w:p>
        </w:tc>
      </w:tr>
      <w:tr w:rsidR="009A1240" w14:paraId="630F82A9" w14:textId="77777777">
        <w:trPr>
          <w:trHeight w:val="300"/>
        </w:trPr>
        <w:tc>
          <w:tcPr>
            <w:tcW w:w="6742" w:type="dxa"/>
            <w:tcBorders>
              <w:top w:val="nil"/>
              <w:left w:val="single" w:sz="4" w:space="0" w:color="000000"/>
              <w:bottom w:val="nil"/>
              <w:right w:val="nil"/>
            </w:tcBorders>
            <w:vAlign w:val="bottom"/>
          </w:tcPr>
          <w:p w14:paraId="2CEB484C" w14:textId="77777777" w:rsidR="009A1240" w:rsidRDefault="00000000">
            <w:pPr>
              <w:ind w:firstLine="440"/>
              <w:jc w:val="left"/>
              <w:rPr>
                <w:color w:val="000000"/>
                <w:sz w:val="22"/>
                <w:szCs w:val="22"/>
              </w:rPr>
            </w:pPr>
            <w:r>
              <w:rPr>
                <w:color w:val="000000"/>
                <w:sz w:val="22"/>
                <w:szCs w:val="22"/>
              </w:rPr>
              <w:t>Visitation to MPAs (dated 2017)</w:t>
            </w:r>
          </w:p>
        </w:tc>
        <w:tc>
          <w:tcPr>
            <w:tcW w:w="1079" w:type="dxa"/>
            <w:tcBorders>
              <w:top w:val="nil"/>
              <w:left w:val="nil"/>
              <w:bottom w:val="nil"/>
              <w:right w:val="nil"/>
            </w:tcBorders>
            <w:vAlign w:val="bottom"/>
          </w:tcPr>
          <w:p w14:paraId="59415B08"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3B4E306D"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41A49C5D" w14:textId="77777777" w:rsidR="009A1240" w:rsidRDefault="00000000">
            <w:pPr>
              <w:jc w:val="right"/>
              <w:rPr>
                <w:color w:val="000000"/>
                <w:sz w:val="22"/>
                <w:szCs w:val="22"/>
              </w:rPr>
            </w:pPr>
            <w:r>
              <w:rPr>
                <w:color w:val="000000"/>
                <w:sz w:val="22"/>
                <w:szCs w:val="22"/>
              </w:rPr>
              <w:t>1</w:t>
            </w:r>
          </w:p>
        </w:tc>
      </w:tr>
      <w:tr w:rsidR="009A1240" w14:paraId="354ED3DA" w14:textId="77777777">
        <w:trPr>
          <w:trHeight w:val="300"/>
        </w:trPr>
        <w:tc>
          <w:tcPr>
            <w:tcW w:w="6742" w:type="dxa"/>
            <w:tcBorders>
              <w:top w:val="nil"/>
              <w:left w:val="single" w:sz="4" w:space="0" w:color="000000"/>
              <w:bottom w:val="nil"/>
              <w:right w:val="nil"/>
            </w:tcBorders>
            <w:vAlign w:val="bottom"/>
          </w:tcPr>
          <w:p w14:paraId="6514764B" w14:textId="77777777" w:rsidR="009A1240" w:rsidRDefault="00000000">
            <w:pPr>
              <w:ind w:firstLine="440"/>
              <w:jc w:val="left"/>
              <w:rPr>
                <w:color w:val="000000"/>
                <w:sz w:val="22"/>
                <w:szCs w:val="22"/>
              </w:rPr>
            </w:pPr>
            <w:r>
              <w:rPr>
                <w:color w:val="000000"/>
                <w:sz w:val="22"/>
                <w:szCs w:val="22"/>
              </w:rPr>
              <w:t>Visitation to MPAs (dated 2019)</w:t>
            </w:r>
          </w:p>
        </w:tc>
        <w:tc>
          <w:tcPr>
            <w:tcW w:w="1079" w:type="dxa"/>
            <w:tcBorders>
              <w:top w:val="nil"/>
              <w:left w:val="nil"/>
              <w:bottom w:val="nil"/>
              <w:right w:val="nil"/>
            </w:tcBorders>
            <w:vAlign w:val="bottom"/>
          </w:tcPr>
          <w:p w14:paraId="5D0B0079"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0A1E0B0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3D991887" w14:textId="77777777" w:rsidR="009A1240" w:rsidRDefault="00000000">
            <w:pPr>
              <w:jc w:val="right"/>
              <w:rPr>
                <w:color w:val="000000"/>
                <w:sz w:val="22"/>
                <w:szCs w:val="22"/>
              </w:rPr>
            </w:pPr>
            <w:r>
              <w:rPr>
                <w:color w:val="000000"/>
                <w:sz w:val="22"/>
                <w:szCs w:val="22"/>
              </w:rPr>
              <w:t>1</w:t>
            </w:r>
          </w:p>
        </w:tc>
      </w:tr>
      <w:tr w:rsidR="009A1240" w14:paraId="0687E889" w14:textId="77777777">
        <w:trPr>
          <w:trHeight w:val="300"/>
        </w:trPr>
        <w:tc>
          <w:tcPr>
            <w:tcW w:w="6742" w:type="dxa"/>
            <w:tcBorders>
              <w:top w:val="nil"/>
              <w:left w:val="single" w:sz="4" w:space="0" w:color="000000"/>
              <w:bottom w:val="nil"/>
              <w:right w:val="nil"/>
            </w:tcBorders>
            <w:vAlign w:val="bottom"/>
          </w:tcPr>
          <w:p w14:paraId="2C221FBF" w14:textId="77777777" w:rsidR="009A1240" w:rsidRDefault="00000000">
            <w:pPr>
              <w:ind w:firstLine="440"/>
              <w:jc w:val="left"/>
              <w:rPr>
                <w:color w:val="000000"/>
                <w:sz w:val="22"/>
                <w:szCs w:val="22"/>
              </w:rPr>
            </w:pPr>
            <w:r>
              <w:rPr>
                <w:color w:val="000000"/>
                <w:sz w:val="22"/>
                <w:szCs w:val="22"/>
              </w:rPr>
              <w:t>Visitation to all MPAs annually</w:t>
            </w:r>
          </w:p>
        </w:tc>
        <w:tc>
          <w:tcPr>
            <w:tcW w:w="1079" w:type="dxa"/>
            <w:tcBorders>
              <w:top w:val="nil"/>
              <w:left w:val="nil"/>
              <w:bottom w:val="nil"/>
              <w:right w:val="nil"/>
            </w:tcBorders>
            <w:vAlign w:val="bottom"/>
          </w:tcPr>
          <w:p w14:paraId="3428BC27"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19C6EEE0"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FC6BE85" w14:textId="77777777" w:rsidR="009A1240" w:rsidRDefault="00000000">
            <w:pPr>
              <w:jc w:val="right"/>
              <w:rPr>
                <w:color w:val="000000"/>
                <w:sz w:val="22"/>
                <w:szCs w:val="22"/>
              </w:rPr>
            </w:pPr>
            <w:r>
              <w:rPr>
                <w:color w:val="000000"/>
                <w:sz w:val="22"/>
                <w:szCs w:val="22"/>
              </w:rPr>
              <w:t>1</w:t>
            </w:r>
          </w:p>
        </w:tc>
      </w:tr>
      <w:tr w:rsidR="009A1240" w14:paraId="7EEAE657" w14:textId="77777777">
        <w:trPr>
          <w:trHeight w:val="300"/>
        </w:trPr>
        <w:tc>
          <w:tcPr>
            <w:tcW w:w="6742" w:type="dxa"/>
            <w:tcBorders>
              <w:top w:val="nil"/>
              <w:left w:val="single" w:sz="4" w:space="0" w:color="000000"/>
              <w:bottom w:val="nil"/>
              <w:right w:val="nil"/>
            </w:tcBorders>
            <w:vAlign w:val="bottom"/>
          </w:tcPr>
          <w:p w14:paraId="26F078C2" w14:textId="77777777" w:rsidR="009A1240" w:rsidRDefault="00000000">
            <w:pPr>
              <w:ind w:firstLine="221"/>
              <w:jc w:val="left"/>
              <w:rPr>
                <w:b/>
                <w:color w:val="000000"/>
                <w:sz w:val="22"/>
                <w:szCs w:val="22"/>
              </w:rPr>
            </w:pPr>
            <w:r>
              <w:rPr>
                <w:b/>
                <w:color w:val="000000"/>
                <w:sz w:val="22"/>
                <w:szCs w:val="22"/>
              </w:rPr>
              <w:t>Transportation</w:t>
            </w:r>
          </w:p>
        </w:tc>
        <w:tc>
          <w:tcPr>
            <w:tcW w:w="1079" w:type="dxa"/>
            <w:tcBorders>
              <w:top w:val="nil"/>
              <w:left w:val="nil"/>
              <w:bottom w:val="nil"/>
              <w:right w:val="nil"/>
            </w:tcBorders>
            <w:vAlign w:val="bottom"/>
          </w:tcPr>
          <w:p w14:paraId="72556BA9" w14:textId="77777777" w:rsidR="009A1240" w:rsidRDefault="00000000">
            <w:pPr>
              <w:jc w:val="right"/>
              <w:rPr>
                <w:b/>
                <w:color w:val="000000"/>
                <w:sz w:val="22"/>
                <w:szCs w:val="22"/>
              </w:rPr>
            </w:pPr>
            <w:r>
              <w:rPr>
                <w:b/>
                <w:color w:val="000000"/>
                <w:sz w:val="22"/>
                <w:szCs w:val="22"/>
              </w:rPr>
              <w:t>6</w:t>
            </w:r>
          </w:p>
        </w:tc>
        <w:tc>
          <w:tcPr>
            <w:tcW w:w="645" w:type="dxa"/>
            <w:tcBorders>
              <w:top w:val="nil"/>
              <w:left w:val="nil"/>
              <w:bottom w:val="nil"/>
              <w:right w:val="nil"/>
            </w:tcBorders>
            <w:vAlign w:val="bottom"/>
          </w:tcPr>
          <w:p w14:paraId="521033A5"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529A2784" w14:textId="77777777" w:rsidR="009A1240" w:rsidRDefault="00000000">
            <w:pPr>
              <w:jc w:val="right"/>
              <w:rPr>
                <w:b/>
                <w:color w:val="000000"/>
                <w:sz w:val="22"/>
                <w:szCs w:val="22"/>
              </w:rPr>
            </w:pPr>
            <w:r>
              <w:rPr>
                <w:b/>
                <w:color w:val="000000"/>
                <w:sz w:val="22"/>
                <w:szCs w:val="22"/>
              </w:rPr>
              <w:t>8</w:t>
            </w:r>
          </w:p>
        </w:tc>
      </w:tr>
      <w:tr w:rsidR="009A1240" w14:paraId="7BA3D00D" w14:textId="77777777">
        <w:trPr>
          <w:trHeight w:val="300"/>
        </w:trPr>
        <w:tc>
          <w:tcPr>
            <w:tcW w:w="6742" w:type="dxa"/>
            <w:tcBorders>
              <w:top w:val="nil"/>
              <w:left w:val="single" w:sz="4" w:space="0" w:color="000000"/>
              <w:bottom w:val="nil"/>
              <w:right w:val="nil"/>
            </w:tcBorders>
            <w:vAlign w:val="bottom"/>
          </w:tcPr>
          <w:p w14:paraId="14938D52" w14:textId="77777777" w:rsidR="009A1240" w:rsidRDefault="00000000">
            <w:pPr>
              <w:ind w:firstLine="440"/>
              <w:jc w:val="left"/>
              <w:rPr>
                <w:color w:val="000000"/>
                <w:sz w:val="22"/>
                <w:szCs w:val="22"/>
              </w:rPr>
            </w:pPr>
            <w:r>
              <w:rPr>
                <w:color w:val="000000"/>
                <w:sz w:val="22"/>
                <w:szCs w:val="22"/>
              </w:rPr>
              <w:t>Boat building yards</w:t>
            </w:r>
          </w:p>
        </w:tc>
        <w:tc>
          <w:tcPr>
            <w:tcW w:w="1079" w:type="dxa"/>
            <w:tcBorders>
              <w:top w:val="nil"/>
              <w:left w:val="nil"/>
              <w:bottom w:val="nil"/>
              <w:right w:val="nil"/>
            </w:tcBorders>
            <w:vAlign w:val="bottom"/>
          </w:tcPr>
          <w:p w14:paraId="7BA1440C"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4BC889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FD0784B" w14:textId="77777777" w:rsidR="009A1240" w:rsidRDefault="00000000">
            <w:pPr>
              <w:jc w:val="right"/>
              <w:rPr>
                <w:color w:val="000000"/>
                <w:sz w:val="22"/>
                <w:szCs w:val="22"/>
              </w:rPr>
            </w:pPr>
            <w:r>
              <w:rPr>
                <w:color w:val="000000"/>
                <w:sz w:val="22"/>
                <w:szCs w:val="22"/>
              </w:rPr>
              <w:t>1</w:t>
            </w:r>
          </w:p>
        </w:tc>
      </w:tr>
      <w:tr w:rsidR="009A1240" w14:paraId="191D5AC8" w14:textId="77777777">
        <w:trPr>
          <w:trHeight w:val="300"/>
        </w:trPr>
        <w:tc>
          <w:tcPr>
            <w:tcW w:w="6742" w:type="dxa"/>
            <w:tcBorders>
              <w:top w:val="nil"/>
              <w:left w:val="single" w:sz="4" w:space="0" w:color="000000"/>
              <w:bottom w:val="nil"/>
              <w:right w:val="nil"/>
            </w:tcBorders>
            <w:vAlign w:val="bottom"/>
          </w:tcPr>
          <w:p w14:paraId="567177D6" w14:textId="77777777" w:rsidR="009A1240" w:rsidRDefault="00000000">
            <w:pPr>
              <w:ind w:firstLine="440"/>
              <w:jc w:val="left"/>
              <w:rPr>
                <w:color w:val="000000"/>
                <w:sz w:val="22"/>
                <w:szCs w:val="22"/>
              </w:rPr>
            </w:pPr>
            <w:r>
              <w:rPr>
                <w:color w:val="000000"/>
                <w:sz w:val="22"/>
                <w:szCs w:val="22"/>
              </w:rPr>
              <w:t>Nautical charts</w:t>
            </w:r>
          </w:p>
        </w:tc>
        <w:tc>
          <w:tcPr>
            <w:tcW w:w="1079" w:type="dxa"/>
            <w:tcBorders>
              <w:top w:val="nil"/>
              <w:left w:val="nil"/>
              <w:bottom w:val="nil"/>
              <w:right w:val="nil"/>
            </w:tcBorders>
            <w:vAlign w:val="bottom"/>
          </w:tcPr>
          <w:p w14:paraId="5A0F22FC"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11BDFA03"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402CFE1C" w14:textId="77777777" w:rsidR="009A1240" w:rsidRDefault="00000000">
            <w:pPr>
              <w:jc w:val="right"/>
              <w:rPr>
                <w:color w:val="000000"/>
                <w:sz w:val="22"/>
                <w:szCs w:val="22"/>
              </w:rPr>
            </w:pPr>
            <w:r>
              <w:rPr>
                <w:color w:val="000000"/>
                <w:sz w:val="22"/>
                <w:szCs w:val="22"/>
              </w:rPr>
              <w:t>1</w:t>
            </w:r>
          </w:p>
        </w:tc>
      </w:tr>
      <w:tr w:rsidR="009A1240" w14:paraId="3D81A9D6" w14:textId="77777777">
        <w:trPr>
          <w:trHeight w:val="300"/>
        </w:trPr>
        <w:tc>
          <w:tcPr>
            <w:tcW w:w="6742" w:type="dxa"/>
            <w:tcBorders>
              <w:top w:val="nil"/>
              <w:left w:val="single" w:sz="4" w:space="0" w:color="000000"/>
              <w:bottom w:val="nil"/>
              <w:right w:val="nil"/>
            </w:tcBorders>
            <w:vAlign w:val="bottom"/>
          </w:tcPr>
          <w:p w14:paraId="16305FA2" w14:textId="77777777" w:rsidR="009A1240" w:rsidRDefault="00000000">
            <w:pPr>
              <w:ind w:firstLine="440"/>
              <w:jc w:val="left"/>
              <w:rPr>
                <w:color w:val="000000"/>
                <w:sz w:val="22"/>
                <w:szCs w:val="22"/>
              </w:rPr>
            </w:pPr>
            <w:r>
              <w:rPr>
                <w:color w:val="000000"/>
                <w:sz w:val="22"/>
                <w:szCs w:val="22"/>
              </w:rPr>
              <w:t>Pilot boarding areas</w:t>
            </w:r>
          </w:p>
        </w:tc>
        <w:tc>
          <w:tcPr>
            <w:tcW w:w="1079" w:type="dxa"/>
            <w:tcBorders>
              <w:top w:val="nil"/>
              <w:left w:val="nil"/>
              <w:bottom w:val="nil"/>
              <w:right w:val="nil"/>
            </w:tcBorders>
            <w:vAlign w:val="bottom"/>
          </w:tcPr>
          <w:p w14:paraId="58D18D70"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7A2BD561"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EA5E651" w14:textId="77777777" w:rsidR="009A1240" w:rsidRDefault="00000000">
            <w:pPr>
              <w:jc w:val="right"/>
              <w:rPr>
                <w:color w:val="000000"/>
                <w:sz w:val="22"/>
                <w:szCs w:val="22"/>
              </w:rPr>
            </w:pPr>
            <w:r>
              <w:rPr>
                <w:color w:val="000000"/>
                <w:sz w:val="22"/>
                <w:szCs w:val="22"/>
              </w:rPr>
              <w:t>1</w:t>
            </w:r>
          </w:p>
        </w:tc>
      </w:tr>
      <w:tr w:rsidR="009A1240" w14:paraId="46634C28" w14:textId="77777777">
        <w:trPr>
          <w:trHeight w:val="300"/>
        </w:trPr>
        <w:tc>
          <w:tcPr>
            <w:tcW w:w="6742" w:type="dxa"/>
            <w:tcBorders>
              <w:top w:val="nil"/>
              <w:left w:val="single" w:sz="4" w:space="0" w:color="000000"/>
              <w:bottom w:val="nil"/>
              <w:right w:val="nil"/>
            </w:tcBorders>
            <w:vAlign w:val="bottom"/>
          </w:tcPr>
          <w:p w14:paraId="325D4CB0" w14:textId="77777777" w:rsidR="009A1240" w:rsidRDefault="00000000">
            <w:pPr>
              <w:ind w:firstLine="440"/>
              <w:jc w:val="left"/>
              <w:rPr>
                <w:color w:val="000000"/>
                <w:sz w:val="22"/>
                <w:szCs w:val="22"/>
              </w:rPr>
            </w:pPr>
            <w:r>
              <w:rPr>
                <w:color w:val="000000"/>
                <w:sz w:val="22"/>
                <w:szCs w:val="22"/>
              </w:rPr>
              <w:t>Vessel Registration and Tracks</w:t>
            </w:r>
          </w:p>
        </w:tc>
        <w:tc>
          <w:tcPr>
            <w:tcW w:w="1079" w:type="dxa"/>
            <w:tcBorders>
              <w:top w:val="nil"/>
              <w:left w:val="nil"/>
              <w:bottom w:val="nil"/>
              <w:right w:val="nil"/>
            </w:tcBorders>
            <w:vAlign w:val="bottom"/>
          </w:tcPr>
          <w:p w14:paraId="4053BC87"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774508C"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442EBF7" w14:textId="77777777" w:rsidR="009A1240" w:rsidRDefault="00000000">
            <w:pPr>
              <w:jc w:val="right"/>
              <w:rPr>
                <w:color w:val="000000"/>
                <w:sz w:val="22"/>
                <w:szCs w:val="22"/>
              </w:rPr>
            </w:pPr>
            <w:r>
              <w:rPr>
                <w:color w:val="000000"/>
                <w:sz w:val="22"/>
                <w:szCs w:val="22"/>
              </w:rPr>
              <w:t>1</w:t>
            </w:r>
          </w:p>
        </w:tc>
      </w:tr>
      <w:tr w:rsidR="009A1240" w14:paraId="7EA97F93" w14:textId="77777777">
        <w:trPr>
          <w:trHeight w:val="300"/>
        </w:trPr>
        <w:tc>
          <w:tcPr>
            <w:tcW w:w="6742" w:type="dxa"/>
            <w:tcBorders>
              <w:top w:val="nil"/>
              <w:left w:val="single" w:sz="4" w:space="0" w:color="000000"/>
              <w:bottom w:val="nil"/>
              <w:right w:val="nil"/>
            </w:tcBorders>
            <w:vAlign w:val="bottom"/>
          </w:tcPr>
          <w:p w14:paraId="6A6D63E2" w14:textId="77777777" w:rsidR="009A1240" w:rsidRDefault="00000000">
            <w:pPr>
              <w:ind w:firstLine="440"/>
              <w:jc w:val="left"/>
              <w:rPr>
                <w:color w:val="000000"/>
                <w:sz w:val="22"/>
                <w:szCs w:val="22"/>
              </w:rPr>
            </w:pPr>
            <w:r>
              <w:rPr>
                <w:color w:val="000000"/>
                <w:sz w:val="22"/>
                <w:szCs w:val="22"/>
              </w:rPr>
              <w:t>Marine transportation routes (dated 2020)</w:t>
            </w:r>
          </w:p>
        </w:tc>
        <w:tc>
          <w:tcPr>
            <w:tcW w:w="1079" w:type="dxa"/>
            <w:tcBorders>
              <w:top w:val="nil"/>
              <w:left w:val="nil"/>
              <w:bottom w:val="nil"/>
              <w:right w:val="nil"/>
            </w:tcBorders>
            <w:vAlign w:val="bottom"/>
          </w:tcPr>
          <w:p w14:paraId="019DCEA4"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1E0D0E85"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75F2CCD8" w14:textId="77777777" w:rsidR="009A1240" w:rsidRDefault="00000000">
            <w:pPr>
              <w:jc w:val="right"/>
              <w:rPr>
                <w:color w:val="000000"/>
                <w:sz w:val="22"/>
                <w:szCs w:val="22"/>
              </w:rPr>
            </w:pPr>
            <w:r>
              <w:rPr>
                <w:color w:val="000000"/>
                <w:sz w:val="22"/>
                <w:szCs w:val="22"/>
              </w:rPr>
              <w:t>1</w:t>
            </w:r>
          </w:p>
        </w:tc>
      </w:tr>
      <w:tr w:rsidR="009A1240" w14:paraId="36A89EDF" w14:textId="77777777">
        <w:trPr>
          <w:trHeight w:val="300"/>
        </w:trPr>
        <w:tc>
          <w:tcPr>
            <w:tcW w:w="6742" w:type="dxa"/>
            <w:tcBorders>
              <w:top w:val="nil"/>
              <w:left w:val="single" w:sz="4" w:space="0" w:color="000000"/>
              <w:bottom w:val="nil"/>
              <w:right w:val="nil"/>
            </w:tcBorders>
            <w:vAlign w:val="bottom"/>
          </w:tcPr>
          <w:p w14:paraId="479031CC" w14:textId="77777777" w:rsidR="009A1240" w:rsidRDefault="00000000">
            <w:pPr>
              <w:ind w:firstLine="440"/>
              <w:jc w:val="left"/>
              <w:rPr>
                <w:color w:val="000000"/>
                <w:sz w:val="22"/>
                <w:szCs w:val="22"/>
              </w:rPr>
            </w:pPr>
            <w:r>
              <w:rPr>
                <w:color w:val="000000"/>
                <w:sz w:val="22"/>
                <w:szCs w:val="22"/>
              </w:rPr>
              <w:t>Marine transportation zoning scheme (dated 2010)</w:t>
            </w:r>
          </w:p>
        </w:tc>
        <w:tc>
          <w:tcPr>
            <w:tcW w:w="1079" w:type="dxa"/>
            <w:tcBorders>
              <w:top w:val="nil"/>
              <w:left w:val="nil"/>
              <w:bottom w:val="nil"/>
              <w:right w:val="nil"/>
            </w:tcBorders>
            <w:vAlign w:val="bottom"/>
          </w:tcPr>
          <w:p w14:paraId="01D341A5"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208A04F3"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69ECA5FC" w14:textId="77777777" w:rsidR="009A1240" w:rsidRDefault="00000000">
            <w:pPr>
              <w:jc w:val="right"/>
              <w:rPr>
                <w:color w:val="000000"/>
                <w:sz w:val="22"/>
                <w:szCs w:val="22"/>
              </w:rPr>
            </w:pPr>
            <w:r>
              <w:rPr>
                <w:color w:val="000000"/>
                <w:sz w:val="22"/>
                <w:szCs w:val="22"/>
              </w:rPr>
              <w:t>1</w:t>
            </w:r>
          </w:p>
        </w:tc>
      </w:tr>
      <w:tr w:rsidR="009A1240" w14:paraId="506A63F7" w14:textId="77777777">
        <w:trPr>
          <w:trHeight w:val="300"/>
        </w:trPr>
        <w:tc>
          <w:tcPr>
            <w:tcW w:w="6742" w:type="dxa"/>
            <w:tcBorders>
              <w:top w:val="nil"/>
              <w:left w:val="single" w:sz="4" w:space="0" w:color="000000"/>
              <w:bottom w:val="nil"/>
              <w:right w:val="nil"/>
            </w:tcBorders>
            <w:vAlign w:val="bottom"/>
          </w:tcPr>
          <w:p w14:paraId="7DE3A12E" w14:textId="77777777" w:rsidR="009A1240" w:rsidRDefault="00000000">
            <w:pPr>
              <w:ind w:firstLine="440"/>
              <w:jc w:val="left"/>
              <w:rPr>
                <w:color w:val="000000"/>
                <w:sz w:val="22"/>
                <w:szCs w:val="22"/>
              </w:rPr>
            </w:pPr>
            <w:r>
              <w:rPr>
                <w:color w:val="000000"/>
                <w:sz w:val="22"/>
                <w:szCs w:val="22"/>
              </w:rPr>
              <w:t>Shipping lanes (dated 2005)</w:t>
            </w:r>
          </w:p>
        </w:tc>
        <w:tc>
          <w:tcPr>
            <w:tcW w:w="1079" w:type="dxa"/>
            <w:tcBorders>
              <w:top w:val="nil"/>
              <w:left w:val="nil"/>
              <w:bottom w:val="nil"/>
              <w:right w:val="nil"/>
            </w:tcBorders>
            <w:vAlign w:val="bottom"/>
          </w:tcPr>
          <w:p w14:paraId="20AB6F8D" w14:textId="77777777" w:rsidR="009A1240" w:rsidRDefault="00000000">
            <w:pPr>
              <w:jc w:val="right"/>
              <w:rPr>
                <w:color w:val="000000"/>
                <w:sz w:val="22"/>
                <w:szCs w:val="22"/>
              </w:rPr>
            </w:pPr>
            <w:r>
              <w:rPr>
                <w:color w:val="000000"/>
                <w:sz w:val="22"/>
                <w:szCs w:val="22"/>
              </w:rPr>
              <w:t>1</w:t>
            </w:r>
          </w:p>
        </w:tc>
        <w:tc>
          <w:tcPr>
            <w:tcW w:w="645" w:type="dxa"/>
            <w:tcBorders>
              <w:top w:val="nil"/>
              <w:left w:val="nil"/>
              <w:bottom w:val="nil"/>
              <w:right w:val="nil"/>
            </w:tcBorders>
            <w:vAlign w:val="bottom"/>
          </w:tcPr>
          <w:p w14:paraId="6BE34837" w14:textId="77777777" w:rsidR="009A1240" w:rsidRDefault="009A1240">
            <w:pPr>
              <w:jc w:val="right"/>
              <w:rPr>
                <w:color w:val="000000"/>
                <w:sz w:val="22"/>
                <w:szCs w:val="22"/>
              </w:rPr>
            </w:pPr>
          </w:p>
        </w:tc>
        <w:tc>
          <w:tcPr>
            <w:tcW w:w="883" w:type="dxa"/>
            <w:tcBorders>
              <w:top w:val="nil"/>
              <w:left w:val="nil"/>
              <w:bottom w:val="nil"/>
              <w:right w:val="single" w:sz="4" w:space="0" w:color="000000"/>
            </w:tcBorders>
            <w:vAlign w:val="bottom"/>
          </w:tcPr>
          <w:p w14:paraId="09565793" w14:textId="77777777" w:rsidR="009A1240" w:rsidRDefault="00000000">
            <w:pPr>
              <w:jc w:val="right"/>
              <w:rPr>
                <w:color w:val="000000"/>
                <w:sz w:val="22"/>
                <w:szCs w:val="22"/>
              </w:rPr>
            </w:pPr>
            <w:r>
              <w:rPr>
                <w:color w:val="000000"/>
                <w:sz w:val="22"/>
                <w:szCs w:val="22"/>
              </w:rPr>
              <w:t>1</w:t>
            </w:r>
          </w:p>
        </w:tc>
      </w:tr>
      <w:tr w:rsidR="009A1240" w14:paraId="11E5D4B8" w14:textId="77777777">
        <w:trPr>
          <w:trHeight w:val="300"/>
        </w:trPr>
        <w:tc>
          <w:tcPr>
            <w:tcW w:w="6742" w:type="dxa"/>
            <w:tcBorders>
              <w:top w:val="nil"/>
              <w:left w:val="single" w:sz="4" w:space="0" w:color="000000"/>
              <w:bottom w:val="nil"/>
              <w:right w:val="nil"/>
            </w:tcBorders>
            <w:vAlign w:val="bottom"/>
          </w:tcPr>
          <w:p w14:paraId="1C89D219" w14:textId="77777777" w:rsidR="009A1240" w:rsidRDefault="00000000">
            <w:pPr>
              <w:ind w:firstLine="440"/>
              <w:jc w:val="left"/>
              <w:rPr>
                <w:color w:val="000000"/>
                <w:sz w:val="22"/>
                <w:szCs w:val="22"/>
              </w:rPr>
            </w:pPr>
            <w:r>
              <w:rPr>
                <w:color w:val="000000"/>
                <w:sz w:val="22"/>
                <w:szCs w:val="22"/>
              </w:rPr>
              <w:t>Offshore Airport Locations</w:t>
            </w:r>
          </w:p>
        </w:tc>
        <w:tc>
          <w:tcPr>
            <w:tcW w:w="1079" w:type="dxa"/>
            <w:tcBorders>
              <w:top w:val="nil"/>
              <w:left w:val="nil"/>
              <w:bottom w:val="nil"/>
              <w:right w:val="nil"/>
            </w:tcBorders>
            <w:vAlign w:val="bottom"/>
          </w:tcPr>
          <w:p w14:paraId="6E4DDAFA"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BD6971E"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32701BC3" w14:textId="77777777" w:rsidR="009A1240" w:rsidRDefault="00000000">
            <w:pPr>
              <w:jc w:val="right"/>
              <w:rPr>
                <w:color w:val="000000"/>
                <w:sz w:val="22"/>
                <w:szCs w:val="22"/>
              </w:rPr>
            </w:pPr>
            <w:r>
              <w:rPr>
                <w:color w:val="000000"/>
                <w:sz w:val="22"/>
                <w:szCs w:val="22"/>
              </w:rPr>
              <w:t>1</w:t>
            </w:r>
          </w:p>
        </w:tc>
      </w:tr>
      <w:tr w:rsidR="009A1240" w14:paraId="66127446" w14:textId="77777777">
        <w:trPr>
          <w:trHeight w:val="300"/>
        </w:trPr>
        <w:tc>
          <w:tcPr>
            <w:tcW w:w="6742" w:type="dxa"/>
            <w:tcBorders>
              <w:top w:val="nil"/>
              <w:left w:val="single" w:sz="4" w:space="0" w:color="000000"/>
              <w:bottom w:val="nil"/>
              <w:right w:val="nil"/>
            </w:tcBorders>
            <w:vAlign w:val="bottom"/>
          </w:tcPr>
          <w:p w14:paraId="391E5842" w14:textId="77777777" w:rsidR="009A1240" w:rsidRDefault="00000000">
            <w:pPr>
              <w:ind w:firstLine="221"/>
              <w:jc w:val="left"/>
              <w:rPr>
                <w:b/>
                <w:color w:val="000000"/>
                <w:sz w:val="22"/>
                <w:szCs w:val="22"/>
              </w:rPr>
            </w:pPr>
            <w:r>
              <w:rPr>
                <w:b/>
                <w:color w:val="000000"/>
                <w:sz w:val="22"/>
                <w:szCs w:val="22"/>
              </w:rPr>
              <w:t>Waste Management</w:t>
            </w:r>
          </w:p>
        </w:tc>
        <w:tc>
          <w:tcPr>
            <w:tcW w:w="1079" w:type="dxa"/>
            <w:tcBorders>
              <w:top w:val="nil"/>
              <w:left w:val="nil"/>
              <w:bottom w:val="nil"/>
              <w:right w:val="nil"/>
            </w:tcBorders>
            <w:vAlign w:val="bottom"/>
          </w:tcPr>
          <w:p w14:paraId="5C2CA568" w14:textId="77777777" w:rsidR="009A1240" w:rsidRDefault="009A1240">
            <w:pPr>
              <w:ind w:firstLine="221"/>
              <w:jc w:val="left"/>
              <w:rPr>
                <w:b/>
                <w:color w:val="000000"/>
                <w:sz w:val="22"/>
                <w:szCs w:val="22"/>
              </w:rPr>
            </w:pPr>
          </w:p>
        </w:tc>
        <w:tc>
          <w:tcPr>
            <w:tcW w:w="645" w:type="dxa"/>
            <w:tcBorders>
              <w:top w:val="nil"/>
              <w:left w:val="nil"/>
              <w:bottom w:val="nil"/>
              <w:right w:val="nil"/>
            </w:tcBorders>
            <w:vAlign w:val="bottom"/>
          </w:tcPr>
          <w:p w14:paraId="37D260EC" w14:textId="77777777" w:rsidR="009A1240" w:rsidRDefault="00000000">
            <w:pPr>
              <w:jc w:val="right"/>
              <w:rPr>
                <w:b/>
                <w:color w:val="000000"/>
                <w:sz w:val="22"/>
                <w:szCs w:val="22"/>
              </w:rPr>
            </w:pPr>
            <w:r>
              <w:rPr>
                <w:b/>
                <w:color w:val="000000"/>
                <w:sz w:val="22"/>
                <w:szCs w:val="22"/>
              </w:rPr>
              <w:t>2</w:t>
            </w:r>
          </w:p>
        </w:tc>
        <w:tc>
          <w:tcPr>
            <w:tcW w:w="883" w:type="dxa"/>
            <w:tcBorders>
              <w:top w:val="nil"/>
              <w:left w:val="nil"/>
              <w:bottom w:val="nil"/>
              <w:right w:val="single" w:sz="4" w:space="0" w:color="000000"/>
            </w:tcBorders>
            <w:vAlign w:val="bottom"/>
          </w:tcPr>
          <w:p w14:paraId="1CDD04EB" w14:textId="77777777" w:rsidR="009A1240" w:rsidRDefault="00000000">
            <w:pPr>
              <w:jc w:val="right"/>
              <w:rPr>
                <w:b/>
                <w:color w:val="000000"/>
                <w:sz w:val="22"/>
                <w:szCs w:val="22"/>
              </w:rPr>
            </w:pPr>
            <w:r>
              <w:rPr>
                <w:b/>
                <w:color w:val="000000"/>
                <w:sz w:val="22"/>
                <w:szCs w:val="22"/>
              </w:rPr>
              <w:t>2</w:t>
            </w:r>
          </w:p>
        </w:tc>
      </w:tr>
      <w:tr w:rsidR="009A1240" w14:paraId="3B084908" w14:textId="77777777">
        <w:trPr>
          <w:trHeight w:val="300"/>
        </w:trPr>
        <w:tc>
          <w:tcPr>
            <w:tcW w:w="6742" w:type="dxa"/>
            <w:tcBorders>
              <w:top w:val="nil"/>
              <w:left w:val="single" w:sz="4" w:space="0" w:color="000000"/>
              <w:bottom w:val="nil"/>
              <w:right w:val="nil"/>
            </w:tcBorders>
            <w:vAlign w:val="bottom"/>
          </w:tcPr>
          <w:p w14:paraId="6D039784" w14:textId="77777777" w:rsidR="009A1240" w:rsidRDefault="00000000">
            <w:pPr>
              <w:ind w:firstLine="440"/>
              <w:jc w:val="left"/>
              <w:rPr>
                <w:color w:val="000000"/>
                <w:sz w:val="22"/>
                <w:szCs w:val="22"/>
              </w:rPr>
            </w:pPr>
            <w:r>
              <w:rPr>
                <w:color w:val="000000"/>
                <w:sz w:val="22"/>
                <w:szCs w:val="22"/>
              </w:rPr>
              <w:t>Solid Waste Disposal / Transfer Stations</w:t>
            </w:r>
          </w:p>
        </w:tc>
        <w:tc>
          <w:tcPr>
            <w:tcW w:w="1079" w:type="dxa"/>
            <w:tcBorders>
              <w:top w:val="nil"/>
              <w:left w:val="nil"/>
              <w:bottom w:val="nil"/>
              <w:right w:val="nil"/>
            </w:tcBorders>
            <w:vAlign w:val="bottom"/>
          </w:tcPr>
          <w:p w14:paraId="3DD886FC"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36BF37E8"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60D08842" w14:textId="77777777" w:rsidR="009A1240" w:rsidRDefault="00000000">
            <w:pPr>
              <w:jc w:val="right"/>
              <w:rPr>
                <w:color w:val="000000"/>
                <w:sz w:val="22"/>
                <w:szCs w:val="22"/>
              </w:rPr>
            </w:pPr>
            <w:r>
              <w:rPr>
                <w:color w:val="000000"/>
                <w:sz w:val="22"/>
                <w:szCs w:val="22"/>
              </w:rPr>
              <w:t>1</w:t>
            </w:r>
          </w:p>
        </w:tc>
      </w:tr>
      <w:tr w:rsidR="009A1240" w14:paraId="307F0943" w14:textId="77777777">
        <w:trPr>
          <w:trHeight w:val="300"/>
        </w:trPr>
        <w:tc>
          <w:tcPr>
            <w:tcW w:w="6742" w:type="dxa"/>
            <w:tcBorders>
              <w:top w:val="nil"/>
              <w:left w:val="single" w:sz="4" w:space="0" w:color="000000"/>
              <w:bottom w:val="nil"/>
              <w:right w:val="nil"/>
            </w:tcBorders>
            <w:vAlign w:val="bottom"/>
          </w:tcPr>
          <w:p w14:paraId="47E697D0" w14:textId="77777777" w:rsidR="009A1240" w:rsidRDefault="00000000">
            <w:pPr>
              <w:ind w:firstLine="440"/>
              <w:jc w:val="left"/>
              <w:rPr>
                <w:color w:val="000000"/>
                <w:sz w:val="22"/>
                <w:szCs w:val="22"/>
              </w:rPr>
            </w:pPr>
            <w:r>
              <w:rPr>
                <w:color w:val="000000"/>
                <w:sz w:val="22"/>
                <w:szCs w:val="22"/>
              </w:rPr>
              <w:t>Solid Waste Transfer Routes</w:t>
            </w:r>
          </w:p>
        </w:tc>
        <w:tc>
          <w:tcPr>
            <w:tcW w:w="1079" w:type="dxa"/>
            <w:tcBorders>
              <w:top w:val="nil"/>
              <w:left w:val="nil"/>
              <w:bottom w:val="nil"/>
              <w:right w:val="nil"/>
            </w:tcBorders>
            <w:vAlign w:val="bottom"/>
          </w:tcPr>
          <w:p w14:paraId="745AF395" w14:textId="77777777" w:rsidR="009A1240" w:rsidRDefault="009A1240">
            <w:pPr>
              <w:ind w:firstLine="440"/>
              <w:jc w:val="left"/>
              <w:rPr>
                <w:color w:val="000000"/>
                <w:sz w:val="22"/>
                <w:szCs w:val="22"/>
              </w:rPr>
            </w:pPr>
          </w:p>
        </w:tc>
        <w:tc>
          <w:tcPr>
            <w:tcW w:w="645" w:type="dxa"/>
            <w:tcBorders>
              <w:top w:val="nil"/>
              <w:left w:val="nil"/>
              <w:bottom w:val="nil"/>
              <w:right w:val="nil"/>
            </w:tcBorders>
            <w:vAlign w:val="bottom"/>
          </w:tcPr>
          <w:p w14:paraId="603F7FFB" w14:textId="77777777" w:rsidR="009A1240" w:rsidRDefault="00000000">
            <w:pPr>
              <w:jc w:val="right"/>
              <w:rPr>
                <w:color w:val="000000"/>
                <w:sz w:val="22"/>
                <w:szCs w:val="22"/>
              </w:rPr>
            </w:pPr>
            <w:r>
              <w:rPr>
                <w:color w:val="000000"/>
                <w:sz w:val="22"/>
                <w:szCs w:val="22"/>
              </w:rPr>
              <w:t>1</w:t>
            </w:r>
          </w:p>
        </w:tc>
        <w:tc>
          <w:tcPr>
            <w:tcW w:w="883" w:type="dxa"/>
            <w:tcBorders>
              <w:top w:val="nil"/>
              <w:left w:val="nil"/>
              <w:bottom w:val="nil"/>
              <w:right w:val="single" w:sz="4" w:space="0" w:color="000000"/>
            </w:tcBorders>
            <w:vAlign w:val="bottom"/>
          </w:tcPr>
          <w:p w14:paraId="7F1DACE7" w14:textId="77777777" w:rsidR="009A1240" w:rsidRDefault="00000000">
            <w:pPr>
              <w:jc w:val="right"/>
              <w:rPr>
                <w:color w:val="000000"/>
                <w:sz w:val="22"/>
                <w:szCs w:val="22"/>
              </w:rPr>
            </w:pPr>
            <w:r>
              <w:rPr>
                <w:color w:val="000000"/>
                <w:sz w:val="22"/>
                <w:szCs w:val="22"/>
              </w:rPr>
              <w:t>1</w:t>
            </w:r>
          </w:p>
        </w:tc>
      </w:tr>
      <w:tr w:rsidR="009A1240" w14:paraId="25ABA85E" w14:textId="77777777">
        <w:trPr>
          <w:trHeight w:val="300"/>
        </w:trPr>
        <w:tc>
          <w:tcPr>
            <w:tcW w:w="6742" w:type="dxa"/>
            <w:tcBorders>
              <w:top w:val="single" w:sz="4" w:space="0" w:color="9BC2E6"/>
              <w:left w:val="single" w:sz="4" w:space="0" w:color="000000"/>
              <w:bottom w:val="single" w:sz="4" w:space="0" w:color="000000"/>
              <w:right w:val="nil"/>
            </w:tcBorders>
            <w:shd w:val="clear" w:color="auto" w:fill="DDEBF7"/>
            <w:vAlign w:val="bottom"/>
          </w:tcPr>
          <w:p w14:paraId="1493262F" w14:textId="77777777" w:rsidR="009A1240" w:rsidRDefault="00000000">
            <w:pPr>
              <w:jc w:val="left"/>
              <w:rPr>
                <w:b/>
                <w:color w:val="000000"/>
                <w:sz w:val="22"/>
                <w:szCs w:val="22"/>
              </w:rPr>
            </w:pPr>
            <w:r>
              <w:rPr>
                <w:b/>
                <w:color w:val="000000"/>
                <w:sz w:val="22"/>
                <w:szCs w:val="22"/>
              </w:rPr>
              <w:t>Grand Total</w:t>
            </w:r>
          </w:p>
        </w:tc>
        <w:tc>
          <w:tcPr>
            <w:tcW w:w="1079" w:type="dxa"/>
            <w:tcBorders>
              <w:top w:val="single" w:sz="4" w:space="0" w:color="9BC2E6"/>
              <w:left w:val="nil"/>
              <w:bottom w:val="single" w:sz="4" w:space="0" w:color="000000"/>
              <w:right w:val="nil"/>
            </w:tcBorders>
            <w:shd w:val="clear" w:color="auto" w:fill="DDEBF7"/>
            <w:vAlign w:val="bottom"/>
          </w:tcPr>
          <w:p w14:paraId="6C2CA08E" w14:textId="77777777" w:rsidR="009A1240" w:rsidRDefault="00000000">
            <w:pPr>
              <w:jc w:val="right"/>
              <w:rPr>
                <w:b/>
                <w:color w:val="000000"/>
                <w:sz w:val="22"/>
                <w:szCs w:val="22"/>
              </w:rPr>
            </w:pPr>
            <w:r>
              <w:rPr>
                <w:b/>
                <w:color w:val="000000"/>
                <w:sz w:val="22"/>
                <w:szCs w:val="22"/>
              </w:rPr>
              <w:t>137</w:t>
            </w:r>
          </w:p>
        </w:tc>
        <w:tc>
          <w:tcPr>
            <w:tcW w:w="645" w:type="dxa"/>
            <w:tcBorders>
              <w:top w:val="single" w:sz="4" w:space="0" w:color="9BC2E6"/>
              <w:left w:val="nil"/>
              <w:bottom w:val="single" w:sz="4" w:space="0" w:color="000000"/>
              <w:right w:val="nil"/>
            </w:tcBorders>
            <w:shd w:val="clear" w:color="auto" w:fill="DDEBF7"/>
            <w:vAlign w:val="bottom"/>
          </w:tcPr>
          <w:p w14:paraId="07184C5E" w14:textId="77777777" w:rsidR="009A1240" w:rsidRDefault="00000000">
            <w:pPr>
              <w:jc w:val="right"/>
              <w:rPr>
                <w:b/>
                <w:color w:val="000000"/>
                <w:sz w:val="22"/>
                <w:szCs w:val="22"/>
              </w:rPr>
            </w:pPr>
            <w:r>
              <w:rPr>
                <w:b/>
                <w:color w:val="000000"/>
                <w:sz w:val="22"/>
                <w:szCs w:val="22"/>
              </w:rPr>
              <w:t>92</w:t>
            </w:r>
          </w:p>
        </w:tc>
        <w:tc>
          <w:tcPr>
            <w:tcW w:w="883" w:type="dxa"/>
            <w:tcBorders>
              <w:top w:val="single" w:sz="4" w:space="0" w:color="9BC2E6"/>
              <w:left w:val="nil"/>
              <w:bottom w:val="single" w:sz="4" w:space="0" w:color="000000"/>
              <w:right w:val="single" w:sz="4" w:space="0" w:color="000000"/>
            </w:tcBorders>
            <w:shd w:val="clear" w:color="auto" w:fill="DDEBF7"/>
            <w:vAlign w:val="bottom"/>
          </w:tcPr>
          <w:p w14:paraId="4A367176" w14:textId="77777777" w:rsidR="009A1240" w:rsidRDefault="00000000">
            <w:pPr>
              <w:jc w:val="right"/>
              <w:rPr>
                <w:b/>
                <w:color w:val="000000"/>
                <w:sz w:val="22"/>
                <w:szCs w:val="22"/>
              </w:rPr>
            </w:pPr>
            <w:r>
              <w:rPr>
                <w:b/>
                <w:color w:val="000000"/>
                <w:sz w:val="22"/>
                <w:szCs w:val="22"/>
              </w:rPr>
              <w:t>229</w:t>
            </w:r>
          </w:p>
        </w:tc>
      </w:tr>
    </w:tbl>
    <w:p w14:paraId="4566D239" w14:textId="77777777" w:rsidR="009A1240" w:rsidRDefault="009A1240">
      <w:pPr>
        <w:jc w:val="center"/>
        <w:rPr>
          <w:i/>
          <w:sz w:val="18"/>
          <w:szCs w:val="18"/>
        </w:rPr>
      </w:pPr>
    </w:p>
    <w:p w14:paraId="149BB7C4" w14:textId="77777777" w:rsidR="009A1240" w:rsidRDefault="009A1240">
      <w:pPr>
        <w:jc w:val="center"/>
        <w:rPr>
          <w:i/>
          <w:sz w:val="18"/>
          <w:szCs w:val="18"/>
        </w:rPr>
      </w:pPr>
    </w:p>
    <w:p w14:paraId="34E592A0" w14:textId="77777777" w:rsidR="009A1240" w:rsidRDefault="009A1240">
      <w:pPr>
        <w:jc w:val="center"/>
        <w:rPr>
          <w:i/>
          <w:sz w:val="18"/>
          <w:szCs w:val="18"/>
        </w:rPr>
      </w:pPr>
    </w:p>
    <w:p w14:paraId="6636D558" w14:textId="77777777" w:rsidR="009A1240" w:rsidRDefault="00000000">
      <w:r>
        <w:t>Besides the ability to quickly identify available data from among the list of all datasets needed to inform MSP, and therefore identify gaps and needs, the data catalog can also be queried to highlight the data content types</w:t>
      </w:r>
      <w:r>
        <w:rPr>
          <w:vertAlign w:val="superscript"/>
        </w:rPr>
        <w:footnoteReference w:id="1"/>
      </w:r>
      <w:r>
        <w:t xml:space="preserve"> associated with the available datasets under different data content subject headings.  Table 7 shows that </w:t>
      </w:r>
      <w:proofErr w:type="gramStart"/>
      <w:r>
        <w:t>the majority of</w:t>
      </w:r>
      <w:proofErr w:type="gramEnd"/>
      <w:r>
        <w:t xml:space="preserve"> available datasets are considered baseline data or data about distribution of a particular variable.  While this type of data content can certainly inform aspects of MSP, decision makers who are not subject matter experts may find it difficult to interpret baseline data.  Derivative data expresses the results of computations or comparisons performed on baseline data, for example, the change in conch biomass across Belize’s sea space through time.  This is easier for decision makers to understand in terms of where they may seek to implement protective safeguards to prevent overharvesting.  Likewise, modeled data, which seek to fill data gaps using relationships between existing baseline data, can be very helpful in terms of decision-making.  Table 7 shows that while there is a wealth of baseline data, analytical outputs expressing interpreted information that can be assimilated into decision-making processes are generally lacking. </w:t>
      </w:r>
    </w:p>
    <w:p w14:paraId="60A38D46" w14:textId="77777777" w:rsidR="009A1240" w:rsidRDefault="00000000">
      <w:pPr>
        <w:jc w:val="center"/>
        <w:rPr>
          <w:i/>
          <w:sz w:val="18"/>
          <w:szCs w:val="18"/>
        </w:rPr>
      </w:pPr>
      <w:r>
        <w:rPr>
          <w:i/>
          <w:sz w:val="18"/>
          <w:szCs w:val="18"/>
        </w:rPr>
        <w:t>Table 7</w:t>
      </w:r>
      <w:r>
        <w:rPr>
          <w:i/>
          <w:sz w:val="18"/>
          <w:szCs w:val="18"/>
        </w:rPr>
        <w:tab/>
        <w:t>Matrix of availability of datasets by different data content subjects and data content types</w:t>
      </w:r>
    </w:p>
    <w:p w14:paraId="7D6F9D61" w14:textId="77777777" w:rsidR="009A1240" w:rsidRDefault="009A1240"/>
    <w:tbl>
      <w:tblPr>
        <w:tblStyle w:val="aff4"/>
        <w:tblW w:w="9355" w:type="dxa"/>
        <w:tblBorders>
          <w:top w:val="single" w:sz="4" w:space="0" w:color="60CBF3"/>
          <w:left w:val="single" w:sz="4" w:space="0" w:color="000000"/>
          <w:bottom w:val="single" w:sz="4" w:space="0" w:color="60CBF3"/>
          <w:right w:val="single" w:sz="4" w:space="0" w:color="000000"/>
          <w:insideH w:val="single" w:sz="4" w:space="0" w:color="60CBF3"/>
          <w:insideV w:val="single" w:sz="4" w:space="0" w:color="60CBF3"/>
        </w:tblBorders>
        <w:tblLayout w:type="fixed"/>
        <w:tblLook w:val="0400" w:firstRow="0" w:lastRow="0" w:firstColumn="0" w:lastColumn="0" w:noHBand="0" w:noVBand="1"/>
      </w:tblPr>
      <w:tblGrid>
        <w:gridCol w:w="355"/>
        <w:gridCol w:w="1887"/>
        <w:gridCol w:w="3153"/>
        <w:gridCol w:w="1980"/>
        <w:gridCol w:w="1980"/>
      </w:tblGrid>
      <w:tr w:rsidR="009A1240" w14:paraId="581DA84D" w14:textId="77777777">
        <w:trPr>
          <w:trHeight w:val="638"/>
          <w:tblHeader/>
        </w:trPr>
        <w:tc>
          <w:tcPr>
            <w:tcW w:w="2242" w:type="dxa"/>
            <w:gridSpan w:val="2"/>
            <w:vMerge w:val="restart"/>
            <w:tcBorders>
              <w:top w:val="single" w:sz="4" w:space="0" w:color="000000"/>
              <w:left w:val="single" w:sz="4" w:space="0" w:color="000000"/>
              <w:bottom w:val="single" w:sz="4" w:space="0" w:color="000000"/>
              <w:right w:val="single" w:sz="4" w:space="0" w:color="000000"/>
            </w:tcBorders>
            <w:shd w:val="clear" w:color="auto" w:fill="8ED873"/>
            <w:vAlign w:val="center"/>
          </w:tcPr>
          <w:p w14:paraId="3DF5821B" w14:textId="77777777" w:rsidR="009A1240" w:rsidRDefault="00000000">
            <w:pPr>
              <w:jc w:val="center"/>
              <w:rPr>
                <w:rFonts w:ascii="Aptos Narrow" w:eastAsia="Aptos Narrow" w:hAnsi="Aptos Narrow" w:cs="Aptos Narrow"/>
                <w:color w:val="000000"/>
                <w:sz w:val="32"/>
                <w:szCs w:val="32"/>
              </w:rPr>
            </w:pPr>
            <w:r>
              <w:rPr>
                <w:rFonts w:ascii="Aptos Narrow" w:eastAsia="Aptos Narrow" w:hAnsi="Aptos Narrow" w:cs="Aptos Narrow"/>
                <w:b/>
                <w:color w:val="000000"/>
                <w:sz w:val="32"/>
                <w:szCs w:val="32"/>
              </w:rPr>
              <w:lastRenderedPageBreak/>
              <w:t xml:space="preserve">Data Content Subject </w:t>
            </w:r>
            <w:r>
              <w:rPr>
                <w:rFonts w:ascii="Aptos Narrow" w:eastAsia="Aptos Narrow" w:hAnsi="Aptos Narrow" w:cs="Aptos Narrow"/>
                <w:b/>
                <w:color w:val="000000"/>
              </w:rPr>
              <w:t xml:space="preserve">- </w:t>
            </w:r>
            <w:r>
              <w:rPr>
                <w:rFonts w:ascii="Aptos Narrow" w:eastAsia="Aptos Narrow" w:hAnsi="Aptos Narrow" w:cs="Aptos Narrow"/>
                <w:b/>
                <w:color w:val="000000"/>
                <w:sz w:val="20"/>
                <w:szCs w:val="20"/>
              </w:rPr>
              <w:t>(Categories According to BSOP)</w:t>
            </w:r>
          </w:p>
        </w:tc>
        <w:tc>
          <w:tcPr>
            <w:tcW w:w="7113" w:type="dxa"/>
            <w:gridSpan w:val="3"/>
            <w:tcBorders>
              <w:top w:val="single" w:sz="4" w:space="0" w:color="000000"/>
              <w:left w:val="nil"/>
              <w:bottom w:val="single" w:sz="4" w:space="0" w:color="000000"/>
              <w:right w:val="single" w:sz="4" w:space="0" w:color="000000"/>
            </w:tcBorders>
            <w:shd w:val="clear" w:color="auto" w:fill="A6C9EC"/>
            <w:vAlign w:val="center"/>
          </w:tcPr>
          <w:p w14:paraId="0E8D26FE" w14:textId="77777777" w:rsidR="009A1240" w:rsidRDefault="00000000">
            <w:pPr>
              <w:jc w:val="center"/>
              <w:rPr>
                <w:rFonts w:ascii="Aptos Narrow" w:eastAsia="Aptos Narrow" w:hAnsi="Aptos Narrow" w:cs="Aptos Narrow"/>
                <w:b/>
                <w:color w:val="000000"/>
                <w:sz w:val="32"/>
                <w:szCs w:val="32"/>
              </w:rPr>
            </w:pPr>
            <w:r>
              <w:rPr>
                <w:rFonts w:ascii="Aptos Narrow" w:eastAsia="Aptos Narrow" w:hAnsi="Aptos Narrow" w:cs="Aptos Narrow"/>
                <w:b/>
                <w:color w:val="000000"/>
                <w:sz w:val="32"/>
                <w:szCs w:val="32"/>
              </w:rPr>
              <w:t>Data Content Type</w:t>
            </w:r>
          </w:p>
        </w:tc>
      </w:tr>
      <w:tr w:rsidR="009A1240" w14:paraId="18819A19" w14:textId="77777777">
        <w:trPr>
          <w:trHeight w:val="315"/>
          <w:tblHeader/>
        </w:trPr>
        <w:tc>
          <w:tcPr>
            <w:tcW w:w="2242" w:type="dxa"/>
            <w:gridSpan w:val="2"/>
            <w:vMerge/>
            <w:tcBorders>
              <w:top w:val="single" w:sz="4" w:space="0" w:color="000000"/>
              <w:left w:val="single" w:sz="4" w:space="0" w:color="000000"/>
              <w:bottom w:val="single" w:sz="4" w:space="0" w:color="000000"/>
              <w:right w:val="single" w:sz="4" w:space="0" w:color="000000"/>
            </w:tcBorders>
            <w:shd w:val="clear" w:color="auto" w:fill="8ED873"/>
            <w:vAlign w:val="center"/>
          </w:tcPr>
          <w:p w14:paraId="04CE7D80"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b/>
                <w:color w:val="000000"/>
                <w:sz w:val="32"/>
                <w:szCs w:val="32"/>
              </w:rPr>
            </w:pPr>
          </w:p>
        </w:tc>
        <w:tc>
          <w:tcPr>
            <w:tcW w:w="3153" w:type="dxa"/>
            <w:tcBorders>
              <w:top w:val="nil"/>
              <w:left w:val="nil"/>
              <w:bottom w:val="nil"/>
              <w:right w:val="single" w:sz="4" w:space="0" w:color="000000"/>
            </w:tcBorders>
            <w:vAlign w:val="bottom"/>
          </w:tcPr>
          <w:p w14:paraId="00B13DB8"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Baseline</w:t>
            </w:r>
          </w:p>
        </w:tc>
        <w:tc>
          <w:tcPr>
            <w:tcW w:w="1980" w:type="dxa"/>
            <w:tcBorders>
              <w:top w:val="nil"/>
              <w:left w:val="nil"/>
              <w:bottom w:val="nil"/>
              <w:right w:val="single" w:sz="4" w:space="0" w:color="000000"/>
            </w:tcBorders>
            <w:vAlign w:val="bottom"/>
          </w:tcPr>
          <w:p w14:paraId="2A996162"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Derivative</w:t>
            </w:r>
          </w:p>
        </w:tc>
        <w:tc>
          <w:tcPr>
            <w:tcW w:w="1980" w:type="dxa"/>
            <w:tcBorders>
              <w:top w:val="nil"/>
              <w:left w:val="nil"/>
              <w:bottom w:val="nil"/>
              <w:right w:val="single" w:sz="4" w:space="0" w:color="000000"/>
            </w:tcBorders>
            <w:vAlign w:val="bottom"/>
          </w:tcPr>
          <w:p w14:paraId="5939C684"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Modeled</w:t>
            </w:r>
          </w:p>
        </w:tc>
      </w:tr>
      <w:tr w:rsidR="009A1240" w14:paraId="0D9E59EA" w14:textId="77777777">
        <w:trPr>
          <w:trHeight w:val="300"/>
        </w:trPr>
        <w:tc>
          <w:tcPr>
            <w:tcW w:w="355" w:type="dxa"/>
            <w:vMerge w:val="restart"/>
            <w:tcBorders>
              <w:top w:val="single" w:sz="4" w:space="0" w:color="000000"/>
              <w:left w:val="single" w:sz="4" w:space="0" w:color="000000"/>
              <w:bottom w:val="single" w:sz="4" w:space="0" w:color="000000"/>
              <w:right w:val="single" w:sz="4" w:space="0" w:color="000000"/>
            </w:tcBorders>
            <w:shd w:val="clear" w:color="auto" w:fill="8ED973"/>
            <w:vAlign w:val="center"/>
          </w:tcPr>
          <w:p w14:paraId="3F016EAC" w14:textId="77777777" w:rsidR="009A1240" w:rsidRDefault="009A1240">
            <w:pPr>
              <w:ind w:left="113" w:right="113"/>
              <w:rPr>
                <w:rFonts w:ascii="Aptos Narrow" w:eastAsia="Aptos Narrow" w:hAnsi="Aptos Narrow" w:cs="Aptos Narrow"/>
                <w:b/>
                <w:color w:val="000000"/>
                <w:sz w:val="36"/>
                <w:szCs w:val="36"/>
              </w:rPr>
            </w:pPr>
          </w:p>
        </w:tc>
        <w:tc>
          <w:tcPr>
            <w:tcW w:w="1887" w:type="dxa"/>
            <w:vMerge w:val="restart"/>
            <w:tcBorders>
              <w:top w:val="single" w:sz="8" w:space="0" w:color="000000"/>
              <w:left w:val="single" w:sz="4" w:space="0" w:color="000000"/>
              <w:bottom w:val="single" w:sz="8" w:space="0" w:color="000000"/>
              <w:right w:val="single" w:sz="4" w:space="0" w:color="000000"/>
            </w:tcBorders>
            <w:vAlign w:val="center"/>
          </w:tcPr>
          <w:p w14:paraId="34FFA22A"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Fisheries, Aquaculture and Mariculture</w:t>
            </w:r>
          </w:p>
        </w:tc>
        <w:tc>
          <w:tcPr>
            <w:tcW w:w="3153" w:type="dxa"/>
            <w:tcBorders>
              <w:top w:val="single" w:sz="8" w:space="0" w:color="000000"/>
              <w:left w:val="nil"/>
              <w:bottom w:val="nil"/>
              <w:right w:val="single" w:sz="4" w:space="0" w:color="000000"/>
            </w:tcBorders>
            <w:vAlign w:val="center"/>
          </w:tcPr>
          <w:p w14:paraId="4DFCEB64"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Aquaculture (location of farms)</w:t>
            </w:r>
          </w:p>
        </w:tc>
        <w:tc>
          <w:tcPr>
            <w:tcW w:w="1980" w:type="dxa"/>
            <w:tcBorders>
              <w:top w:val="single" w:sz="8" w:space="0" w:color="000000"/>
              <w:left w:val="nil"/>
              <w:bottom w:val="nil"/>
              <w:right w:val="single" w:sz="4" w:space="0" w:color="000000"/>
            </w:tcBorders>
            <w:vAlign w:val="bottom"/>
          </w:tcPr>
          <w:p w14:paraId="7ADF35C3"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single" w:sz="8" w:space="0" w:color="000000"/>
              <w:left w:val="nil"/>
              <w:bottom w:val="nil"/>
              <w:right w:val="single" w:sz="4" w:space="0" w:color="000000"/>
            </w:tcBorders>
            <w:vAlign w:val="bottom"/>
          </w:tcPr>
          <w:p w14:paraId="601E8342" w14:textId="77777777" w:rsidR="009A1240" w:rsidRDefault="00000000">
            <w:pPr>
              <w:numPr>
                <w:ilvl w:val="0"/>
                <w:numId w:val="13"/>
              </w:numPr>
              <w:pBdr>
                <w:top w:val="nil"/>
                <w:left w:val="nil"/>
                <w:bottom w:val="nil"/>
                <w:right w:val="nil"/>
                <w:between w:val="nil"/>
              </w:pBdr>
              <w:ind w:left="136" w:hanging="270"/>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Invest: Fisheries Scenario Projections</w:t>
            </w:r>
          </w:p>
        </w:tc>
      </w:tr>
      <w:tr w:rsidR="009A1240" w14:paraId="734B2B28"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0EEC1EC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1366928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61107978"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Aquaculture zoning scheme</w:t>
            </w:r>
          </w:p>
        </w:tc>
        <w:tc>
          <w:tcPr>
            <w:tcW w:w="1980" w:type="dxa"/>
            <w:tcBorders>
              <w:top w:val="nil"/>
              <w:left w:val="nil"/>
              <w:bottom w:val="nil"/>
              <w:right w:val="single" w:sz="4" w:space="0" w:color="000000"/>
            </w:tcBorders>
            <w:vAlign w:val="bottom"/>
          </w:tcPr>
          <w:p w14:paraId="5010D96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3171BC22" w14:textId="77777777" w:rsidR="009A1240" w:rsidRDefault="009A1240">
            <w:pPr>
              <w:jc w:val="left"/>
              <w:rPr>
                <w:rFonts w:ascii="Aptos Narrow" w:eastAsia="Aptos Narrow" w:hAnsi="Aptos Narrow" w:cs="Aptos Narrow"/>
                <w:color w:val="000000"/>
                <w:sz w:val="20"/>
                <w:szCs w:val="20"/>
              </w:rPr>
            </w:pPr>
          </w:p>
        </w:tc>
      </w:tr>
      <w:tr w:rsidR="009A1240" w14:paraId="4D9243CC" w14:textId="77777777">
        <w:trPr>
          <w:trHeight w:val="96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5C3905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A847E1E"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27E7270E"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Commercial fisheries (fisherfolk registration, fish landing sites, commercial landings, fisher logbook data)</w:t>
            </w:r>
          </w:p>
        </w:tc>
        <w:tc>
          <w:tcPr>
            <w:tcW w:w="1980" w:type="dxa"/>
            <w:tcBorders>
              <w:top w:val="nil"/>
              <w:left w:val="single" w:sz="4" w:space="0" w:color="000000"/>
              <w:bottom w:val="nil"/>
              <w:right w:val="single" w:sz="4" w:space="0" w:color="000000"/>
            </w:tcBorders>
            <w:vAlign w:val="bottom"/>
          </w:tcPr>
          <w:p w14:paraId="69D21BF9"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3C882222" w14:textId="77777777" w:rsidR="009A1240" w:rsidRDefault="009A1240">
            <w:pPr>
              <w:rPr>
                <w:rFonts w:ascii="Aptos Narrow" w:eastAsia="Aptos Narrow" w:hAnsi="Aptos Narrow" w:cs="Aptos Narrow"/>
                <w:color w:val="000000"/>
                <w:sz w:val="20"/>
                <w:szCs w:val="20"/>
              </w:rPr>
            </w:pPr>
          </w:p>
        </w:tc>
      </w:tr>
      <w:tr w:rsidR="009A1240" w14:paraId="68B187EF"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F3FD3F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4EB3389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4C8EE9EC"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Conch biomass</w:t>
            </w:r>
          </w:p>
        </w:tc>
        <w:tc>
          <w:tcPr>
            <w:tcW w:w="1980" w:type="dxa"/>
            <w:tcBorders>
              <w:top w:val="nil"/>
              <w:left w:val="single" w:sz="4" w:space="0" w:color="000000"/>
              <w:bottom w:val="nil"/>
              <w:right w:val="single" w:sz="4" w:space="0" w:color="000000"/>
            </w:tcBorders>
            <w:vAlign w:val="bottom"/>
          </w:tcPr>
          <w:p w14:paraId="21B0E03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19979EBD" w14:textId="77777777" w:rsidR="009A1240" w:rsidRDefault="009A1240">
            <w:pPr>
              <w:rPr>
                <w:rFonts w:ascii="Aptos Narrow" w:eastAsia="Aptos Narrow" w:hAnsi="Aptos Narrow" w:cs="Aptos Narrow"/>
                <w:color w:val="000000"/>
                <w:sz w:val="20"/>
                <w:szCs w:val="20"/>
              </w:rPr>
            </w:pPr>
          </w:p>
        </w:tc>
      </w:tr>
      <w:tr w:rsidR="009A1240" w14:paraId="7E44810A"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DB8BC6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3320C0C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0A90EB83"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Finfish biomass</w:t>
            </w:r>
          </w:p>
        </w:tc>
        <w:tc>
          <w:tcPr>
            <w:tcW w:w="1980" w:type="dxa"/>
            <w:tcBorders>
              <w:top w:val="nil"/>
              <w:left w:val="single" w:sz="4" w:space="0" w:color="000000"/>
              <w:bottom w:val="nil"/>
              <w:right w:val="single" w:sz="4" w:space="0" w:color="000000"/>
            </w:tcBorders>
            <w:vAlign w:val="bottom"/>
          </w:tcPr>
          <w:p w14:paraId="74A7CA2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6403BBB2" w14:textId="77777777" w:rsidR="009A1240" w:rsidRDefault="009A1240">
            <w:pPr>
              <w:rPr>
                <w:rFonts w:ascii="Aptos Narrow" w:eastAsia="Aptos Narrow" w:hAnsi="Aptos Narrow" w:cs="Aptos Narrow"/>
                <w:color w:val="000000"/>
                <w:sz w:val="20"/>
                <w:szCs w:val="20"/>
              </w:rPr>
            </w:pPr>
          </w:p>
        </w:tc>
      </w:tr>
      <w:tr w:rsidR="009A1240" w14:paraId="027BE9A2" w14:textId="77777777">
        <w:trPr>
          <w:trHeight w:val="96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517539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0AEFBF5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2A8B8E59"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Fisheries independent sampling (national conch surveys, LAMP surveys, AGRRA fish surveys, catch data from MPAs, SPAGs)</w:t>
            </w:r>
          </w:p>
        </w:tc>
        <w:tc>
          <w:tcPr>
            <w:tcW w:w="1980" w:type="dxa"/>
            <w:tcBorders>
              <w:top w:val="nil"/>
              <w:left w:val="single" w:sz="4" w:space="0" w:color="000000"/>
              <w:bottom w:val="nil"/>
              <w:right w:val="single" w:sz="4" w:space="0" w:color="000000"/>
            </w:tcBorders>
            <w:vAlign w:val="bottom"/>
          </w:tcPr>
          <w:p w14:paraId="46E0B2D7"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3539B906"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8D2DC3F" w14:textId="77777777">
        <w:trPr>
          <w:trHeight w:val="48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6BEA62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3AF8BF6C"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73D464E1"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Fisher's licenses per Managed Access Areas</w:t>
            </w:r>
          </w:p>
        </w:tc>
        <w:tc>
          <w:tcPr>
            <w:tcW w:w="1980" w:type="dxa"/>
            <w:tcBorders>
              <w:top w:val="nil"/>
              <w:left w:val="single" w:sz="4" w:space="0" w:color="000000"/>
              <w:bottom w:val="nil"/>
              <w:right w:val="single" w:sz="4" w:space="0" w:color="000000"/>
            </w:tcBorders>
            <w:vAlign w:val="bottom"/>
          </w:tcPr>
          <w:p w14:paraId="362EF2F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422CB970"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6EC60E28" w14:textId="77777777">
        <w:trPr>
          <w:trHeight w:val="48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C583F91"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408B7FF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42B9A603"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Fishing Zones / Managed Access Areas</w:t>
            </w:r>
          </w:p>
        </w:tc>
        <w:tc>
          <w:tcPr>
            <w:tcW w:w="1980" w:type="dxa"/>
            <w:tcBorders>
              <w:top w:val="nil"/>
              <w:left w:val="single" w:sz="4" w:space="0" w:color="000000"/>
              <w:bottom w:val="nil"/>
              <w:right w:val="single" w:sz="4" w:space="0" w:color="000000"/>
            </w:tcBorders>
            <w:vAlign w:val="bottom"/>
          </w:tcPr>
          <w:p w14:paraId="67229528"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34C11818"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5EF4BD0A"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F1A12A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649C5A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3730EB6B"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Herbivorous fish biomass</w:t>
            </w:r>
          </w:p>
        </w:tc>
        <w:tc>
          <w:tcPr>
            <w:tcW w:w="1980" w:type="dxa"/>
            <w:tcBorders>
              <w:top w:val="nil"/>
              <w:left w:val="single" w:sz="4" w:space="0" w:color="000000"/>
              <w:bottom w:val="nil"/>
              <w:right w:val="single" w:sz="4" w:space="0" w:color="000000"/>
            </w:tcBorders>
            <w:vAlign w:val="bottom"/>
          </w:tcPr>
          <w:p w14:paraId="6AC4277C"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22BA20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310FC0EE" w14:textId="77777777">
        <w:trPr>
          <w:trHeight w:val="48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E050D30"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2D7D22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3CA5718A"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Hot spots for commercial and recreational fisheries</w:t>
            </w:r>
          </w:p>
        </w:tc>
        <w:tc>
          <w:tcPr>
            <w:tcW w:w="1980" w:type="dxa"/>
            <w:tcBorders>
              <w:top w:val="nil"/>
              <w:left w:val="single" w:sz="4" w:space="0" w:color="000000"/>
              <w:bottom w:val="nil"/>
              <w:right w:val="single" w:sz="4" w:space="0" w:color="000000"/>
            </w:tcBorders>
            <w:vAlign w:val="bottom"/>
          </w:tcPr>
          <w:p w14:paraId="3201996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2667E81"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389AA93F"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469286E"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1140D6C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7F7B9F4C"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Lobster biomass</w:t>
            </w:r>
          </w:p>
        </w:tc>
        <w:tc>
          <w:tcPr>
            <w:tcW w:w="1980" w:type="dxa"/>
            <w:tcBorders>
              <w:top w:val="nil"/>
              <w:left w:val="single" w:sz="4" w:space="0" w:color="000000"/>
              <w:bottom w:val="nil"/>
              <w:right w:val="single" w:sz="4" w:space="0" w:color="000000"/>
            </w:tcBorders>
            <w:vAlign w:val="bottom"/>
          </w:tcPr>
          <w:p w14:paraId="449B2A1C"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FAB459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3FE2307"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05BB07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88E02F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7B13FAD1"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Mariculture (location of farms)</w:t>
            </w:r>
          </w:p>
        </w:tc>
        <w:tc>
          <w:tcPr>
            <w:tcW w:w="1980" w:type="dxa"/>
            <w:tcBorders>
              <w:top w:val="nil"/>
              <w:left w:val="single" w:sz="4" w:space="0" w:color="000000"/>
              <w:bottom w:val="nil"/>
              <w:right w:val="single" w:sz="4" w:space="0" w:color="000000"/>
            </w:tcBorders>
            <w:vAlign w:val="bottom"/>
          </w:tcPr>
          <w:p w14:paraId="488A1C56"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756DE52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0E4596D6" w14:textId="77777777">
        <w:trPr>
          <w:trHeight w:val="96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7928D3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C3FA63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60D8206F"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Recreational fisheries (data from fishing tournaments, fish aggregating devices, sports fishing data)</w:t>
            </w:r>
          </w:p>
        </w:tc>
        <w:tc>
          <w:tcPr>
            <w:tcW w:w="1980" w:type="dxa"/>
            <w:tcBorders>
              <w:top w:val="nil"/>
              <w:left w:val="single" w:sz="4" w:space="0" w:color="000000"/>
              <w:bottom w:val="nil"/>
              <w:right w:val="single" w:sz="4" w:space="0" w:color="000000"/>
            </w:tcBorders>
            <w:vAlign w:val="bottom"/>
          </w:tcPr>
          <w:p w14:paraId="5E6132CA"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51E661D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571201C8"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EB835A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1BEF446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4520CDA2"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Snapper and Grouper biomass</w:t>
            </w:r>
          </w:p>
        </w:tc>
        <w:tc>
          <w:tcPr>
            <w:tcW w:w="1980" w:type="dxa"/>
            <w:tcBorders>
              <w:top w:val="nil"/>
              <w:left w:val="single" w:sz="4" w:space="0" w:color="000000"/>
              <w:bottom w:val="nil"/>
              <w:right w:val="single" w:sz="4" w:space="0" w:color="000000"/>
            </w:tcBorders>
            <w:vAlign w:val="bottom"/>
          </w:tcPr>
          <w:p w14:paraId="167D96F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6B1671A0"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594B6ED" w14:textId="77777777">
        <w:trPr>
          <w:trHeight w:val="31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8DB3CD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3DB995C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single" w:sz="8" w:space="0" w:color="000000"/>
              <w:right w:val="nil"/>
            </w:tcBorders>
            <w:vAlign w:val="center"/>
          </w:tcPr>
          <w:p w14:paraId="13B43B21" w14:textId="77777777" w:rsidR="009A1240" w:rsidRDefault="00000000">
            <w:pPr>
              <w:numPr>
                <w:ilvl w:val="0"/>
                <w:numId w:val="13"/>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Traditional subsistence fishing</w:t>
            </w:r>
          </w:p>
        </w:tc>
        <w:tc>
          <w:tcPr>
            <w:tcW w:w="1980" w:type="dxa"/>
            <w:tcBorders>
              <w:top w:val="nil"/>
              <w:left w:val="single" w:sz="4" w:space="0" w:color="000000"/>
              <w:bottom w:val="single" w:sz="8" w:space="0" w:color="000000"/>
              <w:right w:val="single" w:sz="4" w:space="0" w:color="000000"/>
            </w:tcBorders>
            <w:vAlign w:val="bottom"/>
          </w:tcPr>
          <w:p w14:paraId="044D252D"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single" w:sz="8" w:space="0" w:color="000000"/>
              <w:right w:val="single" w:sz="4" w:space="0" w:color="000000"/>
            </w:tcBorders>
            <w:vAlign w:val="bottom"/>
          </w:tcPr>
          <w:p w14:paraId="1E97EE11"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71ACD895"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53A772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val="restart"/>
            <w:tcBorders>
              <w:top w:val="nil"/>
              <w:left w:val="single" w:sz="4" w:space="0" w:color="000000"/>
              <w:bottom w:val="single" w:sz="4" w:space="0" w:color="000000"/>
              <w:right w:val="single" w:sz="4" w:space="0" w:color="000000"/>
            </w:tcBorders>
            <w:vAlign w:val="center"/>
          </w:tcPr>
          <w:p w14:paraId="5EF98022"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Tourism</w:t>
            </w:r>
          </w:p>
        </w:tc>
        <w:tc>
          <w:tcPr>
            <w:tcW w:w="3153" w:type="dxa"/>
            <w:tcBorders>
              <w:top w:val="nil"/>
              <w:left w:val="nil"/>
              <w:bottom w:val="nil"/>
              <w:right w:val="nil"/>
            </w:tcBorders>
            <w:vAlign w:val="center"/>
          </w:tcPr>
          <w:p w14:paraId="24B59376" w14:textId="77777777" w:rsidR="009A1240" w:rsidRDefault="00000000">
            <w:pPr>
              <w:numPr>
                <w:ilvl w:val="0"/>
                <w:numId w:val="14"/>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Beach and sand bar recreation sites</w:t>
            </w:r>
          </w:p>
        </w:tc>
        <w:tc>
          <w:tcPr>
            <w:tcW w:w="1980" w:type="dxa"/>
            <w:tcBorders>
              <w:top w:val="nil"/>
              <w:left w:val="single" w:sz="4" w:space="0" w:color="000000"/>
              <w:bottom w:val="nil"/>
              <w:right w:val="single" w:sz="4" w:space="0" w:color="000000"/>
            </w:tcBorders>
            <w:vAlign w:val="bottom"/>
          </w:tcPr>
          <w:p w14:paraId="64E6DA0D"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74809CE" w14:textId="77777777" w:rsidR="009A1240" w:rsidRDefault="00000000">
            <w:pPr>
              <w:numPr>
                <w:ilvl w:val="0"/>
                <w:numId w:val="14"/>
              </w:numPr>
              <w:pBdr>
                <w:top w:val="nil"/>
                <w:left w:val="nil"/>
                <w:bottom w:val="nil"/>
                <w:right w:val="nil"/>
                <w:between w:val="nil"/>
              </w:pBdr>
              <w:ind w:left="151" w:hanging="210"/>
              <w:jc w:val="lef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Invest: Tourism and recreation</w:t>
            </w:r>
          </w:p>
        </w:tc>
      </w:tr>
      <w:tr w:rsidR="009A1240" w14:paraId="0436A90F"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0EFDC78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single" w:sz="4" w:space="0" w:color="000000"/>
              <w:right w:val="single" w:sz="4" w:space="0" w:color="000000"/>
            </w:tcBorders>
            <w:vAlign w:val="center"/>
          </w:tcPr>
          <w:p w14:paraId="38DCB2E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05C8237C" w14:textId="77777777" w:rsidR="009A1240" w:rsidRDefault="00000000">
            <w:pPr>
              <w:numPr>
                <w:ilvl w:val="0"/>
                <w:numId w:val="14"/>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Dive and snorkel sites</w:t>
            </w:r>
          </w:p>
        </w:tc>
        <w:tc>
          <w:tcPr>
            <w:tcW w:w="1980" w:type="dxa"/>
            <w:tcBorders>
              <w:top w:val="nil"/>
              <w:left w:val="single" w:sz="4" w:space="0" w:color="000000"/>
              <w:bottom w:val="nil"/>
              <w:right w:val="single" w:sz="4" w:space="0" w:color="000000"/>
            </w:tcBorders>
            <w:vAlign w:val="bottom"/>
          </w:tcPr>
          <w:p w14:paraId="6A05FE2C"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2F4CBA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2548ECB3"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000459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single" w:sz="4" w:space="0" w:color="000000"/>
              <w:right w:val="single" w:sz="4" w:space="0" w:color="000000"/>
            </w:tcBorders>
            <w:vAlign w:val="center"/>
          </w:tcPr>
          <w:p w14:paraId="6579C77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0BE55408" w14:textId="77777777" w:rsidR="009A1240" w:rsidRDefault="00000000">
            <w:pPr>
              <w:numPr>
                <w:ilvl w:val="0"/>
                <w:numId w:val="14"/>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Resort locations</w:t>
            </w:r>
          </w:p>
        </w:tc>
        <w:tc>
          <w:tcPr>
            <w:tcW w:w="1980" w:type="dxa"/>
            <w:tcBorders>
              <w:top w:val="nil"/>
              <w:left w:val="single" w:sz="4" w:space="0" w:color="000000"/>
              <w:bottom w:val="nil"/>
              <w:right w:val="single" w:sz="4" w:space="0" w:color="000000"/>
            </w:tcBorders>
            <w:vAlign w:val="bottom"/>
          </w:tcPr>
          <w:p w14:paraId="77D574C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52EE914C"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6FE93263"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9AD4B91"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single" w:sz="4" w:space="0" w:color="000000"/>
              <w:right w:val="single" w:sz="4" w:space="0" w:color="000000"/>
            </w:tcBorders>
            <w:vAlign w:val="center"/>
          </w:tcPr>
          <w:p w14:paraId="0838F0E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0B7E0E02" w14:textId="77777777" w:rsidR="009A1240" w:rsidRDefault="00000000">
            <w:pPr>
              <w:numPr>
                <w:ilvl w:val="0"/>
                <w:numId w:val="14"/>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Scenic and wildlife sightseeing areas</w:t>
            </w:r>
          </w:p>
        </w:tc>
        <w:tc>
          <w:tcPr>
            <w:tcW w:w="1980" w:type="dxa"/>
            <w:tcBorders>
              <w:top w:val="nil"/>
              <w:left w:val="single" w:sz="4" w:space="0" w:color="000000"/>
              <w:bottom w:val="nil"/>
              <w:right w:val="single" w:sz="4" w:space="0" w:color="000000"/>
            </w:tcBorders>
            <w:vAlign w:val="bottom"/>
          </w:tcPr>
          <w:p w14:paraId="7DEC1886"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6575B68D"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4A92F04"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03EE0C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single" w:sz="4" w:space="0" w:color="000000"/>
              <w:right w:val="single" w:sz="4" w:space="0" w:color="000000"/>
            </w:tcBorders>
            <w:vAlign w:val="center"/>
          </w:tcPr>
          <w:p w14:paraId="6741D97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64411D72" w14:textId="77777777" w:rsidR="009A1240" w:rsidRDefault="00000000">
            <w:pPr>
              <w:numPr>
                <w:ilvl w:val="0"/>
                <w:numId w:val="14"/>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 xml:space="preserve">Sports fishing and </w:t>
            </w:r>
            <w:proofErr w:type="gramStart"/>
            <w:r>
              <w:rPr>
                <w:rFonts w:ascii="Aptos Narrow" w:eastAsia="Aptos Narrow" w:hAnsi="Aptos Narrow" w:cs="Aptos Narrow"/>
                <w:color w:val="000000"/>
                <w:sz w:val="18"/>
                <w:szCs w:val="18"/>
              </w:rPr>
              <w:t>fly fishing</w:t>
            </w:r>
            <w:proofErr w:type="gramEnd"/>
            <w:r>
              <w:rPr>
                <w:rFonts w:ascii="Aptos Narrow" w:eastAsia="Aptos Narrow" w:hAnsi="Aptos Narrow" w:cs="Aptos Narrow"/>
                <w:color w:val="000000"/>
                <w:sz w:val="18"/>
                <w:szCs w:val="18"/>
              </w:rPr>
              <w:t xml:space="preserve"> areas</w:t>
            </w:r>
          </w:p>
        </w:tc>
        <w:tc>
          <w:tcPr>
            <w:tcW w:w="1980" w:type="dxa"/>
            <w:tcBorders>
              <w:top w:val="nil"/>
              <w:left w:val="single" w:sz="4" w:space="0" w:color="000000"/>
              <w:bottom w:val="nil"/>
              <w:right w:val="single" w:sz="4" w:space="0" w:color="000000"/>
            </w:tcBorders>
            <w:vAlign w:val="bottom"/>
          </w:tcPr>
          <w:p w14:paraId="31138F7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56743F31"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66D799A2"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97D7BB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single" w:sz="4" w:space="0" w:color="000000"/>
              <w:right w:val="single" w:sz="4" w:space="0" w:color="000000"/>
            </w:tcBorders>
            <w:vAlign w:val="center"/>
          </w:tcPr>
          <w:p w14:paraId="4E006F2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01B50A2E" w14:textId="77777777" w:rsidR="009A1240" w:rsidRDefault="00000000">
            <w:pPr>
              <w:numPr>
                <w:ilvl w:val="0"/>
                <w:numId w:val="14"/>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Tourism carrying capacity</w:t>
            </w:r>
          </w:p>
        </w:tc>
        <w:tc>
          <w:tcPr>
            <w:tcW w:w="1980" w:type="dxa"/>
            <w:tcBorders>
              <w:top w:val="nil"/>
              <w:left w:val="single" w:sz="4" w:space="0" w:color="000000"/>
              <w:bottom w:val="nil"/>
              <w:right w:val="single" w:sz="4" w:space="0" w:color="000000"/>
            </w:tcBorders>
            <w:vAlign w:val="bottom"/>
          </w:tcPr>
          <w:p w14:paraId="1954467A"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51207FE7"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33CA2348" w14:textId="77777777">
        <w:trPr>
          <w:trHeight w:val="31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82DB81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single" w:sz="4" w:space="0" w:color="000000"/>
              <w:right w:val="single" w:sz="4" w:space="0" w:color="000000"/>
            </w:tcBorders>
            <w:vAlign w:val="center"/>
          </w:tcPr>
          <w:p w14:paraId="0CFC14D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single" w:sz="8" w:space="0" w:color="000000"/>
              <w:right w:val="nil"/>
            </w:tcBorders>
            <w:vAlign w:val="center"/>
          </w:tcPr>
          <w:p w14:paraId="3DB81E7F" w14:textId="77777777" w:rsidR="009A1240" w:rsidRDefault="00000000">
            <w:pPr>
              <w:numPr>
                <w:ilvl w:val="0"/>
                <w:numId w:val="14"/>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Visitation data within MPAs</w:t>
            </w:r>
          </w:p>
        </w:tc>
        <w:tc>
          <w:tcPr>
            <w:tcW w:w="1980" w:type="dxa"/>
            <w:tcBorders>
              <w:top w:val="nil"/>
              <w:left w:val="single" w:sz="4" w:space="0" w:color="000000"/>
              <w:bottom w:val="single" w:sz="8" w:space="0" w:color="000000"/>
              <w:right w:val="single" w:sz="4" w:space="0" w:color="000000"/>
            </w:tcBorders>
            <w:vAlign w:val="bottom"/>
          </w:tcPr>
          <w:p w14:paraId="5B76D649"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single" w:sz="8" w:space="0" w:color="000000"/>
              <w:right w:val="single" w:sz="4" w:space="0" w:color="000000"/>
            </w:tcBorders>
            <w:vAlign w:val="bottom"/>
          </w:tcPr>
          <w:p w14:paraId="79079ACA"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A91F656"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CB84A3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val="restart"/>
            <w:tcBorders>
              <w:top w:val="single" w:sz="8" w:space="0" w:color="000000"/>
              <w:left w:val="single" w:sz="4" w:space="0" w:color="000000"/>
              <w:bottom w:val="single" w:sz="8" w:space="0" w:color="000000"/>
              <w:right w:val="single" w:sz="4" w:space="0" w:color="000000"/>
            </w:tcBorders>
            <w:vAlign w:val="center"/>
          </w:tcPr>
          <w:p w14:paraId="7503D746"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Marine and Coastal </w:t>
            </w:r>
            <w:r>
              <w:rPr>
                <w:rFonts w:ascii="Aptos Narrow" w:eastAsia="Aptos Narrow" w:hAnsi="Aptos Narrow" w:cs="Aptos Narrow"/>
                <w:b/>
                <w:color w:val="000000"/>
                <w:sz w:val="22"/>
                <w:szCs w:val="22"/>
              </w:rPr>
              <w:lastRenderedPageBreak/>
              <w:t>Ecosystems and Species</w:t>
            </w:r>
          </w:p>
        </w:tc>
        <w:tc>
          <w:tcPr>
            <w:tcW w:w="3153" w:type="dxa"/>
            <w:tcBorders>
              <w:top w:val="nil"/>
              <w:left w:val="nil"/>
              <w:bottom w:val="nil"/>
              <w:right w:val="nil"/>
            </w:tcBorders>
            <w:vAlign w:val="center"/>
          </w:tcPr>
          <w:p w14:paraId="2F669ABB"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lastRenderedPageBreak/>
              <w:t>Acropora presence/absence locations</w:t>
            </w:r>
          </w:p>
        </w:tc>
        <w:tc>
          <w:tcPr>
            <w:tcW w:w="1980" w:type="dxa"/>
            <w:tcBorders>
              <w:top w:val="nil"/>
              <w:left w:val="single" w:sz="4" w:space="0" w:color="000000"/>
              <w:bottom w:val="nil"/>
              <w:right w:val="single" w:sz="4" w:space="0" w:color="000000"/>
            </w:tcBorders>
            <w:vAlign w:val="bottom"/>
          </w:tcPr>
          <w:p w14:paraId="0E4ACCFB"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Algae loss</w:t>
            </w:r>
          </w:p>
        </w:tc>
        <w:tc>
          <w:tcPr>
            <w:tcW w:w="1980" w:type="dxa"/>
            <w:tcBorders>
              <w:top w:val="nil"/>
              <w:left w:val="nil"/>
              <w:bottom w:val="nil"/>
              <w:right w:val="single" w:sz="4" w:space="0" w:color="000000"/>
            </w:tcBorders>
            <w:vAlign w:val="bottom"/>
          </w:tcPr>
          <w:p w14:paraId="66A672E0" w14:textId="77777777" w:rsidR="009A1240" w:rsidRDefault="00000000">
            <w:pPr>
              <w:numPr>
                <w:ilvl w:val="0"/>
                <w:numId w:val="16"/>
              </w:numPr>
              <w:pBdr>
                <w:top w:val="nil"/>
                <w:left w:val="nil"/>
                <w:bottom w:val="nil"/>
                <w:right w:val="nil"/>
                <w:between w:val="nil"/>
              </w:pBdr>
              <w:ind w:left="346"/>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Habitat risk assessment</w:t>
            </w:r>
          </w:p>
        </w:tc>
      </w:tr>
      <w:tr w:rsidR="009A1240" w14:paraId="60009F16"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CA3F77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95A63B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4BB0D75F"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Benthic habitat maps (seagrass, coral, bare sediment, algae)</w:t>
            </w:r>
          </w:p>
        </w:tc>
        <w:tc>
          <w:tcPr>
            <w:tcW w:w="1980" w:type="dxa"/>
            <w:tcBorders>
              <w:top w:val="nil"/>
              <w:left w:val="single" w:sz="4" w:space="0" w:color="000000"/>
              <w:bottom w:val="nil"/>
              <w:right w:val="single" w:sz="4" w:space="0" w:color="000000"/>
            </w:tcBorders>
            <w:vAlign w:val="bottom"/>
          </w:tcPr>
          <w:p w14:paraId="5A433A91"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Coral loss</w:t>
            </w:r>
          </w:p>
        </w:tc>
        <w:tc>
          <w:tcPr>
            <w:tcW w:w="1980" w:type="dxa"/>
            <w:tcBorders>
              <w:top w:val="nil"/>
              <w:left w:val="nil"/>
              <w:bottom w:val="nil"/>
              <w:right w:val="single" w:sz="4" w:space="0" w:color="000000"/>
            </w:tcBorders>
            <w:vAlign w:val="bottom"/>
          </w:tcPr>
          <w:p w14:paraId="602AAB7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26DD2729" w14:textId="77777777">
        <w:trPr>
          <w:trHeight w:val="108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2E40B4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192498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741CE2D0"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Coastal and marine protected areas</w:t>
            </w:r>
          </w:p>
        </w:tc>
        <w:tc>
          <w:tcPr>
            <w:tcW w:w="1980" w:type="dxa"/>
            <w:tcBorders>
              <w:top w:val="nil"/>
              <w:left w:val="single" w:sz="4" w:space="0" w:color="000000"/>
              <w:bottom w:val="nil"/>
              <w:right w:val="single" w:sz="4" w:space="0" w:color="000000"/>
            </w:tcBorders>
            <w:vAlign w:val="bottom"/>
          </w:tcPr>
          <w:p w14:paraId="13364D09"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Coral loss and degradation (bleaching, anchor strikes, dredging)</w:t>
            </w:r>
          </w:p>
        </w:tc>
        <w:tc>
          <w:tcPr>
            <w:tcW w:w="1980" w:type="dxa"/>
            <w:tcBorders>
              <w:top w:val="nil"/>
              <w:left w:val="nil"/>
              <w:bottom w:val="nil"/>
              <w:right w:val="single" w:sz="4" w:space="0" w:color="000000"/>
            </w:tcBorders>
            <w:vAlign w:val="bottom"/>
          </w:tcPr>
          <w:p w14:paraId="2536155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06611715"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0D341C1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2326BA8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1FCDD563"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Coral and atoll cover</w:t>
            </w:r>
          </w:p>
        </w:tc>
        <w:tc>
          <w:tcPr>
            <w:tcW w:w="1980" w:type="dxa"/>
            <w:tcBorders>
              <w:top w:val="nil"/>
              <w:left w:val="single" w:sz="4" w:space="0" w:color="000000"/>
              <w:bottom w:val="nil"/>
              <w:right w:val="single" w:sz="4" w:space="0" w:color="000000"/>
            </w:tcBorders>
            <w:vAlign w:val="bottom"/>
          </w:tcPr>
          <w:p w14:paraId="367FE75F"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Coral priority areas</w:t>
            </w:r>
          </w:p>
        </w:tc>
        <w:tc>
          <w:tcPr>
            <w:tcW w:w="1980" w:type="dxa"/>
            <w:tcBorders>
              <w:top w:val="nil"/>
              <w:left w:val="nil"/>
              <w:bottom w:val="nil"/>
              <w:right w:val="single" w:sz="4" w:space="0" w:color="000000"/>
            </w:tcBorders>
            <w:vAlign w:val="bottom"/>
          </w:tcPr>
          <w:p w14:paraId="63DBE806"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6BB4BFC7" w14:textId="77777777">
        <w:trPr>
          <w:trHeight w:val="108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5BF3F7E"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24F3ADD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33604474"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Critical habitat: corals (Elkhorn, Staghorn, Boulder Star, Lobed Star, Mountainous Star, Pillar, Rough Cactus)</w:t>
            </w:r>
          </w:p>
        </w:tc>
        <w:tc>
          <w:tcPr>
            <w:tcW w:w="1980" w:type="dxa"/>
            <w:tcBorders>
              <w:top w:val="nil"/>
              <w:left w:val="single" w:sz="4" w:space="0" w:color="000000"/>
              <w:bottom w:val="nil"/>
              <w:right w:val="single" w:sz="4" w:space="0" w:color="000000"/>
            </w:tcBorders>
            <w:vAlign w:val="bottom"/>
          </w:tcPr>
          <w:p w14:paraId="0F2EF6F4"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Coral reef health</w:t>
            </w:r>
          </w:p>
        </w:tc>
        <w:tc>
          <w:tcPr>
            <w:tcW w:w="1980" w:type="dxa"/>
            <w:tcBorders>
              <w:top w:val="nil"/>
              <w:left w:val="nil"/>
              <w:bottom w:val="nil"/>
              <w:right w:val="single" w:sz="4" w:space="0" w:color="000000"/>
            </w:tcBorders>
            <w:vAlign w:val="bottom"/>
          </w:tcPr>
          <w:p w14:paraId="17C495D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8AECBD9" w14:textId="77777777">
        <w:trPr>
          <w:trHeight w:val="81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02E265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582750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08CFA28D"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Critical habitat: nurseries (commercial species and species of conservation concern)</w:t>
            </w:r>
          </w:p>
        </w:tc>
        <w:tc>
          <w:tcPr>
            <w:tcW w:w="1980" w:type="dxa"/>
            <w:tcBorders>
              <w:top w:val="nil"/>
              <w:left w:val="single" w:sz="4" w:space="0" w:color="000000"/>
              <w:bottom w:val="nil"/>
              <w:right w:val="single" w:sz="4" w:space="0" w:color="000000"/>
            </w:tcBorders>
            <w:vAlign w:val="bottom"/>
          </w:tcPr>
          <w:p w14:paraId="209BA004"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Mangrove deforestation</w:t>
            </w:r>
          </w:p>
        </w:tc>
        <w:tc>
          <w:tcPr>
            <w:tcW w:w="1980" w:type="dxa"/>
            <w:tcBorders>
              <w:top w:val="nil"/>
              <w:left w:val="nil"/>
              <w:bottom w:val="nil"/>
              <w:right w:val="single" w:sz="4" w:space="0" w:color="000000"/>
            </w:tcBorders>
            <w:vAlign w:val="bottom"/>
          </w:tcPr>
          <w:p w14:paraId="0D56740D"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0C20AD4" w14:textId="77777777">
        <w:trPr>
          <w:trHeight w:val="81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4CF155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47730F8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2426EB22"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Critical habitat: sea birds nesting and roosting sites (Red-footed Booby and others)</w:t>
            </w:r>
          </w:p>
        </w:tc>
        <w:tc>
          <w:tcPr>
            <w:tcW w:w="1980" w:type="dxa"/>
            <w:tcBorders>
              <w:top w:val="nil"/>
              <w:left w:val="single" w:sz="4" w:space="0" w:color="000000"/>
              <w:bottom w:val="nil"/>
              <w:right w:val="single" w:sz="4" w:space="0" w:color="000000"/>
            </w:tcBorders>
            <w:vAlign w:val="bottom"/>
          </w:tcPr>
          <w:p w14:paraId="04174954"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Mangrove Priority Areas</w:t>
            </w:r>
          </w:p>
        </w:tc>
        <w:tc>
          <w:tcPr>
            <w:tcW w:w="1980" w:type="dxa"/>
            <w:tcBorders>
              <w:top w:val="nil"/>
              <w:left w:val="nil"/>
              <w:bottom w:val="nil"/>
              <w:right w:val="single" w:sz="4" w:space="0" w:color="000000"/>
            </w:tcBorders>
            <w:vAlign w:val="bottom"/>
          </w:tcPr>
          <w:p w14:paraId="0C64C40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D03F5C4" w14:textId="77777777">
        <w:trPr>
          <w:trHeight w:val="81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F26344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7AFF8F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34EEAA58"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Critical habitat: sea turtles nesting (Green, Hawksbill, Leatherback)</w:t>
            </w:r>
          </w:p>
        </w:tc>
        <w:tc>
          <w:tcPr>
            <w:tcW w:w="1980" w:type="dxa"/>
            <w:tcBorders>
              <w:top w:val="nil"/>
              <w:left w:val="single" w:sz="4" w:space="0" w:color="000000"/>
              <w:bottom w:val="nil"/>
              <w:right w:val="single" w:sz="4" w:space="0" w:color="000000"/>
            </w:tcBorders>
            <w:vAlign w:val="bottom"/>
          </w:tcPr>
          <w:p w14:paraId="4309B5A1"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Proposed MPAs</w:t>
            </w:r>
          </w:p>
        </w:tc>
        <w:tc>
          <w:tcPr>
            <w:tcW w:w="1980" w:type="dxa"/>
            <w:tcBorders>
              <w:top w:val="nil"/>
              <w:left w:val="nil"/>
              <w:bottom w:val="nil"/>
              <w:right w:val="single" w:sz="4" w:space="0" w:color="000000"/>
            </w:tcBorders>
            <w:vAlign w:val="bottom"/>
          </w:tcPr>
          <w:p w14:paraId="6689BC26"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78479919"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BF832A0"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BBAF678"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7E8E4B55"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Crocodile distribution</w:t>
            </w:r>
          </w:p>
        </w:tc>
        <w:tc>
          <w:tcPr>
            <w:tcW w:w="1980" w:type="dxa"/>
            <w:tcBorders>
              <w:top w:val="nil"/>
              <w:left w:val="single" w:sz="4" w:space="0" w:color="000000"/>
              <w:bottom w:val="nil"/>
              <w:right w:val="single" w:sz="4" w:space="0" w:color="000000"/>
            </w:tcBorders>
            <w:vAlign w:val="bottom"/>
          </w:tcPr>
          <w:p w14:paraId="33ECF1E4"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Seagrass loss</w:t>
            </w:r>
          </w:p>
        </w:tc>
        <w:tc>
          <w:tcPr>
            <w:tcW w:w="1980" w:type="dxa"/>
            <w:tcBorders>
              <w:top w:val="nil"/>
              <w:left w:val="nil"/>
              <w:bottom w:val="nil"/>
              <w:right w:val="single" w:sz="4" w:space="0" w:color="000000"/>
            </w:tcBorders>
            <w:vAlign w:val="bottom"/>
          </w:tcPr>
          <w:p w14:paraId="240894F7"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CB6C5A0"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DC95E5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13474E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3476EC7C"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Deep sea coral and sponge observations</w:t>
            </w:r>
          </w:p>
        </w:tc>
        <w:tc>
          <w:tcPr>
            <w:tcW w:w="1980" w:type="dxa"/>
            <w:tcBorders>
              <w:top w:val="nil"/>
              <w:left w:val="single" w:sz="4" w:space="0" w:color="000000"/>
              <w:bottom w:val="nil"/>
              <w:right w:val="single" w:sz="4" w:space="0" w:color="000000"/>
            </w:tcBorders>
            <w:vAlign w:val="bottom"/>
          </w:tcPr>
          <w:p w14:paraId="515B2DF5" w14:textId="77777777" w:rsidR="009A1240" w:rsidRDefault="00000000">
            <w:pPr>
              <w:numPr>
                <w:ilvl w:val="0"/>
                <w:numId w:val="16"/>
              </w:numPr>
              <w:pBdr>
                <w:top w:val="nil"/>
                <w:left w:val="nil"/>
                <w:bottom w:val="nil"/>
                <w:right w:val="nil"/>
                <w:between w:val="nil"/>
              </w:pBdr>
              <w:ind w:left="331" w:hanging="285"/>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Stony Coral Tissue Disease Spread</w:t>
            </w:r>
          </w:p>
        </w:tc>
        <w:tc>
          <w:tcPr>
            <w:tcW w:w="1980" w:type="dxa"/>
            <w:tcBorders>
              <w:top w:val="nil"/>
              <w:left w:val="nil"/>
              <w:bottom w:val="nil"/>
              <w:right w:val="single" w:sz="4" w:space="0" w:color="000000"/>
            </w:tcBorders>
            <w:vAlign w:val="bottom"/>
          </w:tcPr>
          <w:p w14:paraId="31FEF2D6"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515C12E5"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AC8425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FA6252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03EC1453"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Dolphin distribution</w:t>
            </w:r>
          </w:p>
        </w:tc>
        <w:tc>
          <w:tcPr>
            <w:tcW w:w="1980" w:type="dxa"/>
            <w:tcBorders>
              <w:top w:val="nil"/>
              <w:left w:val="single" w:sz="4" w:space="0" w:color="000000"/>
              <w:bottom w:val="nil"/>
              <w:right w:val="single" w:sz="4" w:space="0" w:color="000000"/>
            </w:tcBorders>
            <w:vAlign w:val="bottom"/>
          </w:tcPr>
          <w:p w14:paraId="12D46EC0"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7AA970D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0D820F7A" w14:textId="77777777">
        <w:trPr>
          <w:trHeight w:val="243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44DCD0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47BE9C3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767AF52A"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 xml:space="preserve">Essential Fish Habitat (EFH): Atlantic Highly Migratory Species (Big-eye Tuna, Yellowfin Tuna, Swordfish, Blue Marlin, </w:t>
            </w:r>
            <w:proofErr w:type="spellStart"/>
            <w:r>
              <w:rPr>
                <w:rFonts w:ascii="Aptos Narrow" w:eastAsia="Aptos Narrow" w:hAnsi="Aptos Narrow" w:cs="Aptos Narrow"/>
                <w:color w:val="000000"/>
                <w:sz w:val="18"/>
                <w:szCs w:val="18"/>
              </w:rPr>
              <w:t>Longbill</w:t>
            </w:r>
            <w:proofErr w:type="spellEnd"/>
            <w:r>
              <w:rPr>
                <w:rFonts w:ascii="Aptos Narrow" w:eastAsia="Aptos Narrow" w:hAnsi="Aptos Narrow" w:cs="Aptos Narrow"/>
                <w:color w:val="000000"/>
                <w:sz w:val="18"/>
                <w:szCs w:val="18"/>
              </w:rPr>
              <w:t xml:space="preserve"> Spearfish, Sailfish, White Marlin, Blacktip Shark, Caribbean Reef Shark, Lemon Shark, Nurse Shark, Oceanic Whitetip Shark, Tiger Shark)</w:t>
            </w:r>
          </w:p>
        </w:tc>
        <w:tc>
          <w:tcPr>
            <w:tcW w:w="1980" w:type="dxa"/>
            <w:tcBorders>
              <w:top w:val="nil"/>
              <w:left w:val="single" w:sz="4" w:space="0" w:color="000000"/>
              <w:bottom w:val="nil"/>
              <w:right w:val="single" w:sz="4" w:space="0" w:color="000000"/>
            </w:tcBorders>
            <w:vAlign w:val="bottom"/>
          </w:tcPr>
          <w:p w14:paraId="661C45A4"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65A8884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3C5ABB09" w14:textId="77777777">
        <w:trPr>
          <w:trHeight w:val="81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198677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EC5A67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5F8F9DC2"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Essential Fish Habitat (EFH): corals, reef fish, Spiny Lobster, Queen Conch</w:t>
            </w:r>
          </w:p>
        </w:tc>
        <w:tc>
          <w:tcPr>
            <w:tcW w:w="1980" w:type="dxa"/>
            <w:tcBorders>
              <w:top w:val="nil"/>
              <w:left w:val="single" w:sz="4" w:space="0" w:color="000000"/>
              <w:bottom w:val="nil"/>
              <w:right w:val="single" w:sz="4" w:space="0" w:color="000000"/>
            </w:tcBorders>
            <w:vAlign w:val="bottom"/>
          </w:tcPr>
          <w:p w14:paraId="23A411B7"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6848651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DB4A40A"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FC60B0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BA205AC"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41C09AAF"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Fleshy macroalgae cover</w:t>
            </w:r>
          </w:p>
        </w:tc>
        <w:tc>
          <w:tcPr>
            <w:tcW w:w="1980" w:type="dxa"/>
            <w:tcBorders>
              <w:top w:val="nil"/>
              <w:left w:val="single" w:sz="4" w:space="0" w:color="000000"/>
              <w:bottom w:val="nil"/>
              <w:right w:val="single" w:sz="4" w:space="0" w:color="000000"/>
            </w:tcBorders>
            <w:vAlign w:val="bottom"/>
          </w:tcPr>
          <w:p w14:paraId="14FB0784"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7D5C018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6E40169"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605EC6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4C4BCE70"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133B8B69"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Habitat areas of particular concern</w:t>
            </w:r>
          </w:p>
        </w:tc>
        <w:tc>
          <w:tcPr>
            <w:tcW w:w="1980" w:type="dxa"/>
            <w:tcBorders>
              <w:top w:val="nil"/>
              <w:left w:val="single" w:sz="4" w:space="0" w:color="000000"/>
              <w:bottom w:val="nil"/>
              <w:right w:val="single" w:sz="4" w:space="0" w:color="000000"/>
            </w:tcBorders>
            <w:vAlign w:val="bottom"/>
          </w:tcPr>
          <w:p w14:paraId="6E60041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748B1650"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39DA176"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416E6D8"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3DA2D42C"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2AB25E73"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Manatee sighting, feeding areas and migration routes</w:t>
            </w:r>
          </w:p>
        </w:tc>
        <w:tc>
          <w:tcPr>
            <w:tcW w:w="1980" w:type="dxa"/>
            <w:tcBorders>
              <w:top w:val="nil"/>
              <w:left w:val="single" w:sz="4" w:space="0" w:color="000000"/>
              <w:bottom w:val="nil"/>
              <w:right w:val="single" w:sz="4" w:space="0" w:color="000000"/>
            </w:tcBorders>
            <w:vAlign w:val="bottom"/>
          </w:tcPr>
          <w:p w14:paraId="17DE19AD"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3E8BC8A8"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32A6F060"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147E9D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EE2728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3050C9A9"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Mangrove cover</w:t>
            </w:r>
          </w:p>
        </w:tc>
        <w:tc>
          <w:tcPr>
            <w:tcW w:w="1980" w:type="dxa"/>
            <w:tcBorders>
              <w:top w:val="nil"/>
              <w:left w:val="single" w:sz="4" w:space="0" w:color="000000"/>
              <w:bottom w:val="nil"/>
              <w:right w:val="single" w:sz="4" w:space="0" w:color="000000"/>
            </w:tcBorders>
            <w:vAlign w:val="bottom"/>
          </w:tcPr>
          <w:p w14:paraId="265534B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2DD3D534"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AD79B7D" w14:textId="77777777">
        <w:trPr>
          <w:trHeight w:val="108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9606D7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135438D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21162677"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Marine mammals and protected species migratory tracks (turtles, sharks, manatees, rays, dolphins, whales)</w:t>
            </w:r>
          </w:p>
        </w:tc>
        <w:tc>
          <w:tcPr>
            <w:tcW w:w="1980" w:type="dxa"/>
            <w:tcBorders>
              <w:top w:val="nil"/>
              <w:left w:val="single" w:sz="4" w:space="0" w:color="000000"/>
              <w:bottom w:val="nil"/>
              <w:right w:val="single" w:sz="4" w:space="0" w:color="000000"/>
            </w:tcBorders>
            <w:vAlign w:val="bottom"/>
          </w:tcPr>
          <w:p w14:paraId="69CE7533"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30731AC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5D965BF9"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C74D7A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398252A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57A9857E"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Marine hydrography (Sills, Canyons, Shelf, etc.)</w:t>
            </w:r>
          </w:p>
        </w:tc>
        <w:tc>
          <w:tcPr>
            <w:tcW w:w="1980" w:type="dxa"/>
            <w:tcBorders>
              <w:top w:val="nil"/>
              <w:left w:val="single" w:sz="4" w:space="0" w:color="000000"/>
              <w:bottom w:val="nil"/>
              <w:right w:val="single" w:sz="4" w:space="0" w:color="000000"/>
            </w:tcBorders>
            <w:vAlign w:val="bottom"/>
          </w:tcPr>
          <w:p w14:paraId="1D730ECA"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620B10F4"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2E25334D"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C53388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4FAD2B9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416D82A4"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Rivers leading to coast</w:t>
            </w:r>
          </w:p>
        </w:tc>
        <w:tc>
          <w:tcPr>
            <w:tcW w:w="1980" w:type="dxa"/>
            <w:tcBorders>
              <w:top w:val="nil"/>
              <w:left w:val="single" w:sz="4" w:space="0" w:color="000000"/>
              <w:bottom w:val="nil"/>
              <w:right w:val="single" w:sz="4" w:space="0" w:color="000000"/>
            </w:tcBorders>
            <w:vAlign w:val="bottom"/>
          </w:tcPr>
          <w:p w14:paraId="2139980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398B400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F5E523D"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42DDF1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4ED5936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7284F33D"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Seagrass meadows</w:t>
            </w:r>
          </w:p>
        </w:tc>
        <w:tc>
          <w:tcPr>
            <w:tcW w:w="1980" w:type="dxa"/>
            <w:tcBorders>
              <w:top w:val="nil"/>
              <w:left w:val="single" w:sz="4" w:space="0" w:color="000000"/>
              <w:bottom w:val="nil"/>
              <w:right w:val="single" w:sz="4" w:space="0" w:color="000000"/>
            </w:tcBorders>
            <w:vAlign w:val="bottom"/>
          </w:tcPr>
          <w:p w14:paraId="71747207"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1B4774F3"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2BC6E44B"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0085BE5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25E3AA5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2A0B38FB"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 xml:space="preserve">Shallow </w:t>
            </w:r>
            <w:proofErr w:type="gramStart"/>
            <w:r>
              <w:rPr>
                <w:rFonts w:ascii="Aptos Narrow" w:eastAsia="Aptos Narrow" w:hAnsi="Aptos Narrow" w:cs="Aptos Narrow"/>
                <w:color w:val="000000"/>
                <w:sz w:val="18"/>
                <w:szCs w:val="18"/>
              </w:rPr>
              <w:t>corals</w:t>
            </w:r>
            <w:proofErr w:type="gramEnd"/>
            <w:r>
              <w:rPr>
                <w:rFonts w:ascii="Aptos Narrow" w:eastAsia="Aptos Narrow" w:hAnsi="Aptos Narrow" w:cs="Aptos Narrow"/>
                <w:color w:val="000000"/>
                <w:sz w:val="18"/>
                <w:szCs w:val="18"/>
              </w:rPr>
              <w:t xml:space="preserve"> location</w:t>
            </w:r>
          </w:p>
        </w:tc>
        <w:tc>
          <w:tcPr>
            <w:tcW w:w="1980" w:type="dxa"/>
            <w:tcBorders>
              <w:top w:val="nil"/>
              <w:left w:val="single" w:sz="4" w:space="0" w:color="000000"/>
              <w:bottom w:val="nil"/>
              <w:right w:val="single" w:sz="4" w:space="0" w:color="000000"/>
            </w:tcBorders>
            <w:vAlign w:val="bottom"/>
          </w:tcPr>
          <w:p w14:paraId="0B95C4F3"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BB14C40"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D131672" w14:textId="77777777">
        <w:trPr>
          <w:trHeight w:val="55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0830D37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42C957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single" w:sz="8" w:space="0" w:color="000000"/>
              <w:right w:val="nil"/>
            </w:tcBorders>
            <w:vAlign w:val="center"/>
          </w:tcPr>
          <w:p w14:paraId="4D6EDEA4" w14:textId="77777777" w:rsidR="009A1240" w:rsidRDefault="00000000">
            <w:pPr>
              <w:numPr>
                <w:ilvl w:val="0"/>
                <w:numId w:val="15"/>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Stony Coral Tissue Loss Disease Presence</w:t>
            </w:r>
          </w:p>
        </w:tc>
        <w:tc>
          <w:tcPr>
            <w:tcW w:w="1980" w:type="dxa"/>
            <w:tcBorders>
              <w:top w:val="nil"/>
              <w:left w:val="single" w:sz="4" w:space="0" w:color="000000"/>
              <w:bottom w:val="single" w:sz="8" w:space="0" w:color="000000"/>
              <w:right w:val="single" w:sz="4" w:space="0" w:color="000000"/>
            </w:tcBorders>
            <w:vAlign w:val="bottom"/>
          </w:tcPr>
          <w:p w14:paraId="31602B0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single" w:sz="8" w:space="0" w:color="000000"/>
              <w:right w:val="single" w:sz="4" w:space="0" w:color="000000"/>
            </w:tcBorders>
            <w:vAlign w:val="bottom"/>
          </w:tcPr>
          <w:p w14:paraId="515F38C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1F3A570"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050E48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val="restart"/>
            <w:tcBorders>
              <w:top w:val="nil"/>
              <w:left w:val="single" w:sz="4" w:space="0" w:color="000000"/>
              <w:bottom w:val="nil"/>
              <w:right w:val="single" w:sz="4" w:space="0" w:color="000000"/>
            </w:tcBorders>
            <w:vAlign w:val="center"/>
          </w:tcPr>
          <w:p w14:paraId="6A5D3749"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Marine and Coastal Development</w:t>
            </w:r>
          </w:p>
        </w:tc>
        <w:tc>
          <w:tcPr>
            <w:tcW w:w="3153" w:type="dxa"/>
            <w:tcBorders>
              <w:top w:val="nil"/>
              <w:left w:val="nil"/>
              <w:bottom w:val="nil"/>
              <w:right w:val="single" w:sz="4" w:space="0" w:color="000000"/>
            </w:tcBorders>
            <w:vAlign w:val="center"/>
          </w:tcPr>
          <w:p w14:paraId="151ED6BF"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Agriculture runoff</w:t>
            </w:r>
          </w:p>
        </w:tc>
        <w:tc>
          <w:tcPr>
            <w:tcW w:w="1980" w:type="dxa"/>
            <w:tcBorders>
              <w:top w:val="nil"/>
              <w:left w:val="nil"/>
              <w:bottom w:val="nil"/>
              <w:right w:val="single" w:sz="4" w:space="0" w:color="000000"/>
            </w:tcBorders>
            <w:vAlign w:val="bottom"/>
          </w:tcPr>
          <w:p w14:paraId="5B210E17" w14:textId="77777777" w:rsidR="009A1240" w:rsidRDefault="00000000">
            <w:pPr>
              <w:numPr>
                <w:ilvl w:val="0"/>
                <w:numId w:val="15"/>
              </w:numPr>
              <w:pBdr>
                <w:top w:val="nil"/>
                <w:left w:val="nil"/>
                <w:bottom w:val="nil"/>
                <w:right w:val="nil"/>
                <w:between w:val="nil"/>
              </w:pBdr>
              <w:ind w:left="436"/>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Coastal Erosion</w:t>
            </w:r>
          </w:p>
        </w:tc>
        <w:tc>
          <w:tcPr>
            <w:tcW w:w="1980" w:type="dxa"/>
            <w:tcBorders>
              <w:top w:val="nil"/>
              <w:left w:val="nil"/>
              <w:bottom w:val="nil"/>
              <w:right w:val="single" w:sz="4" w:space="0" w:color="000000"/>
            </w:tcBorders>
            <w:vAlign w:val="bottom"/>
          </w:tcPr>
          <w:p w14:paraId="1E2664BF" w14:textId="77777777" w:rsidR="009A1240" w:rsidRDefault="00000000">
            <w:pPr>
              <w:numPr>
                <w:ilvl w:val="0"/>
                <w:numId w:val="15"/>
              </w:numPr>
              <w:pBdr>
                <w:top w:val="nil"/>
                <w:left w:val="nil"/>
                <w:bottom w:val="nil"/>
                <w:right w:val="nil"/>
                <w:between w:val="nil"/>
              </w:pBdr>
              <w:ind w:left="451"/>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Invest: Coastal vulnerability</w:t>
            </w:r>
          </w:p>
        </w:tc>
      </w:tr>
      <w:tr w:rsidR="009A1240" w14:paraId="3E78A0E5"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B1EA06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1887" w:type="dxa"/>
            <w:vMerge/>
            <w:tcBorders>
              <w:top w:val="nil"/>
              <w:left w:val="single" w:sz="4" w:space="0" w:color="000000"/>
              <w:bottom w:val="nil"/>
              <w:right w:val="single" w:sz="4" w:space="0" w:color="000000"/>
            </w:tcBorders>
            <w:vAlign w:val="center"/>
          </w:tcPr>
          <w:p w14:paraId="20FCDD7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3153" w:type="dxa"/>
            <w:tcBorders>
              <w:top w:val="nil"/>
              <w:left w:val="nil"/>
              <w:bottom w:val="nil"/>
              <w:right w:val="single" w:sz="4" w:space="0" w:color="000000"/>
            </w:tcBorders>
            <w:vAlign w:val="center"/>
          </w:tcPr>
          <w:p w14:paraId="1FC93211"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Agriculture zoning scheme</w:t>
            </w:r>
          </w:p>
        </w:tc>
        <w:tc>
          <w:tcPr>
            <w:tcW w:w="1980" w:type="dxa"/>
            <w:tcBorders>
              <w:top w:val="nil"/>
              <w:left w:val="nil"/>
              <w:bottom w:val="nil"/>
              <w:right w:val="single" w:sz="4" w:space="0" w:color="000000"/>
            </w:tcBorders>
            <w:vAlign w:val="bottom"/>
          </w:tcPr>
          <w:p w14:paraId="0492781E" w14:textId="77777777" w:rsidR="009A1240" w:rsidRDefault="00000000">
            <w:pPr>
              <w:numPr>
                <w:ilvl w:val="0"/>
                <w:numId w:val="15"/>
              </w:numPr>
              <w:pBdr>
                <w:top w:val="nil"/>
                <w:left w:val="nil"/>
                <w:bottom w:val="nil"/>
                <w:right w:val="nil"/>
                <w:between w:val="nil"/>
              </w:pBdr>
              <w:ind w:left="436"/>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Fishing and tourism stressors</w:t>
            </w:r>
          </w:p>
        </w:tc>
        <w:tc>
          <w:tcPr>
            <w:tcW w:w="1980" w:type="dxa"/>
            <w:tcBorders>
              <w:top w:val="nil"/>
              <w:left w:val="nil"/>
              <w:bottom w:val="nil"/>
              <w:right w:val="single" w:sz="4" w:space="0" w:color="000000"/>
            </w:tcBorders>
            <w:vAlign w:val="bottom"/>
          </w:tcPr>
          <w:p w14:paraId="0216C462" w14:textId="77777777" w:rsidR="009A1240" w:rsidRDefault="00000000">
            <w:pPr>
              <w:numPr>
                <w:ilvl w:val="0"/>
                <w:numId w:val="15"/>
              </w:numPr>
              <w:pBdr>
                <w:top w:val="nil"/>
                <w:left w:val="nil"/>
                <w:bottom w:val="nil"/>
                <w:right w:val="nil"/>
                <w:between w:val="nil"/>
              </w:pBdr>
              <w:ind w:left="451"/>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Invest: Coastal protection</w:t>
            </w:r>
          </w:p>
        </w:tc>
      </w:tr>
      <w:tr w:rsidR="009A1240" w14:paraId="78CE575D"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4C13B00"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1887" w:type="dxa"/>
            <w:vMerge/>
            <w:tcBorders>
              <w:top w:val="nil"/>
              <w:left w:val="single" w:sz="4" w:space="0" w:color="000000"/>
              <w:bottom w:val="nil"/>
              <w:right w:val="single" w:sz="4" w:space="0" w:color="000000"/>
            </w:tcBorders>
            <w:vAlign w:val="center"/>
          </w:tcPr>
          <w:p w14:paraId="74013641"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3153" w:type="dxa"/>
            <w:tcBorders>
              <w:top w:val="nil"/>
              <w:left w:val="nil"/>
              <w:bottom w:val="nil"/>
              <w:right w:val="single" w:sz="4" w:space="0" w:color="000000"/>
            </w:tcBorders>
            <w:vAlign w:val="center"/>
          </w:tcPr>
          <w:p w14:paraId="6D8B51D9"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Beach Erosion</w:t>
            </w:r>
          </w:p>
        </w:tc>
        <w:tc>
          <w:tcPr>
            <w:tcW w:w="1980" w:type="dxa"/>
            <w:tcBorders>
              <w:top w:val="nil"/>
              <w:left w:val="nil"/>
              <w:bottom w:val="nil"/>
              <w:right w:val="single" w:sz="4" w:space="0" w:color="000000"/>
            </w:tcBorders>
            <w:vAlign w:val="center"/>
          </w:tcPr>
          <w:p w14:paraId="14CFE3F3" w14:textId="77777777" w:rsidR="009A1240" w:rsidRDefault="00000000">
            <w:pPr>
              <w:numPr>
                <w:ilvl w:val="0"/>
                <w:numId w:val="15"/>
              </w:numPr>
              <w:pBdr>
                <w:top w:val="nil"/>
                <w:left w:val="nil"/>
                <w:bottom w:val="nil"/>
                <w:right w:val="nil"/>
                <w:between w:val="nil"/>
              </w:pBdr>
              <w:ind w:left="436"/>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Water quality linked to marine transport</w:t>
            </w:r>
          </w:p>
        </w:tc>
        <w:tc>
          <w:tcPr>
            <w:tcW w:w="1980" w:type="dxa"/>
            <w:tcBorders>
              <w:top w:val="nil"/>
              <w:left w:val="nil"/>
              <w:bottom w:val="nil"/>
              <w:right w:val="single" w:sz="4" w:space="0" w:color="000000"/>
            </w:tcBorders>
            <w:vAlign w:val="bottom"/>
          </w:tcPr>
          <w:p w14:paraId="0668AD55" w14:textId="77777777" w:rsidR="009A1240" w:rsidRDefault="00000000">
            <w:pPr>
              <w:numPr>
                <w:ilvl w:val="0"/>
                <w:numId w:val="15"/>
              </w:numPr>
              <w:pBdr>
                <w:top w:val="nil"/>
                <w:left w:val="nil"/>
                <w:bottom w:val="nil"/>
                <w:right w:val="nil"/>
                <w:between w:val="nil"/>
              </w:pBdr>
              <w:ind w:left="451"/>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Sargassum influx coastal degradation</w:t>
            </w:r>
          </w:p>
        </w:tc>
      </w:tr>
      <w:tr w:rsidR="009A1240" w14:paraId="22A53642"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EFA818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1887" w:type="dxa"/>
            <w:vMerge/>
            <w:tcBorders>
              <w:top w:val="nil"/>
              <w:left w:val="single" w:sz="4" w:space="0" w:color="000000"/>
              <w:bottom w:val="nil"/>
              <w:right w:val="single" w:sz="4" w:space="0" w:color="000000"/>
            </w:tcBorders>
            <w:vAlign w:val="center"/>
          </w:tcPr>
          <w:p w14:paraId="0B48ADF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3153" w:type="dxa"/>
            <w:tcBorders>
              <w:top w:val="nil"/>
              <w:left w:val="nil"/>
              <w:bottom w:val="nil"/>
              <w:right w:val="single" w:sz="4" w:space="0" w:color="000000"/>
            </w:tcBorders>
            <w:vAlign w:val="center"/>
          </w:tcPr>
          <w:p w14:paraId="7E463829"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Beach reclamation</w:t>
            </w:r>
          </w:p>
        </w:tc>
        <w:tc>
          <w:tcPr>
            <w:tcW w:w="1980" w:type="dxa"/>
            <w:tcBorders>
              <w:top w:val="nil"/>
              <w:left w:val="nil"/>
              <w:bottom w:val="nil"/>
              <w:right w:val="single" w:sz="4" w:space="0" w:color="000000"/>
            </w:tcBorders>
            <w:vAlign w:val="center"/>
          </w:tcPr>
          <w:p w14:paraId="66E58AE2"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F0DE209" w14:textId="77777777" w:rsidR="009A1240" w:rsidRDefault="00000000">
            <w:pPr>
              <w:numPr>
                <w:ilvl w:val="0"/>
                <w:numId w:val="15"/>
              </w:numPr>
              <w:pBdr>
                <w:top w:val="nil"/>
                <w:left w:val="nil"/>
                <w:bottom w:val="nil"/>
                <w:right w:val="nil"/>
                <w:between w:val="nil"/>
              </w:pBdr>
              <w:ind w:left="451"/>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Smart coasts: priority areas for CC adaptation</w:t>
            </w:r>
          </w:p>
        </w:tc>
      </w:tr>
      <w:tr w:rsidR="009A1240" w14:paraId="187160E0"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71F444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1887" w:type="dxa"/>
            <w:vMerge/>
            <w:tcBorders>
              <w:top w:val="nil"/>
              <w:left w:val="single" w:sz="4" w:space="0" w:color="000000"/>
              <w:bottom w:val="nil"/>
              <w:right w:val="single" w:sz="4" w:space="0" w:color="000000"/>
            </w:tcBorders>
            <w:vAlign w:val="center"/>
          </w:tcPr>
          <w:p w14:paraId="458B9B3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3153" w:type="dxa"/>
            <w:tcBorders>
              <w:top w:val="nil"/>
              <w:left w:val="nil"/>
              <w:bottom w:val="nil"/>
              <w:right w:val="single" w:sz="4" w:space="0" w:color="000000"/>
            </w:tcBorders>
            <w:vAlign w:val="center"/>
          </w:tcPr>
          <w:p w14:paraId="17CE0F4E"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Coastal Communities</w:t>
            </w:r>
          </w:p>
        </w:tc>
        <w:tc>
          <w:tcPr>
            <w:tcW w:w="1980" w:type="dxa"/>
            <w:tcBorders>
              <w:top w:val="nil"/>
              <w:left w:val="nil"/>
              <w:bottom w:val="nil"/>
              <w:right w:val="single" w:sz="4" w:space="0" w:color="000000"/>
            </w:tcBorders>
            <w:vAlign w:val="bottom"/>
          </w:tcPr>
          <w:p w14:paraId="572DEF03" w14:textId="77777777" w:rsidR="009A1240" w:rsidRDefault="00000000">
            <w:pPr>
              <w:jc w:val="center"/>
              <w:rPr>
                <w:color w:val="000000"/>
                <w:sz w:val="20"/>
                <w:szCs w:val="20"/>
              </w:rPr>
            </w:pPr>
            <w:r>
              <w:rPr>
                <w:color w:val="000000"/>
                <w:sz w:val="20"/>
                <w:szCs w:val="20"/>
              </w:rPr>
              <w:t> </w:t>
            </w:r>
          </w:p>
        </w:tc>
        <w:tc>
          <w:tcPr>
            <w:tcW w:w="1980" w:type="dxa"/>
            <w:tcBorders>
              <w:top w:val="nil"/>
              <w:left w:val="nil"/>
              <w:bottom w:val="nil"/>
              <w:right w:val="single" w:sz="4" w:space="0" w:color="000000"/>
            </w:tcBorders>
            <w:vAlign w:val="bottom"/>
          </w:tcPr>
          <w:p w14:paraId="18373177" w14:textId="77777777" w:rsidR="009A1240" w:rsidRDefault="00000000">
            <w:pPr>
              <w:numPr>
                <w:ilvl w:val="0"/>
                <w:numId w:val="15"/>
              </w:numPr>
              <w:pBdr>
                <w:top w:val="nil"/>
                <w:left w:val="nil"/>
                <w:bottom w:val="nil"/>
                <w:right w:val="nil"/>
                <w:between w:val="nil"/>
              </w:pBdr>
              <w:ind w:left="451"/>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Smart coasts: flood prone areas</w:t>
            </w:r>
          </w:p>
        </w:tc>
      </w:tr>
      <w:tr w:rsidR="009A1240" w14:paraId="0AA44DF0"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09E1F28"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1887" w:type="dxa"/>
            <w:vMerge/>
            <w:tcBorders>
              <w:top w:val="nil"/>
              <w:left w:val="single" w:sz="4" w:space="0" w:color="000000"/>
              <w:bottom w:val="nil"/>
              <w:right w:val="single" w:sz="4" w:space="0" w:color="000000"/>
            </w:tcBorders>
            <w:vAlign w:val="center"/>
          </w:tcPr>
          <w:p w14:paraId="5D1E1AB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18"/>
                <w:szCs w:val="18"/>
              </w:rPr>
            </w:pPr>
          </w:p>
        </w:tc>
        <w:tc>
          <w:tcPr>
            <w:tcW w:w="3153" w:type="dxa"/>
            <w:tcBorders>
              <w:top w:val="nil"/>
              <w:left w:val="nil"/>
              <w:bottom w:val="nil"/>
              <w:right w:val="single" w:sz="4" w:space="0" w:color="000000"/>
            </w:tcBorders>
            <w:vAlign w:val="center"/>
          </w:tcPr>
          <w:p w14:paraId="66F2FE58"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Coastal development zoning scheme</w:t>
            </w:r>
          </w:p>
        </w:tc>
        <w:tc>
          <w:tcPr>
            <w:tcW w:w="1980" w:type="dxa"/>
            <w:tcBorders>
              <w:top w:val="nil"/>
              <w:left w:val="nil"/>
              <w:bottom w:val="nil"/>
              <w:right w:val="single" w:sz="4" w:space="0" w:color="000000"/>
            </w:tcBorders>
            <w:vAlign w:val="bottom"/>
          </w:tcPr>
          <w:p w14:paraId="13147473"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12C42AA2" w14:textId="77777777" w:rsidR="009A1240" w:rsidRDefault="009A1240">
            <w:pPr>
              <w:jc w:val="center"/>
              <w:rPr>
                <w:rFonts w:ascii="Aptos Narrow" w:eastAsia="Aptos Narrow" w:hAnsi="Aptos Narrow" w:cs="Aptos Narrow"/>
                <w:color w:val="000000"/>
                <w:sz w:val="20"/>
                <w:szCs w:val="20"/>
              </w:rPr>
            </w:pPr>
          </w:p>
        </w:tc>
      </w:tr>
      <w:tr w:rsidR="009A1240" w14:paraId="6A9190BE"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C4EB5C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52A1232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0ACDA8E5"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Coastal Planning Regions</w:t>
            </w:r>
          </w:p>
        </w:tc>
        <w:tc>
          <w:tcPr>
            <w:tcW w:w="1980" w:type="dxa"/>
            <w:tcBorders>
              <w:top w:val="nil"/>
              <w:left w:val="nil"/>
              <w:bottom w:val="nil"/>
              <w:right w:val="single" w:sz="4" w:space="0" w:color="000000"/>
            </w:tcBorders>
            <w:vAlign w:val="bottom"/>
          </w:tcPr>
          <w:p w14:paraId="0ED50EF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1EACE9C9"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B03782F"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D6AC93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34B687BE"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59825D90"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Conservation zoning scheme</w:t>
            </w:r>
          </w:p>
        </w:tc>
        <w:tc>
          <w:tcPr>
            <w:tcW w:w="1980" w:type="dxa"/>
            <w:tcBorders>
              <w:top w:val="nil"/>
              <w:left w:val="nil"/>
              <w:bottom w:val="nil"/>
              <w:right w:val="single" w:sz="4" w:space="0" w:color="000000"/>
            </w:tcBorders>
            <w:vAlign w:val="bottom"/>
          </w:tcPr>
          <w:p w14:paraId="794C3979"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7C45C0D4"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21CC32BF"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F265D9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2DE164B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3AE27C4E"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Dredging sites</w:t>
            </w:r>
          </w:p>
        </w:tc>
        <w:tc>
          <w:tcPr>
            <w:tcW w:w="1980" w:type="dxa"/>
            <w:tcBorders>
              <w:top w:val="nil"/>
              <w:left w:val="nil"/>
              <w:bottom w:val="nil"/>
              <w:right w:val="single" w:sz="4" w:space="0" w:color="000000"/>
            </w:tcBorders>
            <w:vAlign w:val="bottom"/>
          </w:tcPr>
          <w:p w14:paraId="1DC7876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AA2C780"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786E588D"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1C39A8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380C48B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4A4F8C18"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Dredging zoning scheme</w:t>
            </w:r>
          </w:p>
        </w:tc>
        <w:tc>
          <w:tcPr>
            <w:tcW w:w="1980" w:type="dxa"/>
            <w:tcBorders>
              <w:top w:val="nil"/>
              <w:left w:val="nil"/>
              <w:bottom w:val="nil"/>
              <w:right w:val="single" w:sz="4" w:space="0" w:color="000000"/>
            </w:tcBorders>
            <w:vAlign w:val="bottom"/>
          </w:tcPr>
          <w:p w14:paraId="68BE6436"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6B17503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19069D1D"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C48072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3246DBE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636EEF01"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Land Tenure</w:t>
            </w:r>
          </w:p>
        </w:tc>
        <w:tc>
          <w:tcPr>
            <w:tcW w:w="1980" w:type="dxa"/>
            <w:tcBorders>
              <w:top w:val="nil"/>
              <w:left w:val="nil"/>
              <w:bottom w:val="nil"/>
              <w:right w:val="single" w:sz="4" w:space="0" w:color="000000"/>
            </w:tcBorders>
            <w:vAlign w:val="bottom"/>
          </w:tcPr>
          <w:p w14:paraId="31D3DB2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278AF5D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E019EB2"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DC6311C"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2756D54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4940603A"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Land Use (human footprint)</w:t>
            </w:r>
          </w:p>
        </w:tc>
        <w:tc>
          <w:tcPr>
            <w:tcW w:w="1980" w:type="dxa"/>
            <w:tcBorders>
              <w:top w:val="nil"/>
              <w:left w:val="nil"/>
              <w:bottom w:val="nil"/>
              <w:right w:val="single" w:sz="4" w:space="0" w:color="000000"/>
            </w:tcBorders>
            <w:vAlign w:val="bottom"/>
          </w:tcPr>
          <w:p w14:paraId="45B878B2"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50FB2685"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600C3C3" w14:textId="77777777">
        <w:trPr>
          <w:trHeight w:val="46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F31FF7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2C2221D1"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3478217F"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Marine recreation zoning scheme</w:t>
            </w:r>
          </w:p>
        </w:tc>
        <w:tc>
          <w:tcPr>
            <w:tcW w:w="1980" w:type="dxa"/>
            <w:tcBorders>
              <w:top w:val="nil"/>
              <w:left w:val="nil"/>
              <w:bottom w:val="nil"/>
              <w:right w:val="single" w:sz="4" w:space="0" w:color="000000"/>
            </w:tcBorders>
            <w:vAlign w:val="bottom"/>
          </w:tcPr>
          <w:p w14:paraId="7FA9E56A"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33D3235F"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06222245"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662D7EC"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3902488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27A57468"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Mining sites</w:t>
            </w:r>
          </w:p>
        </w:tc>
        <w:tc>
          <w:tcPr>
            <w:tcW w:w="1980" w:type="dxa"/>
            <w:tcBorders>
              <w:top w:val="nil"/>
              <w:left w:val="nil"/>
              <w:bottom w:val="nil"/>
              <w:right w:val="single" w:sz="4" w:space="0" w:color="000000"/>
            </w:tcBorders>
            <w:vAlign w:val="bottom"/>
          </w:tcPr>
          <w:p w14:paraId="116F7BF2"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7CF2B54C"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52C65E37"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68955B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3DA9D3C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372E36A9"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Pollution (solid waste, chemicals, effluent)</w:t>
            </w:r>
          </w:p>
        </w:tc>
        <w:tc>
          <w:tcPr>
            <w:tcW w:w="1980" w:type="dxa"/>
            <w:tcBorders>
              <w:top w:val="nil"/>
              <w:left w:val="nil"/>
              <w:bottom w:val="nil"/>
              <w:right w:val="single" w:sz="4" w:space="0" w:color="000000"/>
            </w:tcBorders>
            <w:vAlign w:val="bottom"/>
          </w:tcPr>
          <w:p w14:paraId="02F3C22C"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5C6CBE1E"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376DD3E6"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F19423E"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270F0B5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0732884F"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Sewage discharge and contamination</w:t>
            </w:r>
          </w:p>
        </w:tc>
        <w:tc>
          <w:tcPr>
            <w:tcW w:w="1980" w:type="dxa"/>
            <w:tcBorders>
              <w:top w:val="nil"/>
              <w:left w:val="nil"/>
              <w:bottom w:val="nil"/>
              <w:right w:val="single" w:sz="4" w:space="0" w:color="000000"/>
            </w:tcBorders>
            <w:vAlign w:val="bottom"/>
          </w:tcPr>
          <w:p w14:paraId="38A3FCAA"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0620E7E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58EEB66B"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0B66FAD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08B2E81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single" w:sz="4" w:space="0" w:color="000000"/>
            </w:tcBorders>
            <w:vAlign w:val="center"/>
          </w:tcPr>
          <w:p w14:paraId="527ECB91"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Water quality</w:t>
            </w:r>
          </w:p>
        </w:tc>
        <w:tc>
          <w:tcPr>
            <w:tcW w:w="1980" w:type="dxa"/>
            <w:tcBorders>
              <w:top w:val="nil"/>
              <w:left w:val="nil"/>
              <w:bottom w:val="nil"/>
              <w:right w:val="single" w:sz="4" w:space="0" w:color="000000"/>
            </w:tcBorders>
            <w:vAlign w:val="bottom"/>
          </w:tcPr>
          <w:p w14:paraId="65545443"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6F317F54"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0F75E767" w14:textId="77777777">
        <w:trPr>
          <w:trHeight w:val="31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8D91F48"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nil"/>
              <w:left w:val="single" w:sz="4" w:space="0" w:color="000000"/>
              <w:bottom w:val="nil"/>
              <w:right w:val="single" w:sz="4" w:space="0" w:color="000000"/>
            </w:tcBorders>
            <w:vAlign w:val="center"/>
          </w:tcPr>
          <w:p w14:paraId="1C91E30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single" w:sz="8" w:space="0" w:color="000000"/>
              <w:right w:val="single" w:sz="4" w:space="0" w:color="000000"/>
            </w:tcBorders>
            <w:vAlign w:val="center"/>
          </w:tcPr>
          <w:p w14:paraId="23BF3D2A"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Zone of influence</w:t>
            </w:r>
          </w:p>
        </w:tc>
        <w:tc>
          <w:tcPr>
            <w:tcW w:w="1980" w:type="dxa"/>
            <w:tcBorders>
              <w:top w:val="nil"/>
              <w:left w:val="nil"/>
              <w:bottom w:val="single" w:sz="8" w:space="0" w:color="000000"/>
              <w:right w:val="single" w:sz="4" w:space="0" w:color="000000"/>
            </w:tcBorders>
            <w:vAlign w:val="bottom"/>
          </w:tcPr>
          <w:p w14:paraId="7A9A41E1"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single" w:sz="8" w:space="0" w:color="000000"/>
              <w:right w:val="single" w:sz="4" w:space="0" w:color="000000"/>
            </w:tcBorders>
            <w:vAlign w:val="bottom"/>
          </w:tcPr>
          <w:p w14:paraId="0ADE5BD6"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609A6941"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93B18E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val="restart"/>
            <w:tcBorders>
              <w:top w:val="single" w:sz="8" w:space="0" w:color="000000"/>
              <w:left w:val="single" w:sz="4" w:space="0" w:color="000000"/>
              <w:bottom w:val="single" w:sz="8" w:space="0" w:color="000000"/>
              <w:right w:val="single" w:sz="4" w:space="0" w:color="000000"/>
            </w:tcBorders>
            <w:vAlign w:val="center"/>
          </w:tcPr>
          <w:p w14:paraId="2B3768DB"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Maritime Administration</w:t>
            </w:r>
          </w:p>
        </w:tc>
        <w:tc>
          <w:tcPr>
            <w:tcW w:w="3153" w:type="dxa"/>
            <w:tcBorders>
              <w:top w:val="nil"/>
              <w:left w:val="nil"/>
              <w:bottom w:val="nil"/>
              <w:right w:val="nil"/>
            </w:tcBorders>
            <w:vAlign w:val="center"/>
          </w:tcPr>
          <w:p w14:paraId="07BE549B"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Anchorage and berthing areas</w:t>
            </w:r>
          </w:p>
        </w:tc>
        <w:tc>
          <w:tcPr>
            <w:tcW w:w="1980" w:type="dxa"/>
            <w:tcBorders>
              <w:top w:val="nil"/>
              <w:left w:val="single" w:sz="4" w:space="0" w:color="000000"/>
              <w:bottom w:val="nil"/>
              <w:right w:val="single" w:sz="4" w:space="0" w:color="000000"/>
            </w:tcBorders>
            <w:vAlign w:val="bottom"/>
          </w:tcPr>
          <w:p w14:paraId="2BC076E2"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c>
          <w:tcPr>
            <w:tcW w:w="1980" w:type="dxa"/>
            <w:tcBorders>
              <w:top w:val="nil"/>
              <w:left w:val="nil"/>
              <w:bottom w:val="nil"/>
              <w:right w:val="single" w:sz="4" w:space="0" w:color="000000"/>
            </w:tcBorders>
            <w:vAlign w:val="bottom"/>
          </w:tcPr>
          <w:p w14:paraId="119D74E6" w14:textId="77777777" w:rsidR="009A1240" w:rsidRDefault="00000000">
            <w:pPr>
              <w:numPr>
                <w:ilvl w:val="0"/>
                <w:numId w:val="17"/>
              </w:numPr>
              <w:pBdr>
                <w:top w:val="nil"/>
                <w:left w:val="nil"/>
                <w:bottom w:val="nil"/>
                <w:right w:val="nil"/>
                <w:between w:val="nil"/>
              </w:pBdr>
              <w:ind w:left="361"/>
              <w:jc w:val="left"/>
              <w:rPr>
                <w:rFonts w:ascii="Aptos Narrow" w:eastAsia="Aptos Narrow" w:hAnsi="Aptos Narrow" w:cs="Aptos Narrow"/>
                <w:color w:val="000000"/>
                <w:sz w:val="20"/>
                <w:szCs w:val="20"/>
              </w:rPr>
            </w:pPr>
            <w:r>
              <w:rPr>
                <w:rFonts w:ascii="Aptos Narrow" w:eastAsia="Aptos Narrow" w:hAnsi="Aptos Narrow" w:cs="Aptos Narrow"/>
                <w:color w:val="000000"/>
                <w:sz w:val="18"/>
                <w:szCs w:val="18"/>
              </w:rPr>
              <w:t>Bathymetry – modeled under the GEO BON project</w:t>
            </w:r>
          </w:p>
        </w:tc>
      </w:tr>
      <w:tr w:rsidR="009A1240" w14:paraId="0D2EC9DF" w14:textId="77777777">
        <w:trPr>
          <w:trHeight w:val="81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EC4CA51"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E9247E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4CDCADB9"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Bathymetry (Corozal Bay to Belize City, Port of Belize, Commerce Bight, Big Creek)</w:t>
            </w:r>
          </w:p>
        </w:tc>
        <w:tc>
          <w:tcPr>
            <w:tcW w:w="1980" w:type="dxa"/>
            <w:tcBorders>
              <w:top w:val="nil"/>
              <w:left w:val="single" w:sz="4" w:space="0" w:color="000000"/>
              <w:bottom w:val="nil"/>
              <w:right w:val="single" w:sz="4" w:space="0" w:color="000000"/>
            </w:tcBorders>
            <w:vAlign w:val="bottom"/>
          </w:tcPr>
          <w:p w14:paraId="49017F87"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59863868"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4D9F5269"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7032C8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2FD1146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0309BFCB"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Boat building yards</w:t>
            </w:r>
          </w:p>
        </w:tc>
        <w:tc>
          <w:tcPr>
            <w:tcW w:w="1980" w:type="dxa"/>
            <w:tcBorders>
              <w:top w:val="nil"/>
              <w:left w:val="single" w:sz="4" w:space="0" w:color="000000"/>
              <w:bottom w:val="nil"/>
              <w:right w:val="single" w:sz="4" w:space="0" w:color="000000"/>
            </w:tcBorders>
            <w:vAlign w:val="bottom"/>
          </w:tcPr>
          <w:p w14:paraId="280F7D9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75515E66"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1B8B1A7D"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4295A9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185218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1B642DC2"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Buoys and HF radar stations</w:t>
            </w:r>
          </w:p>
        </w:tc>
        <w:tc>
          <w:tcPr>
            <w:tcW w:w="1980" w:type="dxa"/>
            <w:tcBorders>
              <w:top w:val="nil"/>
              <w:left w:val="single" w:sz="4" w:space="0" w:color="000000"/>
              <w:bottom w:val="nil"/>
              <w:right w:val="single" w:sz="4" w:space="0" w:color="000000"/>
            </w:tcBorders>
            <w:vAlign w:val="bottom"/>
          </w:tcPr>
          <w:p w14:paraId="6D3C2CBD"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388D308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22BAC6FD"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283DB6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7855F9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32B08416"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Buoys and weather forecasting device locations</w:t>
            </w:r>
          </w:p>
        </w:tc>
        <w:tc>
          <w:tcPr>
            <w:tcW w:w="1980" w:type="dxa"/>
            <w:tcBorders>
              <w:top w:val="nil"/>
              <w:left w:val="single" w:sz="4" w:space="0" w:color="000000"/>
              <w:bottom w:val="nil"/>
              <w:right w:val="single" w:sz="4" w:space="0" w:color="000000"/>
            </w:tcBorders>
            <w:vAlign w:val="bottom"/>
          </w:tcPr>
          <w:p w14:paraId="38C8193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6F7CD315"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453ACFE8"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270A33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6323D8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306E9DD6"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Danger zones</w:t>
            </w:r>
          </w:p>
        </w:tc>
        <w:tc>
          <w:tcPr>
            <w:tcW w:w="1980" w:type="dxa"/>
            <w:tcBorders>
              <w:top w:val="nil"/>
              <w:left w:val="single" w:sz="4" w:space="0" w:color="000000"/>
              <w:bottom w:val="nil"/>
              <w:right w:val="single" w:sz="4" w:space="0" w:color="000000"/>
            </w:tcBorders>
            <w:vAlign w:val="bottom"/>
          </w:tcPr>
          <w:p w14:paraId="1EA9ED0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77F676D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1A0A4509"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C46C60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4227F71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123E698C"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Fish aggregating devices (FADs)</w:t>
            </w:r>
          </w:p>
        </w:tc>
        <w:tc>
          <w:tcPr>
            <w:tcW w:w="1980" w:type="dxa"/>
            <w:tcBorders>
              <w:top w:val="nil"/>
              <w:left w:val="single" w:sz="4" w:space="0" w:color="000000"/>
              <w:bottom w:val="nil"/>
              <w:right w:val="single" w:sz="4" w:space="0" w:color="000000"/>
            </w:tcBorders>
            <w:vAlign w:val="bottom"/>
          </w:tcPr>
          <w:p w14:paraId="7F63EAEF"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3738D32D"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1E6CBFFC"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7071C0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06CADD0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2F8E675B"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Location of marinas and dry docks</w:t>
            </w:r>
          </w:p>
        </w:tc>
        <w:tc>
          <w:tcPr>
            <w:tcW w:w="1980" w:type="dxa"/>
            <w:tcBorders>
              <w:top w:val="nil"/>
              <w:left w:val="single" w:sz="4" w:space="0" w:color="000000"/>
              <w:bottom w:val="nil"/>
              <w:right w:val="single" w:sz="4" w:space="0" w:color="000000"/>
            </w:tcBorders>
            <w:vAlign w:val="bottom"/>
          </w:tcPr>
          <w:p w14:paraId="051FD3A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31081725"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59C14EA8"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D0DDC58"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27CB05D8"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32ABFC32"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Location of military areas (bases and practice areas)</w:t>
            </w:r>
          </w:p>
        </w:tc>
        <w:tc>
          <w:tcPr>
            <w:tcW w:w="1980" w:type="dxa"/>
            <w:tcBorders>
              <w:top w:val="nil"/>
              <w:left w:val="single" w:sz="4" w:space="0" w:color="000000"/>
              <w:bottom w:val="nil"/>
              <w:right w:val="single" w:sz="4" w:space="0" w:color="000000"/>
            </w:tcBorders>
            <w:vAlign w:val="bottom"/>
          </w:tcPr>
          <w:p w14:paraId="0AF6E402"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3C95CC09"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0A7C1D61"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7F3779E"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0240DA8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0D0BC5EF"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Maintained channels</w:t>
            </w:r>
          </w:p>
        </w:tc>
        <w:tc>
          <w:tcPr>
            <w:tcW w:w="1980" w:type="dxa"/>
            <w:tcBorders>
              <w:top w:val="nil"/>
              <w:left w:val="single" w:sz="4" w:space="0" w:color="000000"/>
              <w:bottom w:val="nil"/>
              <w:right w:val="single" w:sz="4" w:space="0" w:color="000000"/>
            </w:tcBorders>
            <w:vAlign w:val="bottom"/>
          </w:tcPr>
          <w:p w14:paraId="17B51C59"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1A0D477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45C78086"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67FCC58"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FCF33B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4AFF7FEB"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Marine transportation routes</w:t>
            </w:r>
          </w:p>
        </w:tc>
        <w:tc>
          <w:tcPr>
            <w:tcW w:w="1980" w:type="dxa"/>
            <w:tcBorders>
              <w:top w:val="nil"/>
              <w:left w:val="single" w:sz="4" w:space="0" w:color="000000"/>
              <w:bottom w:val="nil"/>
              <w:right w:val="single" w:sz="4" w:space="0" w:color="000000"/>
            </w:tcBorders>
            <w:vAlign w:val="bottom"/>
          </w:tcPr>
          <w:p w14:paraId="46DB3A3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6354C2F1"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1C4ECDFF" w14:textId="77777777">
        <w:trPr>
          <w:trHeight w:val="108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19A80E1"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F4EF64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434BDB83"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Meteorological and oceanographic pattern maps (temperature, wind, tides, currents, etc.)</w:t>
            </w:r>
          </w:p>
        </w:tc>
        <w:tc>
          <w:tcPr>
            <w:tcW w:w="1980" w:type="dxa"/>
            <w:tcBorders>
              <w:top w:val="nil"/>
              <w:left w:val="single" w:sz="4" w:space="0" w:color="000000"/>
              <w:bottom w:val="nil"/>
              <w:right w:val="single" w:sz="4" w:space="0" w:color="000000"/>
            </w:tcBorders>
            <w:vAlign w:val="bottom"/>
          </w:tcPr>
          <w:p w14:paraId="50310E06"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04F3E96E"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415839E7"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641697C"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6678763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365BF05A"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 xml:space="preserve">Navigation </w:t>
            </w:r>
            <w:proofErr w:type="gramStart"/>
            <w:r>
              <w:rPr>
                <w:rFonts w:ascii="Aptos Narrow" w:eastAsia="Aptos Narrow" w:hAnsi="Aptos Narrow" w:cs="Aptos Narrow"/>
                <w:color w:val="000000"/>
                <w:sz w:val="18"/>
                <w:szCs w:val="18"/>
              </w:rPr>
              <w:t>aids</w:t>
            </w:r>
            <w:proofErr w:type="gramEnd"/>
            <w:r>
              <w:rPr>
                <w:rFonts w:ascii="Aptos Narrow" w:eastAsia="Aptos Narrow" w:hAnsi="Aptos Narrow" w:cs="Aptos Narrow"/>
                <w:color w:val="000000"/>
                <w:sz w:val="18"/>
                <w:szCs w:val="18"/>
              </w:rPr>
              <w:t xml:space="preserve"> location</w:t>
            </w:r>
          </w:p>
        </w:tc>
        <w:tc>
          <w:tcPr>
            <w:tcW w:w="1980" w:type="dxa"/>
            <w:tcBorders>
              <w:top w:val="nil"/>
              <w:left w:val="single" w:sz="4" w:space="0" w:color="000000"/>
              <w:bottom w:val="nil"/>
              <w:right w:val="single" w:sz="4" w:space="0" w:color="000000"/>
            </w:tcBorders>
            <w:vAlign w:val="bottom"/>
          </w:tcPr>
          <w:p w14:paraId="00207468"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781E66B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52CA38C0"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0B221A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CC2734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4ACDB387"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Ocean disposal sites</w:t>
            </w:r>
          </w:p>
        </w:tc>
        <w:tc>
          <w:tcPr>
            <w:tcW w:w="1980" w:type="dxa"/>
            <w:tcBorders>
              <w:top w:val="nil"/>
              <w:left w:val="single" w:sz="4" w:space="0" w:color="000000"/>
              <w:bottom w:val="nil"/>
              <w:right w:val="single" w:sz="4" w:space="0" w:color="000000"/>
            </w:tcBorders>
            <w:vAlign w:val="bottom"/>
          </w:tcPr>
          <w:p w14:paraId="506D0D32"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02A01820"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6D845376"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2EFEF4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39BB32E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5D9BFBDD"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Pilot boarding areas</w:t>
            </w:r>
          </w:p>
        </w:tc>
        <w:tc>
          <w:tcPr>
            <w:tcW w:w="1980" w:type="dxa"/>
            <w:tcBorders>
              <w:top w:val="nil"/>
              <w:left w:val="single" w:sz="4" w:space="0" w:color="000000"/>
              <w:bottom w:val="nil"/>
              <w:right w:val="single" w:sz="4" w:space="0" w:color="000000"/>
            </w:tcBorders>
            <w:vAlign w:val="bottom"/>
          </w:tcPr>
          <w:p w14:paraId="441A3F7A"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3E01FE4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4230F336"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0882D121"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1D9D8AD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3FE37E18"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 xml:space="preserve">Ports and </w:t>
            </w:r>
            <w:proofErr w:type="gramStart"/>
            <w:r>
              <w:rPr>
                <w:rFonts w:ascii="Aptos Narrow" w:eastAsia="Aptos Narrow" w:hAnsi="Aptos Narrow" w:cs="Aptos Narrow"/>
                <w:color w:val="000000"/>
                <w:sz w:val="18"/>
                <w:szCs w:val="18"/>
              </w:rPr>
              <w:t>harbors</w:t>
            </w:r>
            <w:proofErr w:type="gramEnd"/>
            <w:r>
              <w:rPr>
                <w:rFonts w:ascii="Aptos Narrow" w:eastAsia="Aptos Narrow" w:hAnsi="Aptos Narrow" w:cs="Aptos Narrow"/>
                <w:color w:val="000000"/>
                <w:sz w:val="18"/>
                <w:szCs w:val="18"/>
              </w:rPr>
              <w:t xml:space="preserve"> location and calls</w:t>
            </w:r>
          </w:p>
        </w:tc>
        <w:tc>
          <w:tcPr>
            <w:tcW w:w="1980" w:type="dxa"/>
            <w:tcBorders>
              <w:top w:val="nil"/>
              <w:left w:val="single" w:sz="4" w:space="0" w:color="000000"/>
              <w:bottom w:val="nil"/>
              <w:right w:val="single" w:sz="4" w:space="0" w:color="000000"/>
            </w:tcBorders>
            <w:vAlign w:val="bottom"/>
          </w:tcPr>
          <w:p w14:paraId="15693676"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005B1B3F"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67B21CF5"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AEF48B7"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8C5847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4C78EB41"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Restricted zones</w:t>
            </w:r>
          </w:p>
        </w:tc>
        <w:tc>
          <w:tcPr>
            <w:tcW w:w="1980" w:type="dxa"/>
            <w:tcBorders>
              <w:top w:val="nil"/>
              <w:left w:val="single" w:sz="4" w:space="0" w:color="000000"/>
              <w:bottom w:val="nil"/>
              <w:right w:val="single" w:sz="4" w:space="0" w:color="000000"/>
            </w:tcBorders>
            <w:vAlign w:val="bottom"/>
          </w:tcPr>
          <w:p w14:paraId="55E604D6"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745478FB" w14:textId="77777777" w:rsidR="009A1240" w:rsidRDefault="00000000">
            <w:pPr>
              <w:jc w:val="center"/>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w:t>
            </w:r>
          </w:p>
        </w:tc>
      </w:tr>
      <w:tr w:rsidR="009A1240" w14:paraId="4408FF35"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70DD2D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285F961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0"/>
                <w:szCs w:val="20"/>
              </w:rPr>
            </w:pPr>
          </w:p>
        </w:tc>
        <w:tc>
          <w:tcPr>
            <w:tcW w:w="3153" w:type="dxa"/>
            <w:tcBorders>
              <w:top w:val="nil"/>
              <w:left w:val="nil"/>
              <w:bottom w:val="nil"/>
              <w:right w:val="nil"/>
            </w:tcBorders>
            <w:vAlign w:val="center"/>
          </w:tcPr>
          <w:p w14:paraId="760EE652"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Shipping lanes</w:t>
            </w:r>
          </w:p>
        </w:tc>
        <w:tc>
          <w:tcPr>
            <w:tcW w:w="1980" w:type="dxa"/>
            <w:tcBorders>
              <w:top w:val="nil"/>
              <w:left w:val="single" w:sz="4" w:space="0" w:color="000000"/>
              <w:bottom w:val="nil"/>
              <w:right w:val="single" w:sz="4" w:space="0" w:color="000000"/>
            </w:tcBorders>
            <w:vAlign w:val="bottom"/>
          </w:tcPr>
          <w:p w14:paraId="34A6C76F"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7D3DB9A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493E6981"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8337AA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59F64AA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589B3359"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Shoals</w:t>
            </w:r>
          </w:p>
        </w:tc>
        <w:tc>
          <w:tcPr>
            <w:tcW w:w="1980" w:type="dxa"/>
            <w:tcBorders>
              <w:top w:val="nil"/>
              <w:left w:val="single" w:sz="4" w:space="0" w:color="000000"/>
              <w:bottom w:val="nil"/>
              <w:right w:val="single" w:sz="4" w:space="0" w:color="000000"/>
            </w:tcBorders>
            <w:vAlign w:val="bottom"/>
          </w:tcPr>
          <w:p w14:paraId="550DC422"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0C2A2E49"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774B621E"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A62628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2B6B187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46960F8E"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Shoreline and maritime limits and boundaries</w:t>
            </w:r>
          </w:p>
        </w:tc>
        <w:tc>
          <w:tcPr>
            <w:tcW w:w="1980" w:type="dxa"/>
            <w:tcBorders>
              <w:top w:val="nil"/>
              <w:left w:val="single" w:sz="4" w:space="0" w:color="000000"/>
              <w:bottom w:val="nil"/>
              <w:right w:val="single" w:sz="4" w:space="0" w:color="000000"/>
            </w:tcBorders>
            <w:vAlign w:val="bottom"/>
          </w:tcPr>
          <w:p w14:paraId="05DF864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6B2EA3B6"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7860187C" w14:textId="77777777">
        <w:trPr>
          <w:trHeight w:val="31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200136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7F5560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single" w:sz="8" w:space="0" w:color="000000"/>
              <w:right w:val="nil"/>
            </w:tcBorders>
            <w:vAlign w:val="center"/>
          </w:tcPr>
          <w:p w14:paraId="19F1E479"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Vessel Registration and Tracks</w:t>
            </w:r>
          </w:p>
        </w:tc>
        <w:tc>
          <w:tcPr>
            <w:tcW w:w="1980" w:type="dxa"/>
            <w:tcBorders>
              <w:top w:val="nil"/>
              <w:left w:val="single" w:sz="4" w:space="0" w:color="000000"/>
              <w:bottom w:val="single" w:sz="8" w:space="0" w:color="000000"/>
              <w:right w:val="single" w:sz="4" w:space="0" w:color="000000"/>
            </w:tcBorders>
            <w:vAlign w:val="bottom"/>
          </w:tcPr>
          <w:p w14:paraId="6FD6A3B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single" w:sz="8" w:space="0" w:color="000000"/>
              <w:right w:val="single" w:sz="4" w:space="0" w:color="000000"/>
            </w:tcBorders>
            <w:vAlign w:val="bottom"/>
          </w:tcPr>
          <w:p w14:paraId="185462D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5FFEA54C"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998331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val="restart"/>
            <w:tcBorders>
              <w:top w:val="nil"/>
              <w:left w:val="single" w:sz="4" w:space="0" w:color="000000"/>
              <w:bottom w:val="single" w:sz="4" w:space="0" w:color="000000"/>
              <w:right w:val="single" w:sz="4" w:space="0" w:color="000000"/>
            </w:tcBorders>
            <w:vAlign w:val="center"/>
          </w:tcPr>
          <w:p w14:paraId="7EED2F34"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Energy</w:t>
            </w:r>
          </w:p>
        </w:tc>
        <w:tc>
          <w:tcPr>
            <w:tcW w:w="3153" w:type="dxa"/>
            <w:tcBorders>
              <w:top w:val="nil"/>
              <w:left w:val="nil"/>
              <w:bottom w:val="nil"/>
              <w:right w:val="nil"/>
            </w:tcBorders>
            <w:vAlign w:val="center"/>
          </w:tcPr>
          <w:p w14:paraId="6C38D805"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Exploration sites</w:t>
            </w:r>
          </w:p>
        </w:tc>
        <w:tc>
          <w:tcPr>
            <w:tcW w:w="1980" w:type="dxa"/>
            <w:tcBorders>
              <w:top w:val="nil"/>
              <w:left w:val="single" w:sz="4" w:space="0" w:color="000000"/>
              <w:bottom w:val="nil"/>
              <w:right w:val="single" w:sz="4" w:space="0" w:color="000000"/>
            </w:tcBorders>
            <w:vAlign w:val="bottom"/>
          </w:tcPr>
          <w:p w14:paraId="5BC43B0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1218E465"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6206CC67" w14:textId="77777777">
        <w:trPr>
          <w:trHeight w:val="51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7182DB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4" w:space="0" w:color="000000"/>
              <w:right w:val="single" w:sz="4" w:space="0" w:color="000000"/>
            </w:tcBorders>
            <w:vAlign w:val="center"/>
          </w:tcPr>
          <w:p w14:paraId="059E04B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1A28C943"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Leasing grids for non-renewables</w:t>
            </w:r>
          </w:p>
        </w:tc>
        <w:tc>
          <w:tcPr>
            <w:tcW w:w="1980" w:type="dxa"/>
            <w:tcBorders>
              <w:top w:val="nil"/>
              <w:left w:val="single" w:sz="4" w:space="0" w:color="000000"/>
              <w:bottom w:val="nil"/>
              <w:right w:val="single" w:sz="4" w:space="0" w:color="000000"/>
            </w:tcBorders>
            <w:vAlign w:val="bottom"/>
          </w:tcPr>
          <w:p w14:paraId="29BDD9D2"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735A15E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0BD335CD"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9DC7FE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4" w:space="0" w:color="000000"/>
              <w:right w:val="single" w:sz="4" w:space="0" w:color="000000"/>
            </w:tcBorders>
            <w:vAlign w:val="center"/>
          </w:tcPr>
          <w:p w14:paraId="5B24B89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2ACB08C6"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Pipeline tracks</w:t>
            </w:r>
          </w:p>
        </w:tc>
        <w:tc>
          <w:tcPr>
            <w:tcW w:w="1980" w:type="dxa"/>
            <w:tcBorders>
              <w:top w:val="nil"/>
              <w:left w:val="single" w:sz="4" w:space="0" w:color="000000"/>
              <w:bottom w:val="nil"/>
              <w:right w:val="single" w:sz="4" w:space="0" w:color="000000"/>
            </w:tcBorders>
            <w:vAlign w:val="bottom"/>
          </w:tcPr>
          <w:p w14:paraId="4A1C4E13"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3AEC06F2"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498750D6"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0C3C2AE"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4" w:space="0" w:color="000000"/>
              <w:right w:val="single" w:sz="4" w:space="0" w:color="000000"/>
            </w:tcBorders>
            <w:vAlign w:val="center"/>
          </w:tcPr>
          <w:p w14:paraId="3110527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5A37B2F5"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Powerplant locations</w:t>
            </w:r>
          </w:p>
        </w:tc>
        <w:tc>
          <w:tcPr>
            <w:tcW w:w="1980" w:type="dxa"/>
            <w:tcBorders>
              <w:top w:val="nil"/>
              <w:left w:val="single" w:sz="4" w:space="0" w:color="000000"/>
              <w:bottom w:val="nil"/>
              <w:right w:val="single" w:sz="4" w:space="0" w:color="000000"/>
            </w:tcBorders>
            <w:vAlign w:val="bottom"/>
          </w:tcPr>
          <w:p w14:paraId="25D94F27"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1CBE3F19"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5B04B35E"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673508C4"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4" w:space="0" w:color="000000"/>
              <w:right w:val="single" w:sz="4" w:space="0" w:color="000000"/>
            </w:tcBorders>
            <w:vAlign w:val="center"/>
          </w:tcPr>
          <w:p w14:paraId="789E3E09"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69BEE29E"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Renewable energy plant locations</w:t>
            </w:r>
          </w:p>
        </w:tc>
        <w:tc>
          <w:tcPr>
            <w:tcW w:w="1980" w:type="dxa"/>
            <w:tcBorders>
              <w:top w:val="nil"/>
              <w:left w:val="single" w:sz="4" w:space="0" w:color="000000"/>
              <w:bottom w:val="nil"/>
              <w:right w:val="single" w:sz="4" w:space="0" w:color="000000"/>
            </w:tcBorders>
            <w:vAlign w:val="bottom"/>
          </w:tcPr>
          <w:p w14:paraId="5B08B145"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77859727"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7C0D8052" w14:textId="77777777">
        <w:trPr>
          <w:trHeight w:val="31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5E62154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4" w:space="0" w:color="000000"/>
              <w:right w:val="single" w:sz="4" w:space="0" w:color="000000"/>
            </w:tcBorders>
            <w:vAlign w:val="center"/>
          </w:tcPr>
          <w:p w14:paraId="73D6655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single" w:sz="8" w:space="0" w:color="000000"/>
              <w:right w:val="nil"/>
            </w:tcBorders>
            <w:vAlign w:val="center"/>
          </w:tcPr>
          <w:p w14:paraId="02FA5E5A"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Submarine cable tracks</w:t>
            </w:r>
          </w:p>
        </w:tc>
        <w:tc>
          <w:tcPr>
            <w:tcW w:w="1980" w:type="dxa"/>
            <w:tcBorders>
              <w:top w:val="nil"/>
              <w:left w:val="single" w:sz="4" w:space="0" w:color="000000"/>
              <w:bottom w:val="single" w:sz="8" w:space="0" w:color="000000"/>
              <w:right w:val="single" w:sz="4" w:space="0" w:color="000000"/>
            </w:tcBorders>
            <w:vAlign w:val="bottom"/>
          </w:tcPr>
          <w:p w14:paraId="5A024888"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single" w:sz="8" w:space="0" w:color="000000"/>
              <w:right w:val="single" w:sz="4" w:space="0" w:color="000000"/>
            </w:tcBorders>
            <w:vAlign w:val="bottom"/>
          </w:tcPr>
          <w:p w14:paraId="24A57F33"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19FBFDAE"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D00BDD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val="restart"/>
            <w:tcBorders>
              <w:top w:val="single" w:sz="8" w:space="0" w:color="000000"/>
              <w:left w:val="single" w:sz="4" w:space="0" w:color="000000"/>
              <w:bottom w:val="single" w:sz="8" w:space="0" w:color="000000"/>
              <w:right w:val="single" w:sz="4" w:space="0" w:color="000000"/>
            </w:tcBorders>
            <w:vAlign w:val="center"/>
          </w:tcPr>
          <w:p w14:paraId="10803BF9"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Research and Education</w:t>
            </w:r>
          </w:p>
        </w:tc>
        <w:tc>
          <w:tcPr>
            <w:tcW w:w="3153" w:type="dxa"/>
            <w:tcBorders>
              <w:top w:val="nil"/>
              <w:left w:val="nil"/>
              <w:bottom w:val="nil"/>
              <w:right w:val="nil"/>
            </w:tcBorders>
            <w:vAlign w:val="center"/>
          </w:tcPr>
          <w:p w14:paraId="228988E4"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Long-term monitoring sites</w:t>
            </w:r>
          </w:p>
        </w:tc>
        <w:tc>
          <w:tcPr>
            <w:tcW w:w="1980" w:type="dxa"/>
            <w:tcBorders>
              <w:top w:val="nil"/>
              <w:left w:val="single" w:sz="4" w:space="0" w:color="000000"/>
              <w:bottom w:val="nil"/>
              <w:right w:val="single" w:sz="4" w:space="0" w:color="000000"/>
            </w:tcBorders>
            <w:vAlign w:val="bottom"/>
          </w:tcPr>
          <w:p w14:paraId="1155469B"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0F826F7E"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7E221CC3" w14:textId="77777777">
        <w:trPr>
          <w:trHeight w:val="31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33FCBE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single" w:sz="8" w:space="0" w:color="000000"/>
              <w:left w:val="single" w:sz="4" w:space="0" w:color="000000"/>
              <w:bottom w:val="single" w:sz="8" w:space="0" w:color="000000"/>
              <w:right w:val="single" w:sz="4" w:space="0" w:color="000000"/>
            </w:tcBorders>
            <w:vAlign w:val="center"/>
          </w:tcPr>
          <w:p w14:paraId="717F73DA"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single" w:sz="8" w:space="0" w:color="000000"/>
              <w:right w:val="nil"/>
            </w:tcBorders>
            <w:vAlign w:val="center"/>
          </w:tcPr>
          <w:p w14:paraId="418C5EEB"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Research station locations</w:t>
            </w:r>
          </w:p>
        </w:tc>
        <w:tc>
          <w:tcPr>
            <w:tcW w:w="1980" w:type="dxa"/>
            <w:tcBorders>
              <w:top w:val="nil"/>
              <w:left w:val="single" w:sz="4" w:space="0" w:color="000000"/>
              <w:bottom w:val="single" w:sz="8" w:space="0" w:color="000000"/>
              <w:right w:val="single" w:sz="4" w:space="0" w:color="000000"/>
            </w:tcBorders>
            <w:vAlign w:val="bottom"/>
          </w:tcPr>
          <w:p w14:paraId="4122266D"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single" w:sz="8" w:space="0" w:color="000000"/>
              <w:right w:val="single" w:sz="4" w:space="0" w:color="000000"/>
            </w:tcBorders>
            <w:vAlign w:val="bottom"/>
          </w:tcPr>
          <w:p w14:paraId="56290142"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30EE4AE0"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7DB6523B"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val="restart"/>
            <w:tcBorders>
              <w:top w:val="nil"/>
              <w:left w:val="single" w:sz="4" w:space="0" w:color="000000"/>
              <w:bottom w:val="single" w:sz="8" w:space="0" w:color="000000"/>
              <w:right w:val="single" w:sz="4" w:space="0" w:color="000000"/>
            </w:tcBorders>
            <w:vAlign w:val="center"/>
          </w:tcPr>
          <w:p w14:paraId="567DA921" w14:textId="77777777" w:rsidR="009A1240" w:rsidRDefault="00000000">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Cultural and Social Resources</w:t>
            </w:r>
          </w:p>
        </w:tc>
        <w:tc>
          <w:tcPr>
            <w:tcW w:w="3153" w:type="dxa"/>
            <w:tcBorders>
              <w:top w:val="nil"/>
              <w:left w:val="nil"/>
              <w:bottom w:val="nil"/>
              <w:right w:val="nil"/>
            </w:tcBorders>
            <w:vAlign w:val="center"/>
          </w:tcPr>
          <w:p w14:paraId="2DCE2F08"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Archaeological sites</w:t>
            </w:r>
          </w:p>
        </w:tc>
        <w:tc>
          <w:tcPr>
            <w:tcW w:w="1980" w:type="dxa"/>
            <w:tcBorders>
              <w:top w:val="nil"/>
              <w:left w:val="single" w:sz="4" w:space="0" w:color="000000"/>
              <w:bottom w:val="nil"/>
              <w:right w:val="single" w:sz="4" w:space="0" w:color="000000"/>
            </w:tcBorders>
            <w:vAlign w:val="bottom"/>
          </w:tcPr>
          <w:p w14:paraId="59EF09CA"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425779F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76942A8A"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0BB46EC"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8" w:space="0" w:color="000000"/>
              <w:right w:val="single" w:sz="4" w:space="0" w:color="000000"/>
            </w:tcBorders>
            <w:vAlign w:val="center"/>
          </w:tcPr>
          <w:p w14:paraId="6B9C9383"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70D4093D"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Coastal demographics data</w:t>
            </w:r>
          </w:p>
        </w:tc>
        <w:tc>
          <w:tcPr>
            <w:tcW w:w="1980" w:type="dxa"/>
            <w:tcBorders>
              <w:top w:val="nil"/>
              <w:left w:val="single" w:sz="4" w:space="0" w:color="000000"/>
              <w:bottom w:val="nil"/>
              <w:right w:val="single" w:sz="4" w:space="0" w:color="000000"/>
            </w:tcBorders>
            <w:vAlign w:val="bottom"/>
          </w:tcPr>
          <w:p w14:paraId="117364B8"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12EBAE8E"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180F3C9D" w14:textId="77777777">
        <w:trPr>
          <w:trHeight w:val="54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D30EFB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8" w:space="0" w:color="000000"/>
              <w:right w:val="single" w:sz="4" w:space="0" w:color="000000"/>
            </w:tcBorders>
            <w:vAlign w:val="center"/>
          </w:tcPr>
          <w:p w14:paraId="4969E60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7EAA4F24"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Community social vulnerability data</w:t>
            </w:r>
          </w:p>
        </w:tc>
        <w:tc>
          <w:tcPr>
            <w:tcW w:w="1980" w:type="dxa"/>
            <w:tcBorders>
              <w:top w:val="nil"/>
              <w:left w:val="single" w:sz="4" w:space="0" w:color="000000"/>
              <w:bottom w:val="nil"/>
              <w:right w:val="single" w:sz="4" w:space="0" w:color="000000"/>
            </w:tcBorders>
            <w:vAlign w:val="bottom"/>
          </w:tcPr>
          <w:p w14:paraId="66AB058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4A00B43C"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05810D2D"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1B950C35"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8" w:space="0" w:color="000000"/>
              <w:right w:val="single" w:sz="4" w:space="0" w:color="000000"/>
            </w:tcBorders>
            <w:vAlign w:val="center"/>
          </w:tcPr>
          <w:p w14:paraId="4002176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2B49D06C"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Historic lighthouse locations</w:t>
            </w:r>
          </w:p>
        </w:tc>
        <w:tc>
          <w:tcPr>
            <w:tcW w:w="1980" w:type="dxa"/>
            <w:tcBorders>
              <w:top w:val="nil"/>
              <w:left w:val="single" w:sz="4" w:space="0" w:color="000000"/>
              <w:bottom w:val="nil"/>
              <w:right w:val="single" w:sz="4" w:space="0" w:color="000000"/>
            </w:tcBorders>
            <w:vAlign w:val="bottom"/>
          </w:tcPr>
          <w:p w14:paraId="49CD8392"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6C3D44B0"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16C1F736" w14:textId="77777777">
        <w:trPr>
          <w:trHeight w:val="30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42E326E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8" w:space="0" w:color="000000"/>
              <w:right w:val="single" w:sz="4" w:space="0" w:color="000000"/>
            </w:tcBorders>
            <w:vAlign w:val="center"/>
          </w:tcPr>
          <w:p w14:paraId="1F59390D"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3CEE713A"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Socioeconomic data</w:t>
            </w:r>
          </w:p>
        </w:tc>
        <w:tc>
          <w:tcPr>
            <w:tcW w:w="1980" w:type="dxa"/>
            <w:tcBorders>
              <w:top w:val="nil"/>
              <w:left w:val="single" w:sz="4" w:space="0" w:color="000000"/>
              <w:bottom w:val="nil"/>
              <w:right w:val="single" w:sz="4" w:space="0" w:color="000000"/>
            </w:tcBorders>
            <w:vAlign w:val="bottom"/>
          </w:tcPr>
          <w:p w14:paraId="227A9F2E"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55396AC5"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4F84F859" w14:textId="77777777">
        <w:trPr>
          <w:trHeight w:val="810"/>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2A359ED2"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8" w:space="0" w:color="000000"/>
              <w:right w:val="single" w:sz="4" w:space="0" w:color="000000"/>
            </w:tcBorders>
            <w:vAlign w:val="center"/>
          </w:tcPr>
          <w:p w14:paraId="661AADB6"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nil"/>
              <w:right w:val="nil"/>
            </w:tcBorders>
            <w:vAlign w:val="center"/>
          </w:tcPr>
          <w:p w14:paraId="28870DA3"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Traditional and current territory of indigenous or traditional populations</w:t>
            </w:r>
          </w:p>
        </w:tc>
        <w:tc>
          <w:tcPr>
            <w:tcW w:w="1980" w:type="dxa"/>
            <w:tcBorders>
              <w:top w:val="nil"/>
              <w:left w:val="single" w:sz="4" w:space="0" w:color="000000"/>
              <w:bottom w:val="nil"/>
              <w:right w:val="single" w:sz="4" w:space="0" w:color="000000"/>
            </w:tcBorders>
            <w:vAlign w:val="bottom"/>
          </w:tcPr>
          <w:p w14:paraId="6022FCFB"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nil"/>
              <w:right w:val="single" w:sz="4" w:space="0" w:color="000000"/>
            </w:tcBorders>
            <w:vAlign w:val="bottom"/>
          </w:tcPr>
          <w:p w14:paraId="39501010"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9A1240" w14:paraId="2A5D3969" w14:textId="77777777">
        <w:trPr>
          <w:trHeight w:val="315"/>
        </w:trPr>
        <w:tc>
          <w:tcPr>
            <w:tcW w:w="355" w:type="dxa"/>
            <w:vMerge/>
            <w:tcBorders>
              <w:top w:val="single" w:sz="4" w:space="0" w:color="000000"/>
              <w:left w:val="single" w:sz="4" w:space="0" w:color="000000"/>
              <w:bottom w:val="single" w:sz="4" w:space="0" w:color="000000"/>
              <w:right w:val="single" w:sz="4" w:space="0" w:color="000000"/>
            </w:tcBorders>
            <w:shd w:val="clear" w:color="auto" w:fill="8ED973"/>
            <w:vAlign w:val="center"/>
          </w:tcPr>
          <w:p w14:paraId="3B385390"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1887" w:type="dxa"/>
            <w:vMerge/>
            <w:tcBorders>
              <w:top w:val="nil"/>
              <w:left w:val="single" w:sz="4" w:space="0" w:color="000000"/>
              <w:bottom w:val="single" w:sz="8" w:space="0" w:color="000000"/>
              <w:right w:val="single" w:sz="4" w:space="0" w:color="000000"/>
            </w:tcBorders>
            <w:vAlign w:val="center"/>
          </w:tcPr>
          <w:p w14:paraId="7AEA7DFF" w14:textId="77777777" w:rsidR="009A1240" w:rsidRDefault="009A1240">
            <w:pPr>
              <w:widowControl w:val="0"/>
              <w:pBdr>
                <w:top w:val="nil"/>
                <w:left w:val="nil"/>
                <w:bottom w:val="nil"/>
                <w:right w:val="nil"/>
                <w:between w:val="nil"/>
              </w:pBdr>
              <w:spacing w:line="276" w:lineRule="auto"/>
              <w:jc w:val="left"/>
              <w:rPr>
                <w:rFonts w:ascii="Aptos Narrow" w:eastAsia="Aptos Narrow" w:hAnsi="Aptos Narrow" w:cs="Aptos Narrow"/>
                <w:color w:val="000000"/>
                <w:sz w:val="22"/>
                <w:szCs w:val="22"/>
              </w:rPr>
            </w:pPr>
          </w:p>
        </w:tc>
        <w:tc>
          <w:tcPr>
            <w:tcW w:w="3153" w:type="dxa"/>
            <w:tcBorders>
              <w:top w:val="nil"/>
              <w:left w:val="nil"/>
              <w:bottom w:val="single" w:sz="8" w:space="0" w:color="000000"/>
              <w:right w:val="nil"/>
            </w:tcBorders>
            <w:vAlign w:val="center"/>
          </w:tcPr>
          <w:p w14:paraId="10F092CE" w14:textId="77777777" w:rsidR="009A1240" w:rsidRDefault="00000000">
            <w:pPr>
              <w:numPr>
                <w:ilvl w:val="0"/>
                <w:numId w:val="17"/>
              </w:numPr>
              <w:pBdr>
                <w:top w:val="nil"/>
                <w:left w:val="nil"/>
                <w:bottom w:val="nil"/>
                <w:right w:val="nil"/>
                <w:between w:val="nil"/>
              </w:pBdr>
              <w:jc w:val="left"/>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Wrecks and obstructions</w:t>
            </w:r>
          </w:p>
        </w:tc>
        <w:tc>
          <w:tcPr>
            <w:tcW w:w="1980" w:type="dxa"/>
            <w:tcBorders>
              <w:top w:val="nil"/>
              <w:left w:val="single" w:sz="4" w:space="0" w:color="000000"/>
              <w:bottom w:val="single" w:sz="8" w:space="0" w:color="000000"/>
              <w:right w:val="single" w:sz="4" w:space="0" w:color="000000"/>
            </w:tcBorders>
            <w:vAlign w:val="bottom"/>
          </w:tcPr>
          <w:p w14:paraId="783CA35A"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0" w:type="dxa"/>
            <w:tcBorders>
              <w:top w:val="nil"/>
              <w:left w:val="nil"/>
              <w:bottom w:val="single" w:sz="8" w:space="0" w:color="000000"/>
              <w:right w:val="single" w:sz="4" w:space="0" w:color="000000"/>
            </w:tcBorders>
            <w:vAlign w:val="bottom"/>
          </w:tcPr>
          <w:p w14:paraId="4953AE94" w14:textId="77777777" w:rsidR="009A1240" w:rsidRDefault="00000000">
            <w:pPr>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bl>
    <w:p w14:paraId="55703C39" w14:textId="77777777" w:rsidR="009A1240" w:rsidRDefault="009A1240"/>
    <w:p w14:paraId="4DC330B2" w14:textId="77777777" w:rsidR="009A1240" w:rsidRDefault="009A1240"/>
    <w:p w14:paraId="542FFC46" w14:textId="77777777" w:rsidR="009A1240" w:rsidRPr="008763EE" w:rsidRDefault="00000000">
      <w:pPr>
        <w:pStyle w:val="Heading1"/>
        <w:numPr>
          <w:ilvl w:val="0"/>
          <w:numId w:val="5"/>
        </w:numPr>
        <w:rPr>
          <w:b/>
          <w:bCs/>
          <w:sz w:val="32"/>
          <w:szCs w:val="32"/>
        </w:rPr>
      </w:pPr>
      <w:bookmarkStart w:id="14" w:name="_Toc230188725"/>
      <w:r w:rsidRPr="008763EE">
        <w:rPr>
          <w:b/>
          <w:bCs/>
          <w:sz w:val="32"/>
          <w:szCs w:val="32"/>
        </w:rPr>
        <w:t>Data Gaps, Priorities and Resources Needed for MSP</w:t>
      </w:r>
      <w:bookmarkEnd w:id="14"/>
    </w:p>
    <w:p w14:paraId="4FEDDA94" w14:textId="77777777" w:rsidR="009A1240" w:rsidRDefault="009A1240"/>
    <w:p w14:paraId="72E72EBD" w14:textId="77777777" w:rsidR="009A1240" w:rsidRDefault="00000000">
      <w:r>
        <w:t xml:space="preserve">The data catalog is organized according to data categories needed to inform MSP, and for each required category of data, individual datasets are listed as records, along with an indication of whether Belize has already generated the data in a manner sufficient to inform the MSP process,  or not, as validated by stakeholders.  Exploration of the data catalog can help to identify data gaps needed to inform MSP.  Some gaps have already been highlighted in plans and strategy documents such as the Belize Maritime Economy Plan and the Belize Sustainable Ocean Plan.  These, and other, data needs are entered into the data catalog as individual records which are consequently labeled as “gap” along with an indication of the source which identified the gap, e.g. “MEP – Maritime Economy Plan”.  </w:t>
      </w:r>
    </w:p>
    <w:p w14:paraId="29F8F3BC" w14:textId="77777777" w:rsidR="009A1240" w:rsidRDefault="009A1240"/>
    <w:p w14:paraId="4EAB3C80" w14:textId="77777777" w:rsidR="009A1240" w:rsidRDefault="00000000">
      <w:r>
        <w:t xml:space="preserve">In contrast, those datasets that are available to some </w:t>
      </w:r>
      <w:proofErr w:type="gramStart"/>
      <w:r>
        <w:t>extent</w:t>
      </w:r>
      <w:proofErr w:type="gramEnd"/>
      <w:r>
        <w:t xml:space="preserve"> (spatial or temporal) are labelled as “available”.  Analysis of databases such as the CZMAI’s Coastal and Marine Data </w:t>
      </w:r>
      <w:proofErr w:type="gramStart"/>
      <w:r>
        <w:t>Centre,</w:t>
      </w:r>
      <w:proofErr w:type="gramEnd"/>
      <w:r>
        <w:t xml:space="preserve"> provides a list of available datasets, which when compared to the list of recommended </w:t>
      </w:r>
      <w:proofErr w:type="gramStart"/>
      <w:r>
        <w:t>needed data</w:t>
      </w:r>
      <w:proofErr w:type="gramEnd"/>
      <w:r>
        <w:t xml:space="preserve"> for MSP from </w:t>
      </w:r>
      <w:proofErr w:type="spellStart"/>
      <w:r>
        <w:t>Lightsom</w:t>
      </w:r>
      <w:proofErr w:type="spellEnd"/>
      <w:r>
        <w:t xml:space="preserve"> </w:t>
      </w:r>
      <w:r>
        <w:rPr>
          <w:i/>
        </w:rPr>
        <w:t>et al</w:t>
      </w:r>
      <w:r>
        <w:t xml:space="preserve">. (2015), provides for the identification of further data gaps.  A   </w:t>
      </w:r>
      <w:proofErr w:type="spellStart"/>
      <w:r>
        <w:t>Marxan</w:t>
      </w:r>
      <w:proofErr w:type="spellEnd"/>
      <w:r>
        <w:t xml:space="preserve"> workshop held in May 2024 for MSP yielded a data catalog needed for </w:t>
      </w:r>
      <w:proofErr w:type="spellStart"/>
      <w:r>
        <w:t>Marxan</w:t>
      </w:r>
      <w:proofErr w:type="spellEnd"/>
      <w:r>
        <w:t xml:space="preserve"> analysis, which also contained a wish list of data that are labeled as ‘nice to have’ or required.  The feedback provided by survey respondents also identified data that </w:t>
      </w:r>
      <w:proofErr w:type="gramStart"/>
      <w:r>
        <w:t>are</w:t>
      </w:r>
      <w:proofErr w:type="gramEnd"/>
      <w:r>
        <w:t xml:space="preserve"> still lacking but needed for MSP.  </w:t>
      </w:r>
      <w:r>
        <w:lastRenderedPageBreak/>
        <w:t xml:space="preserve">From these gaps, respondents also listed datasets that they think are high priority to gather or produce </w:t>
      </w:r>
      <w:proofErr w:type="gramStart"/>
      <w:r>
        <w:t>in order to</w:t>
      </w:r>
      <w:proofErr w:type="gramEnd"/>
      <w:r>
        <w:t xml:space="preserve"> inform MSP.  Stakeholders view priority datasets as those which the MSP process must </w:t>
      </w:r>
      <w:proofErr w:type="gramStart"/>
      <w:r>
        <w:t>take into account</w:t>
      </w:r>
      <w:proofErr w:type="gramEnd"/>
      <w:r>
        <w:t xml:space="preserve"> in decision making </w:t>
      </w:r>
      <w:proofErr w:type="gramStart"/>
      <w:r>
        <w:t>in order to</w:t>
      </w:r>
      <w:proofErr w:type="gramEnd"/>
      <w:r>
        <w:t xml:space="preserve"> achieve the expected outcomes.    </w:t>
      </w:r>
    </w:p>
    <w:p w14:paraId="1A3CE61A" w14:textId="77777777" w:rsidR="009A1240" w:rsidRDefault="009A1240"/>
    <w:p w14:paraId="2D5420A1" w14:textId="77777777" w:rsidR="009A1240" w:rsidRDefault="00000000">
      <w:r>
        <w:t xml:space="preserve">Table 8 is produced from the data catalog and provides a numerical snapshot of the data gaps across BSOP categories as well as an indication of which BSOP sector contains high priority datasets for acquisition based on the feedback received from stakeholders. As expected, emerging sectors which are new and not fully realized are generally data deficient, with close to four times (see Table 8) as many gaps as there are available data, while data gaps in traditional sectors are a little over half that of current availability.  The prioritization of data gaps received from the survey respondents indicates that many high priority data gaps </w:t>
      </w:r>
      <w:proofErr w:type="gramStart"/>
      <w:r>
        <w:t>still remain</w:t>
      </w:r>
      <w:proofErr w:type="gramEnd"/>
      <w:r>
        <w:t xml:space="preserve"> under traditional sectors, while there seems to be little or no gaps that are of high priority in the emerging sectors.  </w:t>
      </w:r>
    </w:p>
    <w:p w14:paraId="0F748846" w14:textId="77777777" w:rsidR="009A1240" w:rsidRDefault="009A1240"/>
    <w:p w14:paraId="049C995C" w14:textId="77777777" w:rsidR="009A1240" w:rsidRDefault="009A1240"/>
    <w:p w14:paraId="06B40D2E" w14:textId="77777777" w:rsidR="009A1240" w:rsidRDefault="00000000">
      <w:pPr>
        <w:jc w:val="center"/>
        <w:rPr>
          <w:i/>
          <w:sz w:val="18"/>
          <w:szCs w:val="18"/>
        </w:rPr>
      </w:pPr>
      <w:r>
        <w:rPr>
          <w:i/>
          <w:sz w:val="18"/>
          <w:szCs w:val="18"/>
        </w:rPr>
        <w:t>Table 8.</w:t>
      </w:r>
      <w:r>
        <w:rPr>
          <w:i/>
          <w:sz w:val="18"/>
          <w:szCs w:val="18"/>
        </w:rPr>
        <w:tab/>
        <w:t xml:space="preserve">Quantification of data availability, gaps and priorities by emerging vs. traditional sectors.  Numbers refer to </w:t>
      </w:r>
      <w:proofErr w:type="gramStart"/>
      <w:r>
        <w:rPr>
          <w:i/>
          <w:sz w:val="18"/>
          <w:szCs w:val="18"/>
        </w:rPr>
        <w:t>count of</w:t>
      </w:r>
      <w:proofErr w:type="gramEnd"/>
      <w:r>
        <w:rPr>
          <w:i/>
          <w:sz w:val="18"/>
          <w:szCs w:val="18"/>
        </w:rPr>
        <w:t xml:space="preserve"> spatial datasets in reference to a category, not to sliding scale and numbers of datasets in the priority column are a </w:t>
      </w:r>
      <w:proofErr w:type="gramStart"/>
      <w:r>
        <w:rPr>
          <w:i/>
          <w:sz w:val="18"/>
          <w:szCs w:val="18"/>
        </w:rPr>
        <w:t>subsets of the total</w:t>
      </w:r>
      <w:proofErr w:type="gramEnd"/>
      <w:r>
        <w:rPr>
          <w:i/>
          <w:sz w:val="18"/>
          <w:szCs w:val="18"/>
        </w:rPr>
        <w:t xml:space="preserve">.  For </w:t>
      </w:r>
      <w:proofErr w:type="spellStart"/>
      <w:proofErr w:type="gramStart"/>
      <w:r>
        <w:rPr>
          <w:i/>
          <w:sz w:val="18"/>
          <w:szCs w:val="18"/>
        </w:rPr>
        <w:t>example,a</w:t>
      </w:r>
      <w:proofErr w:type="spellEnd"/>
      <w:proofErr w:type="gramEnd"/>
      <w:r>
        <w:rPr>
          <w:i/>
          <w:sz w:val="18"/>
          <w:szCs w:val="18"/>
        </w:rPr>
        <w:t xml:space="preserve"> figure of 6 in the Available column for Emerging sectors indicates that there are 6 datasets that are currently available across all emerging sectors, of which 2 are considered by stakeholders as priority to use in MSP.   </w:t>
      </w:r>
    </w:p>
    <w:p w14:paraId="446A5E60" w14:textId="77777777" w:rsidR="009A1240" w:rsidRDefault="009A1240"/>
    <w:tbl>
      <w:tblPr>
        <w:tblStyle w:val="aff5"/>
        <w:tblW w:w="9265" w:type="dxa"/>
        <w:tblBorders>
          <w:top w:val="single" w:sz="4" w:space="0" w:color="60CBF3"/>
          <w:left w:val="single" w:sz="4" w:space="0" w:color="000000"/>
          <w:bottom w:val="single" w:sz="4" w:space="0" w:color="60CBF3"/>
          <w:right w:val="single" w:sz="4" w:space="0" w:color="000000"/>
          <w:insideH w:val="single" w:sz="4" w:space="0" w:color="60CBF3"/>
          <w:insideV w:val="single" w:sz="4" w:space="0" w:color="60CBF3"/>
        </w:tblBorders>
        <w:tblLayout w:type="fixed"/>
        <w:tblLook w:val="0400" w:firstRow="0" w:lastRow="0" w:firstColumn="0" w:lastColumn="0" w:noHBand="0" w:noVBand="1"/>
      </w:tblPr>
      <w:tblGrid>
        <w:gridCol w:w="4496"/>
        <w:gridCol w:w="629"/>
        <w:gridCol w:w="989"/>
        <w:gridCol w:w="540"/>
        <w:gridCol w:w="991"/>
        <w:gridCol w:w="1620"/>
      </w:tblGrid>
      <w:tr w:rsidR="009A1240" w14:paraId="6C565DF9" w14:textId="77777777">
        <w:trPr>
          <w:trHeight w:val="300"/>
        </w:trPr>
        <w:tc>
          <w:tcPr>
            <w:tcW w:w="4496" w:type="dxa"/>
            <w:tcBorders>
              <w:top w:val="single" w:sz="4" w:space="0" w:color="000000"/>
              <w:left w:val="single" w:sz="4" w:space="0" w:color="000000"/>
              <w:bottom w:val="nil"/>
              <w:right w:val="single" w:sz="4" w:space="0" w:color="000000"/>
            </w:tcBorders>
            <w:shd w:val="clear" w:color="auto" w:fill="DAE9F7"/>
            <w:vAlign w:val="bottom"/>
          </w:tcPr>
          <w:p w14:paraId="3FB35959" w14:textId="77777777" w:rsidR="009A1240" w:rsidRDefault="009A1240">
            <w:pPr>
              <w:jc w:val="left"/>
              <w:rPr>
                <w:rFonts w:ascii="Times New Roman" w:eastAsia="Times New Roman" w:hAnsi="Times New Roman" w:cs="Times New Roman"/>
                <w:sz w:val="20"/>
                <w:szCs w:val="20"/>
              </w:rPr>
            </w:pPr>
          </w:p>
        </w:tc>
        <w:tc>
          <w:tcPr>
            <w:tcW w:w="1618" w:type="dxa"/>
            <w:gridSpan w:val="2"/>
            <w:tcBorders>
              <w:top w:val="single" w:sz="4" w:space="0" w:color="000000"/>
              <w:left w:val="single" w:sz="4" w:space="0" w:color="000000"/>
              <w:bottom w:val="nil"/>
              <w:right w:val="single" w:sz="4" w:space="0" w:color="000000"/>
            </w:tcBorders>
            <w:shd w:val="clear" w:color="auto" w:fill="DAE9F7"/>
            <w:vAlign w:val="bottom"/>
          </w:tcPr>
          <w:p w14:paraId="5E778851" w14:textId="77777777" w:rsidR="009A1240" w:rsidRDefault="00000000">
            <w:pPr>
              <w:jc w:val="center"/>
              <w:rPr>
                <w:b/>
                <w:color w:val="000000"/>
                <w:sz w:val="22"/>
                <w:szCs w:val="22"/>
              </w:rPr>
            </w:pPr>
            <w:r>
              <w:rPr>
                <w:b/>
                <w:color w:val="000000"/>
                <w:sz w:val="22"/>
                <w:szCs w:val="22"/>
              </w:rPr>
              <w:t>Available</w:t>
            </w:r>
          </w:p>
        </w:tc>
        <w:tc>
          <w:tcPr>
            <w:tcW w:w="1531" w:type="dxa"/>
            <w:gridSpan w:val="2"/>
            <w:tcBorders>
              <w:top w:val="single" w:sz="4" w:space="0" w:color="000000"/>
              <w:left w:val="single" w:sz="4" w:space="0" w:color="000000"/>
              <w:bottom w:val="nil"/>
              <w:right w:val="single" w:sz="4" w:space="0" w:color="000000"/>
            </w:tcBorders>
            <w:shd w:val="clear" w:color="auto" w:fill="DAE9F7"/>
            <w:vAlign w:val="bottom"/>
          </w:tcPr>
          <w:p w14:paraId="2AB5753A" w14:textId="77777777" w:rsidR="009A1240" w:rsidRDefault="00000000">
            <w:pPr>
              <w:jc w:val="center"/>
              <w:rPr>
                <w:b/>
                <w:color w:val="000000"/>
                <w:sz w:val="22"/>
                <w:szCs w:val="22"/>
              </w:rPr>
            </w:pPr>
            <w:r>
              <w:rPr>
                <w:b/>
                <w:color w:val="000000"/>
                <w:sz w:val="22"/>
                <w:szCs w:val="22"/>
              </w:rPr>
              <w:t>Gap</w:t>
            </w:r>
          </w:p>
        </w:tc>
        <w:tc>
          <w:tcPr>
            <w:tcW w:w="1620" w:type="dxa"/>
            <w:vMerge w:val="restart"/>
            <w:tcBorders>
              <w:top w:val="single" w:sz="4" w:space="0" w:color="000000"/>
              <w:left w:val="single" w:sz="4" w:space="0" w:color="000000"/>
              <w:right w:val="single" w:sz="4" w:space="0" w:color="000000"/>
            </w:tcBorders>
            <w:shd w:val="clear" w:color="auto" w:fill="DDEBF7"/>
            <w:vAlign w:val="bottom"/>
          </w:tcPr>
          <w:p w14:paraId="0E5EF7D5" w14:textId="77777777" w:rsidR="009A1240" w:rsidRDefault="00000000">
            <w:pPr>
              <w:jc w:val="center"/>
              <w:rPr>
                <w:b/>
                <w:color w:val="000000"/>
                <w:sz w:val="22"/>
                <w:szCs w:val="22"/>
              </w:rPr>
            </w:pPr>
            <w:r>
              <w:rPr>
                <w:b/>
                <w:color w:val="000000"/>
                <w:sz w:val="22"/>
                <w:szCs w:val="22"/>
              </w:rPr>
              <w:t>Grand Total</w:t>
            </w:r>
          </w:p>
        </w:tc>
      </w:tr>
      <w:tr w:rsidR="009A1240" w14:paraId="3A4AF4F0" w14:textId="77777777">
        <w:trPr>
          <w:trHeight w:val="300"/>
        </w:trPr>
        <w:tc>
          <w:tcPr>
            <w:tcW w:w="4496" w:type="dxa"/>
            <w:tcBorders>
              <w:top w:val="nil"/>
              <w:left w:val="single" w:sz="4" w:space="0" w:color="000000"/>
              <w:bottom w:val="single" w:sz="4" w:space="0" w:color="9BC2E6"/>
              <w:right w:val="single" w:sz="4" w:space="0" w:color="000000"/>
            </w:tcBorders>
            <w:shd w:val="clear" w:color="auto" w:fill="DAE9F7"/>
            <w:vAlign w:val="bottom"/>
          </w:tcPr>
          <w:p w14:paraId="4860111E" w14:textId="77777777" w:rsidR="009A1240" w:rsidRDefault="00000000">
            <w:pPr>
              <w:jc w:val="left"/>
              <w:rPr>
                <w:b/>
                <w:color w:val="000000"/>
                <w:sz w:val="22"/>
                <w:szCs w:val="22"/>
              </w:rPr>
            </w:pPr>
            <w:r>
              <w:rPr>
                <w:b/>
                <w:color w:val="000000"/>
                <w:sz w:val="22"/>
                <w:szCs w:val="22"/>
              </w:rPr>
              <w:t>BSOP Sector</w:t>
            </w:r>
          </w:p>
        </w:tc>
        <w:tc>
          <w:tcPr>
            <w:tcW w:w="629" w:type="dxa"/>
            <w:tcBorders>
              <w:top w:val="nil"/>
              <w:left w:val="single" w:sz="4" w:space="0" w:color="000000"/>
              <w:bottom w:val="single" w:sz="4" w:space="0" w:color="9BC2E6"/>
              <w:right w:val="single" w:sz="4" w:space="0" w:color="000000"/>
            </w:tcBorders>
            <w:shd w:val="clear" w:color="auto" w:fill="DAE9F7"/>
            <w:vAlign w:val="bottom"/>
          </w:tcPr>
          <w:p w14:paraId="287D88E3" w14:textId="77777777" w:rsidR="009A1240" w:rsidRDefault="009A1240">
            <w:pPr>
              <w:jc w:val="center"/>
              <w:rPr>
                <w:b/>
                <w:color w:val="000000"/>
                <w:sz w:val="22"/>
                <w:szCs w:val="22"/>
              </w:rPr>
            </w:pPr>
          </w:p>
        </w:tc>
        <w:tc>
          <w:tcPr>
            <w:tcW w:w="989" w:type="dxa"/>
            <w:tcBorders>
              <w:top w:val="nil"/>
              <w:left w:val="single" w:sz="4" w:space="0" w:color="000000"/>
              <w:bottom w:val="single" w:sz="4" w:space="0" w:color="9BC2E6"/>
              <w:right w:val="single" w:sz="4" w:space="0" w:color="000000"/>
            </w:tcBorders>
            <w:shd w:val="clear" w:color="auto" w:fill="DAE9F7"/>
            <w:vAlign w:val="bottom"/>
          </w:tcPr>
          <w:p w14:paraId="72F92FE6" w14:textId="77777777" w:rsidR="009A1240" w:rsidRDefault="00000000">
            <w:pPr>
              <w:jc w:val="center"/>
              <w:rPr>
                <w:b/>
                <w:color w:val="000000"/>
                <w:sz w:val="22"/>
                <w:szCs w:val="22"/>
              </w:rPr>
            </w:pPr>
            <w:r>
              <w:rPr>
                <w:b/>
                <w:color w:val="000000"/>
                <w:sz w:val="22"/>
                <w:szCs w:val="22"/>
              </w:rPr>
              <w:t>Priority</w:t>
            </w:r>
          </w:p>
        </w:tc>
        <w:tc>
          <w:tcPr>
            <w:tcW w:w="540" w:type="dxa"/>
            <w:tcBorders>
              <w:top w:val="nil"/>
              <w:left w:val="single" w:sz="4" w:space="0" w:color="000000"/>
              <w:bottom w:val="single" w:sz="4" w:space="0" w:color="9BC2E6"/>
              <w:right w:val="single" w:sz="4" w:space="0" w:color="000000"/>
            </w:tcBorders>
            <w:shd w:val="clear" w:color="auto" w:fill="DAE9F7"/>
            <w:vAlign w:val="bottom"/>
          </w:tcPr>
          <w:p w14:paraId="5CAF76AD" w14:textId="77777777" w:rsidR="009A1240" w:rsidRDefault="009A1240">
            <w:pPr>
              <w:jc w:val="center"/>
              <w:rPr>
                <w:b/>
                <w:color w:val="000000"/>
                <w:sz w:val="22"/>
                <w:szCs w:val="22"/>
              </w:rPr>
            </w:pPr>
          </w:p>
        </w:tc>
        <w:tc>
          <w:tcPr>
            <w:tcW w:w="991" w:type="dxa"/>
            <w:tcBorders>
              <w:top w:val="nil"/>
              <w:left w:val="single" w:sz="4" w:space="0" w:color="000000"/>
              <w:bottom w:val="single" w:sz="4" w:space="0" w:color="9BC2E6"/>
              <w:right w:val="single" w:sz="4" w:space="0" w:color="000000"/>
            </w:tcBorders>
            <w:shd w:val="clear" w:color="auto" w:fill="DAE9F7"/>
            <w:vAlign w:val="bottom"/>
          </w:tcPr>
          <w:p w14:paraId="5268A8E2" w14:textId="77777777" w:rsidR="009A1240" w:rsidRDefault="00000000">
            <w:pPr>
              <w:jc w:val="center"/>
              <w:rPr>
                <w:rFonts w:ascii="Times New Roman" w:eastAsia="Times New Roman" w:hAnsi="Times New Roman" w:cs="Times New Roman"/>
                <w:sz w:val="20"/>
                <w:szCs w:val="20"/>
              </w:rPr>
            </w:pPr>
            <w:r>
              <w:rPr>
                <w:b/>
                <w:color w:val="000000"/>
                <w:sz w:val="22"/>
                <w:szCs w:val="22"/>
              </w:rPr>
              <w:t>Priority</w:t>
            </w:r>
          </w:p>
        </w:tc>
        <w:tc>
          <w:tcPr>
            <w:tcW w:w="1620" w:type="dxa"/>
            <w:vMerge/>
            <w:tcBorders>
              <w:top w:val="single" w:sz="4" w:space="0" w:color="000000"/>
              <w:left w:val="single" w:sz="4" w:space="0" w:color="000000"/>
              <w:right w:val="single" w:sz="4" w:space="0" w:color="000000"/>
            </w:tcBorders>
            <w:shd w:val="clear" w:color="auto" w:fill="DDEBF7"/>
            <w:vAlign w:val="bottom"/>
          </w:tcPr>
          <w:p w14:paraId="1423BE5F" w14:textId="77777777" w:rsidR="009A1240" w:rsidRDefault="009A1240">
            <w:pPr>
              <w:widowControl w:val="0"/>
              <w:pBdr>
                <w:top w:val="nil"/>
                <w:left w:val="nil"/>
                <w:bottom w:val="nil"/>
                <w:right w:val="nil"/>
                <w:between w:val="nil"/>
              </w:pBdr>
              <w:spacing w:line="276" w:lineRule="auto"/>
              <w:jc w:val="left"/>
              <w:rPr>
                <w:rFonts w:ascii="Times New Roman" w:eastAsia="Times New Roman" w:hAnsi="Times New Roman" w:cs="Times New Roman"/>
                <w:sz w:val="20"/>
                <w:szCs w:val="20"/>
              </w:rPr>
            </w:pPr>
          </w:p>
        </w:tc>
      </w:tr>
      <w:tr w:rsidR="009A1240" w14:paraId="1AED4300" w14:textId="77777777">
        <w:trPr>
          <w:trHeight w:val="300"/>
        </w:trPr>
        <w:tc>
          <w:tcPr>
            <w:tcW w:w="4496" w:type="dxa"/>
            <w:tcBorders>
              <w:top w:val="nil"/>
              <w:left w:val="single" w:sz="4" w:space="0" w:color="000000"/>
              <w:bottom w:val="single" w:sz="4" w:space="0" w:color="9BC2E6"/>
              <w:right w:val="single" w:sz="4" w:space="0" w:color="000000"/>
            </w:tcBorders>
            <w:vAlign w:val="bottom"/>
          </w:tcPr>
          <w:p w14:paraId="68A37E64" w14:textId="77777777" w:rsidR="009A1240" w:rsidRDefault="00000000">
            <w:pPr>
              <w:jc w:val="left"/>
              <w:rPr>
                <w:b/>
                <w:color w:val="000000"/>
                <w:sz w:val="22"/>
                <w:szCs w:val="22"/>
              </w:rPr>
            </w:pPr>
            <w:r>
              <w:rPr>
                <w:b/>
                <w:color w:val="000000"/>
                <w:sz w:val="22"/>
                <w:szCs w:val="22"/>
              </w:rPr>
              <w:t>Emerging</w:t>
            </w:r>
          </w:p>
        </w:tc>
        <w:tc>
          <w:tcPr>
            <w:tcW w:w="629" w:type="dxa"/>
            <w:tcBorders>
              <w:top w:val="nil"/>
              <w:left w:val="single" w:sz="4" w:space="0" w:color="000000"/>
              <w:bottom w:val="single" w:sz="4" w:space="0" w:color="9BC2E6"/>
              <w:right w:val="single" w:sz="4" w:space="0" w:color="000000"/>
            </w:tcBorders>
            <w:vAlign w:val="bottom"/>
          </w:tcPr>
          <w:p w14:paraId="6334AF0C" w14:textId="77777777" w:rsidR="009A1240" w:rsidRDefault="00000000">
            <w:pPr>
              <w:jc w:val="center"/>
              <w:rPr>
                <w:b/>
                <w:color w:val="000000"/>
                <w:sz w:val="22"/>
                <w:szCs w:val="22"/>
              </w:rPr>
            </w:pPr>
            <w:r>
              <w:rPr>
                <w:b/>
                <w:color w:val="000000"/>
                <w:sz w:val="22"/>
                <w:szCs w:val="22"/>
              </w:rPr>
              <w:t>6</w:t>
            </w:r>
          </w:p>
        </w:tc>
        <w:tc>
          <w:tcPr>
            <w:tcW w:w="989" w:type="dxa"/>
            <w:tcBorders>
              <w:top w:val="nil"/>
              <w:left w:val="single" w:sz="4" w:space="0" w:color="000000"/>
              <w:bottom w:val="single" w:sz="4" w:space="0" w:color="9BC2E6"/>
              <w:right w:val="single" w:sz="4" w:space="0" w:color="000000"/>
            </w:tcBorders>
            <w:vAlign w:val="bottom"/>
          </w:tcPr>
          <w:p w14:paraId="772C4EB3" w14:textId="77777777" w:rsidR="009A1240" w:rsidRDefault="00000000">
            <w:pPr>
              <w:jc w:val="center"/>
              <w:rPr>
                <w:b/>
                <w:color w:val="000000"/>
                <w:sz w:val="22"/>
                <w:szCs w:val="22"/>
              </w:rPr>
            </w:pPr>
            <w:r>
              <w:rPr>
                <w:b/>
                <w:color w:val="000000"/>
                <w:sz w:val="22"/>
                <w:szCs w:val="22"/>
              </w:rPr>
              <w:t>2</w:t>
            </w:r>
          </w:p>
        </w:tc>
        <w:tc>
          <w:tcPr>
            <w:tcW w:w="540" w:type="dxa"/>
            <w:tcBorders>
              <w:top w:val="nil"/>
              <w:left w:val="single" w:sz="4" w:space="0" w:color="000000"/>
              <w:bottom w:val="single" w:sz="4" w:space="0" w:color="9BC2E6"/>
              <w:right w:val="single" w:sz="4" w:space="0" w:color="000000"/>
            </w:tcBorders>
            <w:vAlign w:val="bottom"/>
          </w:tcPr>
          <w:p w14:paraId="79D42614" w14:textId="77777777" w:rsidR="009A1240" w:rsidRDefault="00000000">
            <w:pPr>
              <w:jc w:val="center"/>
              <w:rPr>
                <w:b/>
                <w:color w:val="000000"/>
                <w:sz w:val="22"/>
                <w:szCs w:val="22"/>
              </w:rPr>
            </w:pPr>
            <w:r>
              <w:rPr>
                <w:b/>
                <w:color w:val="000000"/>
                <w:sz w:val="22"/>
                <w:szCs w:val="22"/>
              </w:rPr>
              <w:t>22</w:t>
            </w:r>
          </w:p>
        </w:tc>
        <w:tc>
          <w:tcPr>
            <w:tcW w:w="991" w:type="dxa"/>
            <w:tcBorders>
              <w:top w:val="nil"/>
              <w:left w:val="single" w:sz="4" w:space="0" w:color="000000"/>
              <w:bottom w:val="single" w:sz="4" w:space="0" w:color="9BC2E6"/>
              <w:right w:val="single" w:sz="4" w:space="0" w:color="000000"/>
            </w:tcBorders>
            <w:vAlign w:val="bottom"/>
          </w:tcPr>
          <w:p w14:paraId="5AC5D39C" w14:textId="77777777" w:rsidR="009A1240" w:rsidRDefault="00000000">
            <w:pPr>
              <w:jc w:val="center"/>
              <w:rPr>
                <w:b/>
                <w:color w:val="000000"/>
                <w:sz w:val="22"/>
                <w:szCs w:val="22"/>
              </w:rPr>
            </w:pPr>
            <w:r>
              <w:rPr>
                <w:b/>
                <w:color w:val="000000"/>
                <w:sz w:val="22"/>
                <w:szCs w:val="22"/>
              </w:rPr>
              <w:t>2</w:t>
            </w:r>
          </w:p>
        </w:tc>
        <w:tc>
          <w:tcPr>
            <w:tcW w:w="1620" w:type="dxa"/>
            <w:tcBorders>
              <w:top w:val="nil"/>
              <w:left w:val="single" w:sz="4" w:space="0" w:color="000000"/>
              <w:bottom w:val="single" w:sz="4" w:space="0" w:color="9BC2E6"/>
              <w:right w:val="single" w:sz="4" w:space="0" w:color="000000"/>
            </w:tcBorders>
            <w:vAlign w:val="bottom"/>
          </w:tcPr>
          <w:p w14:paraId="7253FBBC" w14:textId="77777777" w:rsidR="009A1240" w:rsidRDefault="00000000">
            <w:pPr>
              <w:jc w:val="center"/>
              <w:rPr>
                <w:b/>
                <w:color w:val="000000"/>
                <w:sz w:val="22"/>
                <w:szCs w:val="22"/>
              </w:rPr>
            </w:pPr>
            <w:r>
              <w:rPr>
                <w:b/>
                <w:color w:val="000000"/>
                <w:sz w:val="22"/>
                <w:szCs w:val="22"/>
              </w:rPr>
              <w:t>28</w:t>
            </w:r>
          </w:p>
        </w:tc>
      </w:tr>
      <w:tr w:rsidR="009A1240" w14:paraId="2FC73439" w14:textId="77777777">
        <w:trPr>
          <w:trHeight w:val="300"/>
        </w:trPr>
        <w:tc>
          <w:tcPr>
            <w:tcW w:w="4496" w:type="dxa"/>
            <w:tcBorders>
              <w:top w:val="nil"/>
              <w:left w:val="single" w:sz="4" w:space="0" w:color="000000"/>
              <w:bottom w:val="nil"/>
              <w:right w:val="single" w:sz="4" w:space="0" w:color="000000"/>
            </w:tcBorders>
            <w:vAlign w:val="bottom"/>
          </w:tcPr>
          <w:p w14:paraId="1B301977" w14:textId="77777777" w:rsidR="009A1240" w:rsidRDefault="00000000">
            <w:pPr>
              <w:ind w:firstLine="220"/>
              <w:jc w:val="left"/>
              <w:rPr>
                <w:color w:val="000000"/>
                <w:sz w:val="22"/>
                <w:szCs w:val="22"/>
              </w:rPr>
            </w:pPr>
            <w:proofErr w:type="gramStart"/>
            <w:r>
              <w:rPr>
                <w:color w:val="000000"/>
                <w:sz w:val="22"/>
                <w:szCs w:val="22"/>
              </w:rPr>
              <w:t>Bio-pharmaceuticals</w:t>
            </w:r>
            <w:proofErr w:type="gramEnd"/>
          </w:p>
        </w:tc>
        <w:tc>
          <w:tcPr>
            <w:tcW w:w="629" w:type="dxa"/>
            <w:tcBorders>
              <w:top w:val="nil"/>
              <w:left w:val="single" w:sz="4" w:space="0" w:color="000000"/>
              <w:bottom w:val="nil"/>
              <w:right w:val="single" w:sz="4" w:space="0" w:color="000000"/>
            </w:tcBorders>
            <w:vAlign w:val="bottom"/>
          </w:tcPr>
          <w:p w14:paraId="1F4DA221" w14:textId="77777777" w:rsidR="009A1240" w:rsidRDefault="009A1240">
            <w:pPr>
              <w:jc w:val="center"/>
              <w:rPr>
                <w:rFonts w:ascii="Times New Roman" w:eastAsia="Times New Roman" w:hAnsi="Times New Roman" w:cs="Times New Roman"/>
                <w:sz w:val="20"/>
                <w:szCs w:val="20"/>
              </w:rPr>
            </w:pPr>
          </w:p>
        </w:tc>
        <w:tc>
          <w:tcPr>
            <w:tcW w:w="989" w:type="dxa"/>
            <w:tcBorders>
              <w:top w:val="nil"/>
              <w:left w:val="single" w:sz="4" w:space="0" w:color="000000"/>
              <w:bottom w:val="nil"/>
              <w:right w:val="single" w:sz="4" w:space="0" w:color="000000"/>
            </w:tcBorders>
            <w:vAlign w:val="bottom"/>
          </w:tcPr>
          <w:p w14:paraId="005192CD" w14:textId="77777777" w:rsidR="009A1240" w:rsidRDefault="009A1240">
            <w:pPr>
              <w:jc w:val="center"/>
              <w:rPr>
                <w:rFonts w:ascii="Times New Roman" w:eastAsia="Times New Roman" w:hAnsi="Times New Roman" w:cs="Times New Roman"/>
                <w:sz w:val="20"/>
                <w:szCs w:val="20"/>
              </w:rPr>
            </w:pPr>
          </w:p>
        </w:tc>
        <w:tc>
          <w:tcPr>
            <w:tcW w:w="540" w:type="dxa"/>
            <w:tcBorders>
              <w:top w:val="nil"/>
              <w:left w:val="single" w:sz="4" w:space="0" w:color="000000"/>
              <w:bottom w:val="nil"/>
              <w:right w:val="single" w:sz="4" w:space="0" w:color="000000"/>
            </w:tcBorders>
            <w:vAlign w:val="bottom"/>
          </w:tcPr>
          <w:p w14:paraId="54796889" w14:textId="77777777" w:rsidR="009A1240" w:rsidRDefault="00000000">
            <w:pPr>
              <w:jc w:val="center"/>
              <w:rPr>
                <w:color w:val="000000"/>
                <w:sz w:val="22"/>
                <w:szCs w:val="22"/>
              </w:rPr>
            </w:pPr>
            <w:r>
              <w:rPr>
                <w:color w:val="000000"/>
                <w:sz w:val="22"/>
                <w:szCs w:val="22"/>
              </w:rPr>
              <w:t>4</w:t>
            </w:r>
          </w:p>
        </w:tc>
        <w:tc>
          <w:tcPr>
            <w:tcW w:w="991" w:type="dxa"/>
            <w:tcBorders>
              <w:top w:val="nil"/>
              <w:left w:val="single" w:sz="4" w:space="0" w:color="000000"/>
              <w:bottom w:val="nil"/>
              <w:right w:val="single" w:sz="4" w:space="0" w:color="000000"/>
            </w:tcBorders>
            <w:vAlign w:val="bottom"/>
          </w:tcPr>
          <w:p w14:paraId="50AC3419" w14:textId="77777777" w:rsidR="009A1240" w:rsidRDefault="009A1240">
            <w:pPr>
              <w:jc w:val="center"/>
              <w:rPr>
                <w:color w:val="000000"/>
                <w:sz w:val="22"/>
                <w:szCs w:val="22"/>
              </w:rPr>
            </w:pPr>
          </w:p>
        </w:tc>
        <w:tc>
          <w:tcPr>
            <w:tcW w:w="1620" w:type="dxa"/>
            <w:tcBorders>
              <w:top w:val="nil"/>
              <w:left w:val="single" w:sz="4" w:space="0" w:color="000000"/>
              <w:bottom w:val="nil"/>
              <w:right w:val="single" w:sz="4" w:space="0" w:color="000000"/>
            </w:tcBorders>
            <w:vAlign w:val="bottom"/>
          </w:tcPr>
          <w:p w14:paraId="7957939F" w14:textId="77777777" w:rsidR="009A1240" w:rsidRDefault="00000000">
            <w:pPr>
              <w:jc w:val="center"/>
              <w:rPr>
                <w:color w:val="000000"/>
                <w:sz w:val="22"/>
                <w:szCs w:val="22"/>
              </w:rPr>
            </w:pPr>
            <w:r>
              <w:rPr>
                <w:color w:val="000000"/>
                <w:sz w:val="22"/>
                <w:szCs w:val="22"/>
              </w:rPr>
              <w:t>4</w:t>
            </w:r>
          </w:p>
        </w:tc>
      </w:tr>
      <w:tr w:rsidR="009A1240" w14:paraId="65DE41AF" w14:textId="77777777">
        <w:trPr>
          <w:trHeight w:val="300"/>
        </w:trPr>
        <w:tc>
          <w:tcPr>
            <w:tcW w:w="4496" w:type="dxa"/>
            <w:tcBorders>
              <w:top w:val="nil"/>
              <w:left w:val="single" w:sz="4" w:space="0" w:color="000000"/>
              <w:bottom w:val="nil"/>
              <w:right w:val="single" w:sz="4" w:space="0" w:color="000000"/>
            </w:tcBorders>
            <w:vAlign w:val="bottom"/>
          </w:tcPr>
          <w:p w14:paraId="082B331F" w14:textId="77777777" w:rsidR="009A1240" w:rsidRDefault="00000000">
            <w:pPr>
              <w:ind w:firstLine="220"/>
              <w:jc w:val="left"/>
              <w:rPr>
                <w:color w:val="000000"/>
                <w:sz w:val="22"/>
                <w:szCs w:val="22"/>
              </w:rPr>
            </w:pPr>
            <w:r>
              <w:rPr>
                <w:color w:val="000000"/>
                <w:sz w:val="22"/>
                <w:szCs w:val="22"/>
              </w:rPr>
              <w:t>Deep Sea Minerals</w:t>
            </w:r>
          </w:p>
        </w:tc>
        <w:tc>
          <w:tcPr>
            <w:tcW w:w="629" w:type="dxa"/>
            <w:tcBorders>
              <w:top w:val="nil"/>
              <w:left w:val="single" w:sz="4" w:space="0" w:color="000000"/>
              <w:bottom w:val="nil"/>
              <w:right w:val="single" w:sz="4" w:space="0" w:color="000000"/>
            </w:tcBorders>
            <w:vAlign w:val="bottom"/>
          </w:tcPr>
          <w:p w14:paraId="7C54D984" w14:textId="77777777" w:rsidR="009A1240" w:rsidRDefault="009A1240">
            <w:pPr>
              <w:jc w:val="center"/>
              <w:rPr>
                <w:rFonts w:ascii="Times New Roman" w:eastAsia="Times New Roman" w:hAnsi="Times New Roman" w:cs="Times New Roman"/>
                <w:sz w:val="20"/>
                <w:szCs w:val="20"/>
              </w:rPr>
            </w:pPr>
          </w:p>
        </w:tc>
        <w:tc>
          <w:tcPr>
            <w:tcW w:w="989" w:type="dxa"/>
            <w:tcBorders>
              <w:top w:val="nil"/>
              <w:left w:val="single" w:sz="4" w:space="0" w:color="000000"/>
              <w:bottom w:val="nil"/>
              <w:right w:val="single" w:sz="4" w:space="0" w:color="000000"/>
            </w:tcBorders>
            <w:vAlign w:val="bottom"/>
          </w:tcPr>
          <w:p w14:paraId="5E299211" w14:textId="77777777" w:rsidR="009A1240" w:rsidRDefault="009A1240">
            <w:pPr>
              <w:jc w:val="center"/>
              <w:rPr>
                <w:rFonts w:ascii="Times New Roman" w:eastAsia="Times New Roman" w:hAnsi="Times New Roman" w:cs="Times New Roman"/>
                <w:sz w:val="20"/>
                <w:szCs w:val="20"/>
              </w:rPr>
            </w:pPr>
          </w:p>
        </w:tc>
        <w:tc>
          <w:tcPr>
            <w:tcW w:w="540" w:type="dxa"/>
            <w:tcBorders>
              <w:top w:val="nil"/>
              <w:left w:val="single" w:sz="4" w:space="0" w:color="000000"/>
              <w:bottom w:val="nil"/>
              <w:right w:val="single" w:sz="4" w:space="0" w:color="000000"/>
            </w:tcBorders>
            <w:vAlign w:val="bottom"/>
          </w:tcPr>
          <w:p w14:paraId="7BD56C6A" w14:textId="77777777" w:rsidR="009A1240" w:rsidRDefault="00000000">
            <w:pPr>
              <w:jc w:val="center"/>
              <w:rPr>
                <w:color w:val="000000"/>
                <w:sz w:val="22"/>
                <w:szCs w:val="22"/>
              </w:rPr>
            </w:pPr>
            <w:r>
              <w:rPr>
                <w:color w:val="000000"/>
                <w:sz w:val="22"/>
                <w:szCs w:val="22"/>
              </w:rPr>
              <w:t>1</w:t>
            </w:r>
          </w:p>
        </w:tc>
        <w:tc>
          <w:tcPr>
            <w:tcW w:w="991" w:type="dxa"/>
            <w:tcBorders>
              <w:top w:val="nil"/>
              <w:left w:val="single" w:sz="4" w:space="0" w:color="000000"/>
              <w:bottom w:val="nil"/>
              <w:right w:val="single" w:sz="4" w:space="0" w:color="000000"/>
            </w:tcBorders>
            <w:vAlign w:val="bottom"/>
          </w:tcPr>
          <w:p w14:paraId="45AD2155" w14:textId="77777777" w:rsidR="009A1240" w:rsidRDefault="009A1240">
            <w:pPr>
              <w:jc w:val="center"/>
              <w:rPr>
                <w:color w:val="000000"/>
                <w:sz w:val="22"/>
                <w:szCs w:val="22"/>
              </w:rPr>
            </w:pPr>
          </w:p>
        </w:tc>
        <w:tc>
          <w:tcPr>
            <w:tcW w:w="1620" w:type="dxa"/>
            <w:tcBorders>
              <w:top w:val="nil"/>
              <w:left w:val="single" w:sz="4" w:space="0" w:color="000000"/>
              <w:bottom w:val="nil"/>
              <w:right w:val="single" w:sz="4" w:space="0" w:color="000000"/>
            </w:tcBorders>
            <w:vAlign w:val="bottom"/>
          </w:tcPr>
          <w:p w14:paraId="1DE4996A" w14:textId="77777777" w:rsidR="009A1240" w:rsidRDefault="00000000">
            <w:pPr>
              <w:jc w:val="center"/>
              <w:rPr>
                <w:color w:val="000000"/>
                <w:sz w:val="22"/>
                <w:szCs w:val="22"/>
              </w:rPr>
            </w:pPr>
            <w:r>
              <w:rPr>
                <w:color w:val="000000"/>
                <w:sz w:val="22"/>
                <w:szCs w:val="22"/>
              </w:rPr>
              <w:t>1</w:t>
            </w:r>
          </w:p>
        </w:tc>
      </w:tr>
      <w:tr w:rsidR="009A1240" w14:paraId="75FB23C6" w14:textId="77777777">
        <w:trPr>
          <w:trHeight w:val="300"/>
        </w:trPr>
        <w:tc>
          <w:tcPr>
            <w:tcW w:w="4496" w:type="dxa"/>
            <w:tcBorders>
              <w:top w:val="nil"/>
              <w:left w:val="single" w:sz="4" w:space="0" w:color="000000"/>
              <w:bottom w:val="nil"/>
              <w:right w:val="single" w:sz="4" w:space="0" w:color="000000"/>
            </w:tcBorders>
            <w:vAlign w:val="bottom"/>
          </w:tcPr>
          <w:p w14:paraId="1A8AD009" w14:textId="77777777" w:rsidR="009A1240" w:rsidRDefault="00000000">
            <w:pPr>
              <w:ind w:firstLine="220"/>
              <w:jc w:val="left"/>
              <w:rPr>
                <w:color w:val="000000"/>
                <w:sz w:val="22"/>
                <w:szCs w:val="22"/>
              </w:rPr>
            </w:pPr>
            <w:r>
              <w:rPr>
                <w:color w:val="000000"/>
                <w:sz w:val="22"/>
                <w:szCs w:val="22"/>
              </w:rPr>
              <w:t>Ecosystem Services</w:t>
            </w:r>
          </w:p>
        </w:tc>
        <w:tc>
          <w:tcPr>
            <w:tcW w:w="629" w:type="dxa"/>
            <w:tcBorders>
              <w:top w:val="nil"/>
              <w:left w:val="single" w:sz="4" w:space="0" w:color="000000"/>
              <w:bottom w:val="nil"/>
              <w:right w:val="single" w:sz="4" w:space="0" w:color="000000"/>
            </w:tcBorders>
            <w:vAlign w:val="bottom"/>
          </w:tcPr>
          <w:p w14:paraId="5A5BAD9A" w14:textId="77777777" w:rsidR="009A1240" w:rsidRDefault="00000000">
            <w:pPr>
              <w:jc w:val="center"/>
              <w:rPr>
                <w:color w:val="000000"/>
                <w:sz w:val="22"/>
                <w:szCs w:val="22"/>
              </w:rPr>
            </w:pPr>
            <w:r>
              <w:rPr>
                <w:color w:val="000000"/>
                <w:sz w:val="22"/>
                <w:szCs w:val="22"/>
              </w:rPr>
              <w:t>2</w:t>
            </w:r>
          </w:p>
        </w:tc>
        <w:tc>
          <w:tcPr>
            <w:tcW w:w="989" w:type="dxa"/>
            <w:tcBorders>
              <w:top w:val="nil"/>
              <w:left w:val="single" w:sz="4" w:space="0" w:color="000000"/>
              <w:bottom w:val="nil"/>
              <w:right w:val="single" w:sz="4" w:space="0" w:color="000000"/>
            </w:tcBorders>
            <w:vAlign w:val="bottom"/>
          </w:tcPr>
          <w:p w14:paraId="0A1FDFF7" w14:textId="77777777" w:rsidR="009A1240" w:rsidRDefault="00000000">
            <w:pPr>
              <w:jc w:val="center"/>
              <w:rPr>
                <w:color w:val="000000"/>
                <w:sz w:val="22"/>
                <w:szCs w:val="22"/>
              </w:rPr>
            </w:pPr>
            <w:r>
              <w:rPr>
                <w:color w:val="000000"/>
                <w:sz w:val="22"/>
                <w:szCs w:val="22"/>
              </w:rPr>
              <w:t>1</w:t>
            </w:r>
          </w:p>
        </w:tc>
        <w:tc>
          <w:tcPr>
            <w:tcW w:w="540" w:type="dxa"/>
            <w:tcBorders>
              <w:top w:val="nil"/>
              <w:left w:val="single" w:sz="4" w:space="0" w:color="000000"/>
              <w:bottom w:val="nil"/>
              <w:right w:val="single" w:sz="4" w:space="0" w:color="000000"/>
            </w:tcBorders>
            <w:vAlign w:val="bottom"/>
          </w:tcPr>
          <w:p w14:paraId="03DFB33E" w14:textId="77777777" w:rsidR="009A1240" w:rsidRDefault="00000000">
            <w:pPr>
              <w:jc w:val="center"/>
              <w:rPr>
                <w:color w:val="000000"/>
                <w:sz w:val="22"/>
                <w:szCs w:val="22"/>
              </w:rPr>
            </w:pPr>
            <w:r>
              <w:rPr>
                <w:color w:val="000000"/>
                <w:sz w:val="22"/>
                <w:szCs w:val="22"/>
              </w:rPr>
              <w:t>3</w:t>
            </w:r>
          </w:p>
        </w:tc>
        <w:tc>
          <w:tcPr>
            <w:tcW w:w="991" w:type="dxa"/>
            <w:tcBorders>
              <w:top w:val="nil"/>
              <w:left w:val="single" w:sz="4" w:space="0" w:color="000000"/>
              <w:bottom w:val="nil"/>
              <w:right w:val="single" w:sz="4" w:space="0" w:color="000000"/>
            </w:tcBorders>
            <w:vAlign w:val="bottom"/>
          </w:tcPr>
          <w:p w14:paraId="37EC00F4" w14:textId="77777777" w:rsidR="009A1240" w:rsidRDefault="009A1240">
            <w:pPr>
              <w:jc w:val="center"/>
              <w:rPr>
                <w:color w:val="000000"/>
                <w:sz w:val="22"/>
                <w:szCs w:val="22"/>
              </w:rPr>
            </w:pPr>
          </w:p>
        </w:tc>
        <w:tc>
          <w:tcPr>
            <w:tcW w:w="1620" w:type="dxa"/>
            <w:tcBorders>
              <w:top w:val="nil"/>
              <w:left w:val="single" w:sz="4" w:space="0" w:color="000000"/>
              <w:bottom w:val="nil"/>
              <w:right w:val="single" w:sz="4" w:space="0" w:color="000000"/>
            </w:tcBorders>
            <w:vAlign w:val="bottom"/>
          </w:tcPr>
          <w:p w14:paraId="73ED69A7" w14:textId="77777777" w:rsidR="009A1240" w:rsidRDefault="00000000">
            <w:pPr>
              <w:jc w:val="center"/>
              <w:rPr>
                <w:color w:val="000000"/>
                <w:sz w:val="22"/>
                <w:szCs w:val="22"/>
              </w:rPr>
            </w:pPr>
            <w:r>
              <w:rPr>
                <w:color w:val="000000"/>
                <w:sz w:val="22"/>
                <w:szCs w:val="22"/>
              </w:rPr>
              <w:t>5</w:t>
            </w:r>
          </w:p>
        </w:tc>
      </w:tr>
      <w:tr w:rsidR="009A1240" w14:paraId="50110749" w14:textId="77777777">
        <w:trPr>
          <w:trHeight w:val="300"/>
        </w:trPr>
        <w:tc>
          <w:tcPr>
            <w:tcW w:w="4496" w:type="dxa"/>
            <w:tcBorders>
              <w:top w:val="nil"/>
              <w:left w:val="single" w:sz="4" w:space="0" w:color="000000"/>
              <w:bottom w:val="nil"/>
              <w:right w:val="single" w:sz="4" w:space="0" w:color="000000"/>
            </w:tcBorders>
            <w:vAlign w:val="bottom"/>
          </w:tcPr>
          <w:p w14:paraId="3E9869BA" w14:textId="77777777" w:rsidR="009A1240" w:rsidRDefault="00000000">
            <w:pPr>
              <w:ind w:firstLine="220"/>
              <w:jc w:val="left"/>
              <w:rPr>
                <w:color w:val="000000"/>
                <w:sz w:val="22"/>
                <w:szCs w:val="22"/>
              </w:rPr>
            </w:pPr>
            <w:r>
              <w:rPr>
                <w:color w:val="000000"/>
                <w:sz w:val="22"/>
                <w:szCs w:val="22"/>
              </w:rPr>
              <w:t>Energy</w:t>
            </w:r>
          </w:p>
        </w:tc>
        <w:tc>
          <w:tcPr>
            <w:tcW w:w="629" w:type="dxa"/>
            <w:tcBorders>
              <w:top w:val="nil"/>
              <w:left w:val="single" w:sz="4" w:space="0" w:color="000000"/>
              <w:bottom w:val="nil"/>
              <w:right w:val="single" w:sz="4" w:space="0" w:color="000000"/>
            </w:tcBorders>
            <w:vAlign w:val="bottom"/>
          </w:tcPr>
          <w:p w14:paraId="781CD5B7" w14:textId="77777777" w:rsidR="009A1240" w:rsidRDefault="00000000">
            <w:pPr>
              <w:jc w:val="center"/>
              <w:rPr>
                <w:color w:val="000000"/>
                <w:sz w:val="22"/>
                <w:szCs w:val="22"/>
              </w:rPr>
            </w:pPr>
            <w:r>
              <w:rPr>
                <w:color w:val="000000"/>
                <w:sz w:val="22"/>
                <w:szCs w:val="22"/>
              </w:rPr>
              <w:t>1</w:t>
            </w:r>
          </w:p>
        </w:tc>
        <w:tc>
          <w:tcPr>
            <w:tcW w:w="989" w:type="dxa"/>
            <w:tcBorders>
              <w:top w:val="nil"/>
              <w:left w:val="single" w:sz="4" w:space="0" w:color="000000"/>
              <w:bottom w:val="nil"/>
              <w:right w:val="single" w:sz="4" w:space="0" w:color="000000"/>
            </w:tcBorders>
            <w:vAlign w:val="bottom"/>
          </w:tcPr>
          <w:p w14:paraId="053FC2D2"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7A21B725" w14:textId="77777777" w:rsidR="009A1240" w:rsidRDefault="009A1240">
            <w:pPr>
              <w:jc w:val="center"/>
              <w:rPr>
                <w:rFonts w:ascii="Times New Roman" w:eastAsia="Times New Roman" w:hAnsi="Times New Roman" w:cs="Times New Roman"/>
                <w:sz w:val="20"/>
                <w:szCs w:val="20"/>
              </w:rPr>
            </w:pPr>
          </w:p>
        </w:tc>
        <w:tc>
          <w:tcPr>
            <w:tcW w:w="991" w:type="dxa"/>
            <w:tcBorders>
              <w:top w:val="nil"/>
              <w:left w:val="single" w:sz="4" w:space="0" w:color="000000"/>
              <w:bottom w:val="nil"/>
              <w:right w:val="single" w:sz="4" w:space="0" w:color="000000"/>
            </w:tcBorders>
            <w:vAlign w:val="bottom"/>
          </w:tcPr>
          <w:p w14:paraId="7A7C03DE" w14:textId="77777777" w:rsidR="009A1240" w:rsidRDefault="009A1240">
            <w:pPr>
              <w:jc w:val="center"/>
              <w:rPr>
                <w:color w:val="000000"/>
                <w:sz w:val="22"/>
                <w:szCs w:val="22"/>
              </w:rPr>
            </w:pPr>
          </w:p>
        </w:tc>
        <w:tc>
          <w:tcPr>
            <w:tcW w:w="1620" w:type="dxa"/>
            <w:tcBorders>
              <w:top w:val="nil"/>
              <w:left w:val="single" w:sz="4" w:space="0" w:color="000000"/>
              <w:bottom w:val="nil"/>
              <w:right w:val="single" w:sz="4" w:space="0" w:color="000000"/>
            </w:tcBorders>
            <w:vAlign w:val="bottom"/>
          </w:tcPr>
          <w:p w14:paraId="02AD5E8D" w14:textId="77777777" w:rsidR="009A1240" w:rsidRDefault="00000000">
            <w:pPr>
              <w:jc w:val="center"/>
              <w:rPr>
                <w:color w:val="000000"/>
                <w:sz w:val="22"/>
                <w:szCs w:val="22"/>
              </w:rPr>
            </w:pPr>
            <w:r>
              <w:rPr>
                <w:color w:val="000000"/>
                <w:sz w:val="22"/>
                <w:szCs w:val="22"/>
              </w:rPr>
              <w:t>1</w:t>
            </w:r>
          </w:p>
        </w:tc>
      </w:tr>
      <w:tr w:rsidR="009A1240" w14:paraId="421DB273" w14:textId="77777777">
        <w:trPr>
          <w:trHeight w:val="300"/>
        </w:trPr>
        <w:tc>
          <w:tcPr>
            <w:tcW w:w="4496" w:type="dxa"/>
            <w:tcBorders>
              <w:top w:val="nil"/>
              <w:left w:val="single" w:sz="4" w:space="0" w:color="000000"/>
              <w:bottom w:val="nil"/>
              <w:right w:val="single" w:sz="4" w:space="0" w:color="000000"/>
            </w:tcBorders>
            <w:vAlign w:val="bottom"/>
          </w:tcPr>
          <w:p w14:paraId="385160FA" w14:textId="77777777" w:rsidR="009A1240" w:rsidRDefault="00000000">
            <w:pPr>
              <w:ind w:firstLine="220"/>
              <w:jc w:val="left"/>
              <w:rPr>
                <w:color w:val="000000"/>
                <w:sz w:val="22"/>
                <w:szCs w:val="22"/>
              </w:rPr>
            </w:pPr>
            <w:r>
              <w:rPr>
                <w:color w:val="000000"/>
                <w:sz w:val="22"/>
                <w:szCs w:val="22"/>
              </w:rPr>
              <w:t>Fisheries, Aquaculture and Mariculture</w:t>
            </w:r>
          </w:p>
        </w:tc>
        <w:tc>
          <w:tcPr>
            <w:tcW w:w="629" w:type="dxa"/>
            <w:tcBorders>
              <w:top w:val="nil"/>
              <w:left w:val="single" w:sz="4" w:space="0" w:color="000000"/>
              <w:bottom w:val="nil"/>
              <w:right w:val="single" w:sz="4" w:space="0" w:color="000000"/>
            </w:tcBorders>
            <w:vAlign w:val="bottom"/>
          </w:tcPr>
          <w:p w14:paraId="25021F0E" w14:textId="77777777" w:rsidR="009A1240" w:rsidRDefault="00000000">
            <w:pPr>
              <w:jc w:val="center"/>
              <w:rPr>
                <w:color w:val="000000"/>
                <w:sz w:val="22"/>
                <w:szCs w:val="22"/>
              </w:rPr>
            </w:pPr>
            <w:r>
              <w:rPr>
                <w:color w:val="000000"/>
                <w:sz w:val="22"/>
                <w:szCs w:val="22"/>
              </w:rPr>
              <w:t>1</w:t>
            </w:r>
          </w:p>
        </w:tc>
        <w:tc>
          <w:tcPr>
            <w:tcW w:w="989" w:type="dxa"/>
            <w:tcBorders>
              <w:top w:val="nil"/>
              <w:left w:val="single" w:sz="4" w:space="0" w:color="000000"/>
              <w:bottom w:val="nil"/>
              <w:right w:val="single" w:sz="4" w:space="0" w:color="000000"/>
            </w:tcBorders>
            <w:vAlign w:val="bottom"/>
          </w:tcPr>
          <w:p w14:paraId="5D6E1375"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62ED5242" w14:textId="77777777" w:rsidR="009A1240" w:rsidRDefault="00000000">
            <w:pPr>
              <w:jc w:val="center"/>
              <w:rPr>
                <w:color w:val="000000"/>
                <w:sz w:val="22"/>
                <w:szCs w:val="22"/>
              </w:rPr>
            </w:pPr>
            <w:r>
              <w:rPr>
                <w:color w:val="000000"/>
                <w:sz w:val="22"/>
                <w:szCs w:val="22"/>
              </w:rPr>
              <w:t>6</w:t>
            </w:r>
          </w:p>
        </w:tc>
        <w:tc>
          <w:tcPr>
            <w:tcW w:w="991" w:type="dxa"/>
            <w:tcBorders>
              <w:top w:val="nil"/>
              <w:left w:val="single" w:sz="4" w:space="0" w:color="000000"/>
              <w:bottom w:val="nil"/>
              <w:right w:val="single" w:sz="4" w:space="0" w:color="000000"/>
            </w:tcBorders>
            <w:vAlign w:val="bottom"/>
          </w:tcPr>
          <w:p w14:paraId="45799740" w14:textId="77777777" w:rsidR="009A1240" w:rsidRDefault="00000000">
            <w:pPr>
              <w:jc w:val="center"/>
              <w:rPr>
                <w:color w:val="000000"/>
                <w:sz w:val="22"/>
                <w:szCs w:val="22"/>
              </w:rPr>
            </w:pPr>
            <w:r>
              <w:rPr>
                <w:color w:val="000000"/>
                <w:sz w:val="22"/>
                <w:szCs w:val="22"/>
              </w:rPr>
              <w:t>2</w:t>
            </w:r>
          </w:p>
        </w:tc>
        <w:tc>
          <w:tcPr>
            <w:tcW w:w="1620" w:type="dxa"/>
            <w:tcBorders>
              <w:top w:val="nil"/>
              <w:left w:val="single" w:sz="4" w:space="0" w:color="000000"/>
              <w:bottom w:val="nil"/>
              <w:right w:val="single" w:sz="4" w:space="0" w:color="000000"/>
            </w:tcBorders>
            <w:vAlign w:val="bottom"/>
          </w:tcPr>
          <w:p w14:paraId="64AC53F4" w14:textId="77777777" w:rsidR="009A1240" w:rsidRDefault="00000000">
            <w:pPr>
              <w:jc w:val="center"/>
              <w:rPr>
                <w:color w:val="000000"/>
                <w:sz w:val="22"/>
                <w:szCs w:val="22"/>
              </w:rPr>
            </w:pPr>
            <w:r>
              <w:rPr>
                <w:color w:val="000000"/>
                <w:sz w:val="22"/>
                <w:szCs w:val="22"/>
              </w:rPr>
              <w:t>7</w:t>
            </w:r>
          </w:p>
        </w:tc>
      </w:tr>
      <w:tr w:rsidR="009A1240" w14:paraId="59B347A9" w14:textId="77777777">
        <w:trPr>
          <w:trHeight w:val="300"/>
        </w:trPr>
        <w:tc>
          <w:tcPr>
            <w:tcW w:w="4496" w:type="dxa"/>
            <w:tcBorders>
              <w:top w:val="nil"/>
              <w:left w:val="single" w:sz="4" w:space="0" w:color="000000"/>
              <w:bottom w:val="nil"/>
              <w:right w:val="single" w:sz="4" w:space="0" w:color="000000"/>
            </w:tcBorders>
            <w:vAlign w:val="bottom"/>
          </w:tcPr>
          <w:p w14:paraId="0853B475" w14:textId="77777777" w:rsidR="009A1240" w:rsidRDefault="00000000">
            <w:pPr>
              <w:ind w:firstLine="220"/>
              <w:jc w:val="left"/>
              <w:rPr>
                <w:color w:val="000000"/>
                <w:sz w:val="22"/>
                <w:szCs w:val="22"/>
              </w:rPr>
            </w:pPr>
            <w:r>
              <w:rPr>
                <w:color w:val="000000"/>
                <w:sz w:val="22"/>
                <w:szCs w:val="22"/>
              </w:rPr>
              <w:t>Marine and Coastal Development</w:t>
            </w:r>
          </w:p>
        </w:tc>
        <w:tc>
          <w:tcPr>
            <w:tcW w:w="629" w:type="dxa"/>
            <w:tcBorders>
              <w:top w:val="nil"/>
              <w:left w:val="single" w:sz="4" w:space="0" w:color="000000"/>
              <w:bottom w:val="nil"/>
              <w:right w:val="single" w:sz="4" w:space="0" w:color="000000"/>
            </w:tcBorders>
            <w:vAlign w:val="bottom"/>
          </w:tcPr>
          <w:p w14:paraId="0E3E9558" w14:textId="77777777" w:rsidR="009A1240" w:rsidRDefault="00000000">
            <w:pPr>
              <w:jc w:val="center"/>
              <w:rPr>
                <w:color w:val="000000"/>
                <w:sz w:val="22"/>
                <w:szCs w:val="22"/>
              </w:rPr>
            </w:pPr>
            <w:r>
              <w:rPr>
                <w:color w:val="000000"/>
                <w:sz w:val="22"/>
                <w:szCs w:val="22"/>
              </w:rPr>
              <w:t>1</w:t>
            </w:r>
          </w:p>
        </w:tc>
        <w:tc>
          <w:tcPr>
            <w:tcW w:w="989" w:type="dxa"/>
            <w:tcBorders>
              <w:top w:val="nil"/>
              <w:left w:val="single" w:sz="4" w:space="0" w:color="000000"/>
              <w:bottom w:val="nil"/>
              <w:right w:val="single" w:sz="4" w:space="0" w:color="000000"/>
            </w:tcBorders>
            <w:vAlign w:val="bottom"/>
          </w:tcPr>
          <w:p w14:paraId="11F40439"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5952BB79" w14:textId="77777777" w:rsidR="009A1240" w:rsidRDefault="009A1240">
            <w:pPr>
              <w:jc w:val="center"/>
              <w:rPr>
                <w:color w:val="000000"/>
                <w:sz w:val="22"/>
                <w:szCs w:val="22"/>
              </w:rPr>
            </w:pPr>
          </w:p>
        </w:tc>
        <w:tc>
          <w:tcPr>
            <w:tcW w:w="991" w:type="dxa"/>
            <w:tcBorders>
              <w:top w:val="nil"/>
              <w:left w:val="single" w:sz="4" w:space="0" w:color="000000"/>
              <w:bottom w:val="nil"/>
              <w:right w:val="single" w:sz="4" w:space="0" w:color="000000"/>
            </w:tcBorders>
            <w:vAlign w:val="bottom"/>
          </w:tcPr>
          <w:p w14:paraId="55EEF6B5" w14:textId="77777777" w:rsidR="009A1240" w:rsidRDefault="009A1240">
            <w:pPr>
              <w:jc w:val="center"/>
              <w:rPr>
                <w:color w:val="000000"/>
                <w:sz w:val="22"/>
                <w:szCs w:val="22"/>
              </w:rPr>
            </w:pPr>
          </w:p>
        </w:tc>
        <w:tc>
          <w:tcPr>
            <w:tcW w:w="1620" w:type="dxa"/>
            <w:tcBorders>
              <w:top w:val="nil"/>
              <w:left w:val="single" w:sz="4" w:space="0" w:color="000000"/>
              <w:bottom w:val="nil"/>
              <w:right w:val="single" w:sz="4" w:space="0" w:color="000000"/>
            </w:tcBorders>
            <w:vAlign w:val="bottom"/>
          </w:tcPr>
          <w:p w14:paraId="4B7B7138" w14:textId="77777777" w:rsidR="009A1240" w:rsidRDefault="00000000">
            <w:pPr>
              <w:jc w:val="center"/>
              <w:rPr>
                <w:color w:val="000000"/>
                <w:sz w:val="22"/>
                <w:szCs w:val="22"/>
              </w:rPr>
            </w:pPr>
            <w:r>
              <w:rPr>
                <w:color w:val="000000"/>
                <w:sz w:val="22"/>
                <w:szCs w:val="22"/>
              </w:rPr>
              <w:t>1</w:t>
            </w:r>
          </w:p>
        </w:tc>
      </w:tr>
      <w:tr w:rsidR="009A1240" w14:paraId="607819E0" w14:textId="77777777">
        <w:trPr>
          <w:trHeight w:val="300"/>
        </w:trPr>
        <w:tc>
          <w:tcPr>
            <w:tcW w:w="4496" w:type="dxa"/>
            <w:tcBorders>
              <w:top w:val="nil"/>
              <w:left w:val="single" w:sz="4" w:space="0" w:color="000000"/>
              <w:bottom w:val="nil"/>
              <w:right w:val="single" w:sz="4" w:space="0" w:color="000000"/>
            </w:tcBorders>
            <w:vAlign w:val="bottom"/>
          </w:tcPr>
          <w:p w14:paraId="4DD101D3" w14:textId="77777777" w:rsidR="009A1240" w:rsidRDefault="00000000">
            <w:pPr>
              <w:ind w:firstLine="220"/>
              <w:jc w:val="left"/>
              <w:rPr>
                <w:color w:val="000000"/>
                <w:sz w:val="22"/>
                <w:szCs w:val="22"/>
              </w:rPr>
            </w:pPr>
            <w:r>
              <w:rPr>
                <w:color w:val="000000"/>
                <w:sz w:val="22"/>
                <w:szCs w:val="22"/>
              </w:rPr>
              <w:t>Marine and Coastal Ecosystems</w:t>
            </w:r>
          </w:p>
        </w:tc>
        <w:tc>
          <w:tcPr>
            <w:tcW w:w="629" w:type="dxa"/>
            <w:tcBorders>
              <w:top w:val="nil"/>
              <w:left w:val="single" w:sz="4" w:space="0" w:color="000000"/>
              <w:bottom w:val="nil"/>
              <w:right w:val="single" w:sz="4" w:space="0" w:color="000000"/>
            </w:tcBorders>
            <w:vAlign w:val="bottom"/>
          </w:tcPr>
          <w:p w14:paraId="663FD6EA" w14:textId="77777777" w:rsidR="009A1240" w:rsidRDefault="009A1240">
            <w:pPr>
              <w:jc w:val="center"/>
              <w:rPr>
                <w:color w:val="000000"/>
                <w:sz w:val="22"/>
                <w:szCs w:val="22"/>
              </w:rPr>
            </w:pPr>
          </w:p>
        </w:tc>
        <w:tc>
          <w:tcPr>
            <w:tcW w:w="989" w:type="dxa"/>
            <w:tcBorders>
              <w:top w:val="nil"/>
              <w:left w:val="single" w:sz="4" w:space="0" w:color="000000"/>
              <w:bottom w:val="nil"/>
              <w:right w:val="single" w:sz="4" w:space="0" w:color="000000"/>
            </w:tcBorders>
            <w:vAlign w:val="bottom"/>
          </w:tcPr>
          <w:p w14:paraId="3A24B1FD" w14:textId="77777777" w:rsidR="009A1240" w:rsidRDefault="00000000">
            <w:pPr>
              <w:jc w:val="center"/>
              <w:rPr>
                <w:color w:val="000000"/>
                <w:sz w:val="22"/>
                <w:szCs w:val="22"/>
              </w:rPr>
            </w:pPr>
            <w:r>
              <w:rPr>
                <w:color w:val="000000"/>
                <w:sz w:val="22"/>
                <w:szCs w:val="22"/>
              </w:rPr>
              <w:t>1</w:t>
            </w:r>
          </w:p>
        </w:tc>
        <w:tc>
          <w:tcPr>
            <w:tcW w:w="540" w:type="dxa"/>
            <w:tcBorders>
              <w:top w:val="nil"/>
              <w:left w:val="single" w:sz="4" w:space="0" w:color="000000"/>
              <w:bottom w:val="nil"/>
              <w:right w:val="single" w:sz="4" w:space="0" w:color="000000"/>
            </w:tcBorders>
            <w:vAlign w:val="bottom"/>
          </w:tcPr>
          <w:p w14:paraId="2CCD0EBA" w14:textId="77777777" w:rsidR="009A1240" w:rsidRDefault="00000000">
            <w:pPr>
              <w:jc w:val="center"/>
              <w:rPr>
                <w:color w:val="000000"/>
                <w:sz w:val="22"/>
                <w:szCs w:val="22"/>
              </w:rPr>
            </w:pPr>
            <w:r>
              <w:rPr>
                <w:color w:val="000000"/>
                <w:sz w:val="22"/>
                <w:szCs w:val="22"/>
              </w:rPr>
              <w:t>1</w:t>
            </w:r>
          </w:p>
        </w:tc>
        <w:tc>
          <w:tcPr>
            <w:tcW w:w="991" w:type="dxa"/>
            <w:tcBorders>
              <w:top w:val="nil"/>
              <w:left w:val="single" w:sz="4" w:space="0" w:color="000000"/>
              <w:bottom w:val="nil"/>
              <w:right w:val="single" w:sz="4" w:space="0" w:color="000000"/>
            </w:tcBorders>
            <w:vAlign w:val="bottom"/>
          </w:tcPr>
          <w:p w14:paraId="51BACAEA" w14:textId="77777777" w:rsidR="009A1240" w:rsidRDefault="009A1240">
            <w:pPr>
              <w:jc w:val="center"/>
              <w:rPr>
                <w:color w:val="000000"/>
                <w:sz w:val="22"/>
                <w:szCs w:val="22"/>
              </w:rPr>
            </w:pPr>
          </w:p>
        </w:tc>
        <w:tc>
          <w:tcPr>
            <w:tcW w:w="1620" w:type="dxa"/>
            <w:tcBorders>
              <w:top w:val="nil"/>
              <w:left w:val="single" w:sz="4" w:space="0" w:color="000000"/>
              <w:bottom w:val="nil"/>
              <w:right w:val="single" w:sz="4" w:space="0" w:color="000000"/>
            </w:tcBorders>
            <w:vAlign w:val="bottom"/>
          </w:tcPr>
          <w:p w14:paraId="06074894" w14:textId="77777777" w:rsidR="009A1240" w:rsidRDefault="00000000">
            <w:pPr>
              <w:jc w:val="center"/>
              <w:rPr>
                <w:color w:val="000000"/>
                <w:sz w:val="22"/>
                <w:szCs w:val="22"/>
              </w:rPr>
            </w:pPr>
            <w:r>
              <w:rPr>
                <w:color w:val="000000"/>
                <w:sz w:val="22"/>
                <w:szCs w:val="22"/>
              </w:rPr>
              <w:t>1</w:t>
            </w:r>
          </w:p>
        </w:tc>
      </w:tr>
      <w:tr w:rsidR="009A1240" w14:paraId="7D282DFD" w14:textId="77777777">
        <w:trPr>
          <w:trHeight w:val="300"/>
        </w:trPr>
        <w:tc>
          <w:tcPr>
            <w:tcW w:w="4496" w:type="dxa"/>
            <w:tcBorders>
              <w:top w:val="nil"/>
              <w:left w:val="single" w:sz="4" w:space="0" w:color="000000"/>
              <w:bottom w:val="nil"/>
              <w:right w:val="single" w:sz="4" w:space="0" w:color="000000"/>
            </w:tcBorders>
            <w:vAlign w:val="bottom"/>
          </w:tcPr>
          <w:p w14:paraId="7A85847B" w14:textId="77777777" w:rsidR="009A1240" w:rsidRDefault="00000000">
            <w:pPr>
              <w:ind w:firstLine="220"/>
              <w:jc w:val="left"/>
              <w:rPr>
                <w:color w:val="000000"/>
                <w:sz w:val="22"/>
                <w:szCs w:val="22"/>
              </w:rPr>
            </w:pPr>
            <w:r>
              <w:rPr>
                <w:color w:val="000000"/>
                <w:sz w:val="22"/>
                <w:szCs w:val="22"/>
              </w:rPr>
              <w:t>Offshore Renewable Energy</w:t>
            </w:r>
          </w:p>
        </w:tc>
        <w:tc>
          <w:tcPr>
            <w:tcW w:w="629" w:type="dxa"/>
            <w:tcBorders>
              <w:top w:val="nil"/>
              <w:left w:val="single" w:sz="4" w:space="0" w:color="000000"/>
              <w:bottom w:val="nil"/>
              <w:right w:val="single" w:sz="4" w:space="0" w:color="000000"/>
            </w:tcBorders>
            <w:vAlign w:val="bottom"/>
          </w:tcPr>
          <w:p w14:paraId="6F386847" w14:textId="77777777" w:rsidR="009A1240" w:rsidRDefault="009A1240">
            <w:pPr>
              <w:jc w:val="center"/>
              <w:rPr>
                <w:rFonts w:ascii="Times New Roman" w:eastAsia="Times New Roman" w:hAnsi="Times New Roman" w:cs="Times New Roman"/>
                <w:sz w:val="20"/>
                <w:szCs w:val="20"/>
              </w:rPr>
            </w:pPr>
          </w:p>
        </w:tc>
        <w:tc>
          <w:tcPr>
            <w:tcW w:w="989" w:type="dxa"/>
            <w:tcBorders>
              <w:top w:val="nil"/>
              <w:left w:val="single" w:sz="4" w:space="0" w:color="000000"/>
              <w:bottom w:val="nil"/>
              <w:right w:val="single" w:sz="4" w:space="0" w:color="000000"/>
            </w:tcBorders>
            <w:vAlign w:val="bottom"/>
          </w:tcPr>
          <w:p w14:paraId="620566E6" w14:textId="77777777" w:rsidR="009A1240" w:rsidRDefault="009A1240">
            <w:pPr>
              <w:jc w:val="center"/>
              <w:rPr>
                <w:rFonts w:ascii="Times New Roman" w:eastAsia="Times New Roman" w:hAnsi="Times New Roman" w:cs="Times New Roman"/>
                <w:sz w:val="20"/>
                <w:szCs w:val="20"/>
              </w:rPr>
            </w:pPr>
          </w:p>
        </w:tc>
        <w:tc>
          <w:tcPr>
            <w:tcW w:w="540" w:type="dxa"/>
            <w:tcBorders>
              <w:top w:val="nil"/>
              <w:left w:val="single" w:sz="4" w:space="0" w:color="000000"/>
              <w:bottom w:val="nil"/>
              <w:right w:val="single" w:sz="4" w:space="0" w:color="000000"/>
            </w:tcBorders>
            <w:vAlign w:val="bottom"/>
          </w:tcPr>
          <w:p w14:paraId="0449702E" w14:textId="77777777" w:rsidR="009A1240" w:rsidRDefault="00000000">
            <w:pPr>
              <w:jc w:val="center"/>
              <w:rPr>
                <w:color w:val="000000"/>
                <w:sz w:val="22"/>
                <w:szCs w:val="22"/>
              </w:rPr>
            </w:pPr>
            <w:r>
              <w:rPr>
                <w:color w:val="000000"/>
                <w:sz w:val="22"/>
                <w:szCs w:val="22"/>
              </w:rPr>
              <w:t>5</w:t>
            </w:r>
          </w:p>
        </w:tc>
        <w:tc>
          <w:tcPr>
            <w:tcW w:w="991" w:type="dxa"/>
            <w:tcBorders>
              <w:top w:val="nil"/>
              <w:left w:val="single" w:sz="4" w:space="0" w:color="000000"/>
              <w:bottom w:val="nil"/>
              <w:right w:val="single" w:sz="4" w:space="0" w:color="000000"/>
            </w:tcBorders>
            <w:vAlign w:val="bottom"/>
          </w:tcPr>
          <w:p w14:paraId="10615A66" w14:textId="77777777" w:rsidR="009A1240" w:rsidRDefault="009A1240">
            <w:pPr>
              <w:jc w:val="center"/>
              <w:rPr>
                <w:color w:val="000000"/>
                <w:sz w:val="22"/>
                <w:szCs w:val="22"/>
              </w:rPr>
            </w:pPr>
          </w:p>
        </w:tc>
        <w:tc>
          <w:tcPr>
            <w:tcW w:w="1620" w:type="dxa"/>
            <w:tcBorders>
              <w:top w:val="nil"/>
              <w:left w:val="single" w:sz="4" w:space="0" w:color="000000"/>
              <w:bottom w:val="nil"/>
              <w:right w:val="single" w:sz="4" w:space="0" w:color="000000"/>
            </w:tcBorders>
            <w:vAlign w:val="bottom"/>
          </w:tcPr>
          <w:p w14:paraId="01D5ABB0" w14:textId="77777777" w:rsidR="009A1240" w:rsidRDefault="00000000">
            <w:pPr>
              <w:jc w:val="center"/>
              <w:rPr>
                <w:color w:val="000000"/>
                <w:sz w:val="22"/>
                <w:szCs w:val="22"/>
              </w:rPr>
            </w:pPr>
            <w:r>
              <w:rPr>
                <w:color w:val="000000"/>
                <w:sz w:val="22"/>
                <w:szCs w:val="22"/>
              </w:rPr>
              <w:t>5</w:t>
            </w:r>
          </w:p>
        </w:tc>
      </w:tr>
      <w:tr w:rsidR="009A1240" w14:paraId="2916D1CF" w14:textId="77777777">
        <w:trPr>
          <w:trHeight w:val="300"/>
        </w:trPr>
        <w:tc>
          <w:tcPr>
            <w:tcW w:w="4496" w:type="dxa"/>
            <w:tcBorders>
              <w:top w:val="nil"/>
              <w:left w:val="single" w:sz="4" w:space="0" w:color="000000"/>
              <w:bottom w:val="single" w:sz="4" w:space="0" w:color="9BC2E6"/>
              <w:right w:val="single" w:sz="4" w:space="0" w:color="000000"/>
            </w:tcBorders>
            <w:vAlign w:val="bottom"/>
          </w:tcPr>
          <w:p w14:paraId="097945D1" w14:textId="77777777" w:rsidR="009A1240" w:rsidRDefault="00000000">
            <w:pPr>
              <w:jc w:val="left"/>
              <w:rPr>
                <w:b/>
                <w:color w:val="000000"/>
                <w:sz w:val="22"/>
                <w:szCs w:val="22"/>
              </w:rPr>
            </w:pPr>
            <w:r>
              <w:rPr>
                <w:b/>
                <w:color w:val="000000"/>
                <w:sz w:val="22"/>
                <w:szCs w:val="22"/>
              </w:rPr>
              <w:t>Traditional</w:t>
            </w:r>
          </w:p>
        </w:tc>
        <w:tc>
          <w:tcPr>
            <w:tcW w:w="629" w:type="dxa"/>
            <w:tcBorders>
              <w:top w:val="nil"/>
              <w:left w:val="single" w:sz="4" w:space="0" w:color="000000"/>
              <w:bottom w:val="single" w:sz="4" w:space="0" w:color="9BC2E6"/>
              <w:right w:val="single" w:sz="4" w:space="0" w:color="000000"/>
            </w:tcBorders>
            <w:vAlign w:val="bottom"/>
          </w:tcPr>
          <w:p w14:paraId="0C78138F" w14:textId="77777777" w:rsidR="009A1240" w:rsidRDefault="00000000">
            <w:pPr>
              <w:jc w:val="center"/>
              <w:rPr>
                <w:b/>
                <w:color w:val="000000"/>
                <w:sz w:val="22"/>
                <w:szCs w:val="22"/>
              </w:rPr>
            </w:pPr>
            <w:r>
              <w:rPr>
                <w:b/>
                <w:color w:val="000000"/>
                <w:sz w:val="22"/>
                <w:szCs w:val="22"/>
              </w:rPr>
              <w:t>131</w:t>
            </w:r>
          </w:p>
        </w:tc>
        <w:tc>
          <w:tcPr>
            <w:tcW w:w="989" w:type="dxa"/>
            <w:tcBorders>
              <w:top w:val="nil"/>
              <w:left w:val="single" w:sz="4" w:space="0" w:color="000000"/>
              <w:bottom w:val="single" w:sz="4" w:space="0" w:color="9BC2E6"/>
              <w:right w:val="single" w:sz="4" w:space="0" w:color="000000"/>
            </w:tcBorders>
            <w:vAlign w:val="bottom"/>
          </w:tcPr>
          <w:p w14:paraId="75930400" w14:textId="77777777" w:rsidR="009A1240" w:rsidRDefault="00000000">
            <w:pPr>
              <w:jc w:val="center"/>
              <w:rPr>
                <w:b/>
                <w:color w:val="000000"/>
                <w:sz w:val="22"/>
                <w:szCs w:val="22"/>
              </w:rPr>
            </w:pPr>
            <w:r>
              <w:rPr>
                <w:b/>
                <w:color w:val="000000"/>
                <w:sz w:val="22"/>
                <w:szCs w:val="22"/>
              </w:rPr>
              <w:t>6</w:t>
            </w:r>
          </w:p>
        </w:tc>
        <w:tc>
          <w:tcPr>
            <w:tcW w:w="540" w:type="dxa"/>
            <w:tcBorders>
              <w:top w:val="nil"/>
              <w:left w:val="single" w:sz="4" w:space="0" w:color="000000"/>
              <w:bottom w:val="single" w:sz="4" w:space="0" w:color="9BC2E6"/>
              <w:right w:val="single" w:sz="4" w:space="0" w:color="000000"/>
            </w:tcBorders>
            <w:vAlign w:val="bottom"/>
          </w:tcPr>
          <w:p w14:paraId="240D76E7" w14:textId="77777777" w:rsidR="009A1240" w:rsidRDefault="00000000">
            <w:pPr>
              <w:jc w:val="center"/>
              <w:rPr>
                <w:b/>
                <w:color w:val="000000"/>
                <w:sz w:val="22"/>
                <w:szCs w:val="22"/>
              </w:rPr>
            </w:pPr>
            <w:r>
              <w:rPr>
                <w:b/>
                <w:color w:val="000000"/>
                <w:sz w:val="22"/>
                <w:szCs w:val="22"/>
              </w:rPr>
              <w:t>70</w:t>
            </w:r>
          </w:p>
        </w:tc>
        <w:tc>
          <w:tcPr>
            <w:tcW w:w="991" w:type="dxa"/>
            <w:tcBorders>
              <w:top w:val="nil"/>
              <w:left w:val="single" w:sz="4" w:space="0" w:color="000000"/>
              <w:bottom w:val="single" w:sz="4" w:space="0" w:color="9BC2E6"/>
              <w:right w:val="single" w:sz="4" w:space="0" w:color="000000"/>
            </w:tcBorders>
            <w:vAlign w:val="bottom"/>
          </w:tcPr>
          <w:p w14:paraId="33973BFC" w14:textId="77777777" w:rsidR="009A1240" w:rsidRDefault="00000000">
            <w:pPr>
              <w:jc w:val="center"/>
              <w:rPr>
                <w:b/>
                <w:color w:val="000000"/>
                <w:sz w:val="22"/>
                <w:szCs w:val="22"/>
              </w:rPr>
            </w:pPr>
            <w:r>
              <w:rPr>
                <w:b/>
                <w:color w:val="000000"/>
                <w:sz w:val="22"/>
                <w:szCs w:val="22"/>
              </w:rPr>
              <w:t>25</w:t>
            </w:r>
          </w:p>
        </w:tc>
        <w:tc>
          <w:tcPr>
            <w:tcW w:w="1620" w:type="dxa"/>
            <w:tcBorders>
              <w:top w:val="nil"/>
              <w:left w:val="single" w:sz="4" w:space="0" w:color="000000"/>
              <w:bottom w:val="single" w:sz="4" w:space="0" w:color="9BC2E6"/>
              <w:right w:val="single" w:sz="4" w:space="0" w:color="000000"/>
            </w:tcBorders>
            <w:vAlign w:val="bottom"/>
          </w:tcPr>
          <w:p w14:paraId="4BE4F1A3" w14:textId="77777777" w:rsidR="009A1240" w:rsidRDefault="00000000">
            <w:pPr>
              <w:jc w:val="center"/>
              <w:rPr>
                <w:b/>
                <w:color w:val="000000"/>
                <w:sz w:val="22"/>
                <w:szCs w:val="22"/>
              </w:rPr>
            </w:pPr>
            <w:r>
              <w:rPr>
                <w:b/>
                <w:color w:val="000000"/>
                <w:sz w:val="22"/>
                <w:szCs w:val="22"/>
              </w:rPr>
              <w:t>201</w:t>
            </w:r>
          </w:p>
        </w:tc>
      </w:tr>
      <w:tr w:rsidR="009A1240" w14:paraId="440D581A" w14:textId="77777777">
        <w:trPr>
          <w:trHeight w:val="300"/>
        </w:trPr>
        <w:tc>
          <w:tcPr>
            <w:tcW w:w="4496" w:type="dxa"/>
            <w:tcBorders>
              <w:top w:val="nil"/>
              <w:left w:val="single" w:sz="4" w:space="0" w:color="000000"/>
              <w:bottom w:val="nil"/>
              <w:right w:val="single" w:sz="4" w:space="0" w:color="000000"/>
            </w:tcBorders>
            <w:vAlign w:val="bottom"/>
          </w:tcPr>
          <w:p w14:paraId="6B7BB2A3" w14:textId="77777777" w:rsidR="009A1240" w:rsidRDefault="00000000">
            <w:pPr>
              <w:ind w:firstLine="220"/>
              <w:jc w:val="left"/>
              <w:rPr>
                <w:color w:val="000000"/>
                <w:sz w:val="22"/>
                <w:szCs w:val="22"/>
              </w:rPr>
            </w:pPr>
            <w:r>
              <w:rPr>
                <w:color w:val="000000"/>
                <w:sz w:val="22"/>
                <w:szCs w:val="22"/>
              </w:rPr>
              <w:t>Cultural and Social Resources</w:t>
            </w:r>
          </w:p>
        </w:tc>
        <w:tc>
          <w:tcPr>
            <w:tcW w:w="629" w:type="dxa"/>
            <w:tcBorders>
              <w:top w:val="nil"/>
              <w:left w:val="single" w:sz="4" w:space="0" w:color="000000"/>
              <w:bottom w:val="nil"/>
              <w:right w:val="single" w:sz="4" w:space="0" w:color="000000"/>
            </w:tcBorders>
            <w:vAlign w:val="bottom"/>
          </w:tcPr>
          <w:p w14:paraId="0380F926" w14:textId="77777777" w:rsidR="009A1240" w:rsidRDefault="00000000">
            <w:pPr>
              <w:jc w:val="center"/>
              <w:rPr>
                <w:color w:val="000000"/>
                <w:sz w:val="22"/>
                <w:szCs w:val="22"/>
              </w:rPr>
            </w:pPr>
            <w:r>
              <w:rPr>
                <w:color w:val="000000"/>
                <w:sz w:val="22"/>
                <w:szCs w:val="22"/>
              </w:rPr>
              <w:t>5</w:t>
            </w:r>
          </w:p>
        </w:tc>
        <w:tc>
          <w:tcPr>
            <w:tcW w:w="989" w:type="dxa"/>
            <w:tcBorders>
              <w:top w:val="nil"/>
              <w:left w:val="single" w:sz="4" w:space="0" w:color="000000"/>
              <w:bottom w:val="nil"/>
              <w:right w:val="single" w:sz="4" w:space="0" w:color="000000"/>
            </w:tcBorders>
            <w:vAlign w:val="bottom"/>
          </w:tcPr>
          <w:p w14:paraId="05E2E9DF"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6D32B2ED" w14:textId="77777777" w:rsidR="009A1240" w:rsidRDefault="00000000">
            <w:pPr>
              <w:jc w:val="center"/>
              <w:rPr>
                <w:color w:val="000000"/>
                <w:sz w:val="22"/>
                <w:szCs w:val="22"/>
              </w:rPr>
            </w:pPr>
            <w:r>
              <w:rPr>
                <w:color w:val="000000"/>
                <w:sz w:val="22"/>
                <w:szCs w:val="22"/>
              </w:rPr>
              <w:t>5</w:t>
            </w:r>
          </w:p>
        </w:tc>
        <w:tc>
          <w:tcPr>
            <w:tcW w:w="991" w:type="dxa"/>
            <w:tcBorders>
              <w:top w:val="nil"/>
              <w:left w:val="single" w:sz="4" w:space="0" w:color="000000"/>
              <w:bottom w:val="nil"/>
              <w:right w:val="single" w:sz="4" w:space="0" w:color="000000"/>
            </w:tcBorders>
            <w:vAlign w:val="bottom"/>
          </w:tcPr>
          <w:p w14:paraId="4D0720AA" w14:textId="77777777" w:rsidR="009A1240" w:rsidRDefault="00000000">
            <w:pPr>
              <w:jc w:val="center"/>
              <w:rPr>
                <w:color w:val="000000"/>
                <w:sz w:val="22"/>
                <w:szCs w:val="22"/>
              </w:rPr>
            </w:pPr>
            <w:r>
              <w:rPr>
                <w:color w:val="000000"/>
                <w:sz w:val="22"/>
                <w:szCs w:val="22"/>
              </w:rPr>
              <w:t>2</w:t>
            </w:r>
          </w:p>
        </w:tc>
        <w:tc>
          <w:tcPr>
            <w:tcW w:w="1620" w:type="dxa"/>
            <w:tcBorders>
              <w:top w:val="nil"/>
              <w:left w:val="single" w:sz="4" w:space="0" w:color="000000"/>
              <w:bottom w:val="nil"/>
              <w:right w:val="single" w:sz="4" w:space="0" w:color="000000"/>
            </w:tcBorders>
            <w:vAlign w:val="bottom"/>
          </w:tcPr>
          <w:p w14:paraId="257CE942" w14:textId="77777777" w:rsidR="009A1240" w:rsidRDefault="00000000">
            <w:pPr>
              <w:jc w:val="center"/>
              <w:rPr>
                <w:color w:val="000000"/>
                <w:sz w:val="22"/>
                <w:szCs w:val="22"/>
              </w:rPr>
            </w:pPr>
            <w:r>
              <w:rPr>
                <w:color w:val="000000"/>
                <w:sz w:val="22"/>
                <w:szCs w:val="22"/>
              </w:rPr>
              <w:t>10</w:t>
            </w:r>
          </w:p>
        </w:tc>
      </w:tr>
      <w:tr w:rsidR="009A1240" w14:paraId="04462FB3" w14:textId="77777777">
        <w:trPr>
          <w:trHeight w:val="300"/>
        </w:trPr>
        <w:tc>
          <w:tcPr>
            <w:tcW w:w="4496" w:type="dxa"/>
            <w:tcBorders>
              <w:top w:val="nil"/>
              <w:left w:val="single" w:sz="4" w:space="0" w:color="000000"/>
              <w:bottom w:val="nil"/>
              <w:right w:val="single" w:sz="4" w:space="0" w:color="000000"/>
            </w:tcBorders>
            <w:vAlign w:val="bottom"/>
          </w:tcPr>
          <w:p w14:paraId="4EF9B017" w14:textId="77777777" w:rsidR="009A1240" w:rsidRDefault="00000000">
            <w:pPr>
              <w:ind w:firstLine="220"/>
              <w:rPr>
                <w:color w:val="000000"/>
                <w:sz w:val="22"/>
                <w:szCs w:val="22"/>
              </w:rPr>
            </w:pPr>
            <w:r>
              <w:rPr>
                <w:color w:val="000000"/>
                <w:sz w:val="22"/>
                <w:szCs w:val="22"/>
              </w:rPr>
              <w:t>Ecosystem Services</w:t>
            </w:r>
          </w:p>
        </w:tc>
        <w:tc>
          <w:tcPr>
            <w:tcW w:w="629" w:type="dxa"/>
            <w:tcBorders>
              <w:top w:val="nil"/>
              <w:left w:val="single" w:sz="4" w:space="0" w:color="000000"/>
              <w:bottom w:val="nil"/>
              <w:right w:val="single" w:sz="4" w:space="0" w:color="000000"/>
            </w:tcBorders>
            <w:vAlign w:val="bottom"/>
          </w:tcPr>
          <w:p w14:paraId="5BE5499B" w14:textId="77777777" w:rsidR="009A1240" w:rsidRDefault="009A1240">
            <w:pPr>
              <w:jc w:val="center"/>
              <w:rPr>
                <w:color w:val="000000"/>
                <w:sz w:val="22"/>
                <w:szCs w:val="22"/>
              </w:rPr>
            </w:pPr>
          </w:p>
        </w:tc>
        <w:tc>
          <w:tcPr>
            <w:tcW w:w="989" w:type="dxa"/>
            <w:tcBorders>
              <w:top w:val="nil"/>
              <w:left w:val="single" w:sz="4" w:space="0" w:color="000000"/>
              <w:bottom w:val="nil"/>
              <w:right w:val="single" w:sz="4" w:space="0" w:color="000000"/>
            </w:tcBorders>
            <w:vAlign w:val="bottom"/>
          </w:tcPr>
          <w:p w14:paraId="0645A4B1"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38CBC490" w14:textId="77777777" w:rsidR="009A1240" w:rsidRDefault="00000000">
            <w:pPr>
              <w:jc w:val="center"/>
              <w:rPr>
                <w:color w:val="000000"/>
                <w:sz w:val="22"/>
                <w:szCs w:val="22"/>
              </w:rPr>
            </w:pPr>
            <w:r>
              <w:rPr>
                <w:color w:val="000000"/>
                <w:sz w:val="22"/>
                <w:szCs w:val="22"/>
              </w:rPr>
              <w:t>1</w:t>
            </w:r>
          </w:p>
        </w:tc>
        <w:tc>
          <w:tcPr>
            <w:tcW w:w="991" w:type="dxa"/>
            <w:tcBorders>
              <w:top w:val="nil"/>
              <w:left w:val="single" w:sz="4" w:space="0" w:color="000000"/>
              <w:bottom w:val="nil"/>
              <w:right w:val="single" w:sz="4" w:space="0" w:color="000000"/>
            </w:tcBorders>
            <w:vAlign w:val="bottom"/>
          </w:tcPr>
          <w:p w14:paraId="7C408CDE" w14:textId="77777777" w:rsidR="009A1240" w:rsidRDefault="00000000">
            <w:pPr>
              <w:jc w:val="center"/>
              <w:rPr>
                <w:color w:val="000000"/>
                <w:sz w:val="22"/>
                <w:szCs w:val="22"/>
              </w:rPr>
            </w:pPr>
            <w:r>
              <w:rPr>
                <w:color w:val="000000"/>
                <w:sz w:val="22"/>
                <w:szCs w:val="22"/>
              </w:rPr>
              <w:t>1</w:t>
            </w:r>
          </w:p>
        </w:tc>
        <w:tc>
          <w:tcPr>
            <w:tcW w:w="1620" w:type="dxa"/>
            <w:tcBorders>
              <w:top w:val="nil"/>
              <w:left w:val="single" w:sz="4" w:space="0" w:color="000000"/>
              <w:bottom w:val="nil"/>
              <w:right w:val="single" w:sz="4" w:space="0" w:color="000000"/>
            </w:tcBorders>
            <w:vAlign w:val="bottom"/>
          </w:tcPr>
          <w:p w14:paraId="53692891" w14:textId="77777777" w:rsidR="009A1240" w:rsidRDefault="00000000">
            <w:pPr>
              <w:jc w:val="center"/>
              <w:rPr>
                <w:color w:val="000000"/>
                <w:sz w:val="22"/>
                <w:szCs w:val="22"/>
              </w:rPr>
            </w:pPr>
            <w:r>
              <w:rPr>
                <w:color w:val="000000"/>
                <w:sz w:val="22"/>
                <w:szCs w:val="22"/>
              </w:rPr>
              <w:t>1</w:t>
            </w:r>
          </w:p>
        </w:tc>
      </w:tr>
      <w:tr w:rsidR="009A1240" w14:paraId="4C2A2C8C" w14:textId="77777777">
        <w:trPr>
          <w:trHeight w:val="300"/>
        </w:trPr>
        <w:tc>
          <w:tcPr>
            <w:tcW w:w="4496" w:type="dxa"/>
            <w:tcBorders>
              <w:top w:val="nil"/>
              <w:left w:val="single" w:sz="4" w:space="0" w:color="000000"/>
              <w:bottom w:val="nil"/>
              <w:right w:val="single" w:sz="4" w:space="0" w:color="000000"/>
            </w:tcBorders>
            <w:vAlign w:val="bottom"/>
          </w:tcPr>
          <w:p w14:paraId="13A0A485" w14:textId="77777777" w:rsidR="009A1240" w:rsidRDefault="00000000">
            <w:pPr>
              <w:ind w:firstLine="220"/>
              <w:jc w:val="left"/>
              <w:rPr>
                <w:color w:val="000000"/>
                <w:sz w:val="22"/>
                <w:szCs w:val="22"/>
              </w:rPr>
            </w:pPr>
            <w:r>
              <w:rPr>
                <w:color w:val="000000"/>
                <w:sz w:val="22"/>
                <w:szCs w:val="22"/>
              </w:rPr>
              <w:t>Energy</w:t>
            </w:r>
          </w:p>
        </w:tc>
        <w:tc>
          <w:tcPr>
            <w:tcW w:w="629" w:type="dxa"/>
            <w:tcBorders>
              <w:top w:val="nil"/>
              <w:left w:val="single" w:sz="4" w:space="0" w:color="000000"/>
              <w:bottom w:val="nil"/>
              <w:right w:val="single" w:sz="4" w:space="0" w:color="000000"/>
            </w:tcBorders>
            <w:vAlign w:val="bottom"/>
          </w:tcPr>
          <w:p w14:paraId="14D44887" w14:textId="77777777" w:rsidR="009A1240" w:rsidRDefault="00000000">
            <w:pPr>
              <w:jc w:val="center"/>
              <w:rPr>
                <w:color w:val="000000"/>
                <w:sz w:val="22"/>
                <w:szCs w:val="22"/>
              </w:rPr>
            </w:pPr>
            <w:r>
              <w:rPr>
                <w:color w:val="000000"/>
                <w:sz w:val="22"/>
                <w:szCs w:val="22"/>
              </w:rPr>
              <w:t>5</w:t>
            </w:r>
          </w:p>
        </w:tc>
        <w:tc>
          <w:tcPr>
            <w:tcW w:w="989" w:type="dxa"/>
            <w:tcBorders>
              <w:top w:val="nil"/>
              <w:left w:val="single" w:sz="4" w:space="0" w:color="000000"/>
              <w:bottom w:val="nil"/>
              <w:right w:val="single" w:sz="4" w:space="0" w:color="000000"/>
            </w:tcBorders>
            <w:vAlign w:val="bottom"/>
          </w:tcPr>
          <w:p w14:paraId="2EEF1E16"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266210EE" w14:textId="77777777" w:rsidR="009A1240" w:rsidRDefault="00000000">
            <w:pPr>
              <w:jc w:val="center"/>
              <w:rPr>
                <w:color w:val="000000"/>
                <w:sz w:val="22"/>
                <w:szCs w:val="22"/>
              </w:rPr>
            </w:pPr>
            <w:r>
              <w:rPr>
                <w:color w:val="000000"/>
                <w:sz w:val="22"/>
                <w:szCs w:val="22"/>
              </w:rPr>
              <w:t>2</w:t>
            </w:r>
          </w:p>
        </w:tc>
        <w:tc>
          <w:tcPr>
            <w:tcW w:w="991" w:type="dxa"/>
            <w:tcBorders>
              <w:top w:val="nil"/>
              <w:left w:val="single" w:sz="4" w:space="0" w:color="000000"/>
              <w:bottom w:val="nil"/>
              <w:right w:val="single" w:sz="4" w:space="0" w:color="000000"/>
            </w:tcBorders>
            <w:vAlign w:val="bottom"/>
          </w:tcPr>
          <w:p w14:paraId="1B303342" w14:textId="77777777" w:rsidR="009A1240" w:rsidRDefault="00000000">
            <w:pPr>
              <w:jc w:val="center"/>
              <w:rPr>
                <w:color w:val="000000"/>
                <w:sz w:val="22"/>
                <w:szCs w:val="22"/>
              </w:rPr>
            </w:pPr>
            <w:r>
              <w:rPr>
                <w:color w:val="000000"/>
                <w:sz w:val="22"/>
                <w:szCs w:val="22"/>
              </w:rPr>
              <w:t>1</w:t>
            </w:r>
          </w:p>
        </w:tc>
        <w:tc>
          <w:tcPr>
            <w:tcW w:w="1620" w:type="dxa"/>
            <w:tcBorders>
              <w:top w:val="nil"/>
              <w:left w:val="single" w:sz="4" w:space="0" w:color="000000"/>
              <w:bottom w:val="nil"/>
              <w:right w:val="single" w:sz="4" w:space="0" w:color="000000"/>
            </w:tcBorders>
            <w:vAlign w:val="bottom"/>
          </w:tcPr>
          <w:p w14:paraId="232B38AE" w14:textId="77777777" w:rsidR="009A1240" w:rsidRDefault="00000000">
            <w:pPr>
              <w:jc w:val="center"/>
              <w:rPr>
                <w:color w:val="000000"/>
                <w:sz w:val="22"/>
                <w:szCs w:val="22"/>
              </w:rPr>
            </w:pPr>
            <w:r>
              <w:rPr>
                <w:color w:val="000000"/>
                <w:sz w:val="22"/>
                <w:szCs w:val="22"/>
              </w:rPr>
              <w:t>7</w:t>
            </w:r>
          </w:p>
        </w:tc>
      </w:tr>
      <w:tr w:rsidR="009A1240" w14:paraId="5F30F89E" w14:textId="77777777">
        <w:trPr>
          <w:trHeight w:val="300"/>
        </w:trPr>
        <w:tc>
          <w:tcPr>
            <w:tcW w:w="4496" w:type="dxa"/>
            <w:tcBorders>
              <w:top w:val="nil"/>
              <w:left w:val="single" w:sz="4" w:space="0" w:color="000000"/>
              <w:bottom w:val="nil"/>
              <w:right w:val="single" w:sz="4" w:space="0" w:color="000000"/>
            </w:tcBorders>
            <w:vAlign w:val="bottom"/>
          </w:tcPr>
          <w:p w14:paraId="08FBDFB0" w14:textId="77777777" w:rsidR="009A1240" w:rsidRDefault="00000000">
            <w:pPr>
              <w:ind w:firstLine="220"/>
              <w:jc w:val="left"/>
              <w:rPr>
                <w:color w:val="000000"/>
                <w:sz w:val="22"/>
                <w:szCs w:val="22"/>
              </w:rPr>
            </w:pPr>
            <w:r>
              <w:rPr>
                <w:color w:val="000000"/>
                <w:sz w:val="22"/>
                <w:szCs w:val="22"/>
              </w:rPr>
              <w:t>Fisheries, Aquaculture and Mariculture</w:t>
            </w:r>
          </w:p>
        </w:tc>
        <w:tc>
          <w:tcPr>
            <w:tcW w:w="629" w:type="dxa"/>
            <w:tcBorders>
              <w:top w:val="nil"/>
              <w:left w:val="single" w:sz="4" w:space="0" w:color="000000"/>
              <w:bottom w:val="nil"/>
              <w:right w:val="single" w:sz="4" w:space="0" w:color="000000"/>
            </w:tcBorders>
            <w:vAlign w:val="bottom"/>
          </w:tcPr>
          <w:p w14:paraId="41C11AD6" w14:textId="77777777" w:rsidR="009A1240" w:rsidRDefault="00000000">
            <w:pPr>
              <w:jc w:val="center"/>
              <w:rPr>
                <w:color w:val="000000"/>
                <w:sz w:val="22"/>
                <w:szCs w:val="22"/>
              </w:rPr>
            </w:pPr>
            <w:r>
              <w:rPr>
                <w:color w:val="000000"/>
                <w:sz w:val="22"/>
                <w:szCs w:val="22"/>
              </w:rPr>
              <w:t>20</w:t>
            </w:r>
          </w:p>
        </w:tc>
        <w:tc>
          <w:tcPr>
            <w:tcW w:w="989" w:type="dxa"/>
            <w:tcBorders>
              <w:top w:val="nil"/>
              <w:left w:val="single" w:sz="4" w:space="0" w:color="000000"/>
              <w:bottom w:val="nil"/>
              <w:right w:val="single" w:sz="4" w:space="0" w:color="000000"/>
            </w:tcBorders>
            <w:vAlign w:val="bottom"/>
          </w:tcPr>
          <w:p w14:paraId="282F4A8D" w14:textId="77777777" w:rsidR="009A1240" w:rsidRDefault="00000000">
            <w:pPr>
              <w:jc w:val="center"/>
              <w:rPr>
                <w:color w:val="000000"/>
                <w:sz w:val="22"/>
                <w:szCs w:val="22"/>
              </w:rPr>
            </w:pPr>
            <w:r>
              <w:rPr>
                <w:color w:val="000000"/>
                <w:sz w:val="22"/>
                <w:szCs w:val="22"/>
              </w:rPr>
              <w:t>2</w:t>
            </w:r>
          </w:p>
        </w:tc>
        <w:tc>
          <w:tcPr>
            <w:tcW w:w="540" w:type="dxa"/>
            <w:tcBorders>
              <w:top w:val="nil"/>
              <w:left w:val="single" w:sz="4" w:space="0" w:color="000000"/>
              <w:bottom w:val="nil"/>
              <w:right w:val="single" w:sz="4" w:space="0" w:color="000000"/>
            </w:tcBorders>
            <w:vAlign w:val="bottom"/>
          </w:tcPr>
          <w:p w14:paraId="394BCFA6" w14:textId="77777777" w:rsidR="009A1240" w:rsidRDefault="00000000">
            <w:pPr>
              <w:jc w:val="center"/>
              <w:rPr>
                <w:color w:val="000000"/>
                <w:sz w:val="22"/>
                <w:szCs w:val="22"/>
              </w:rPr>
            </w:pPr>
            <w:r>
              <w:rPr>
                <w:color w:val="000000"/>
                <w:sz w:val="22"/>
                <w:szCs w:val="22"/>
              </w:rPr>
              <w:t>5</w:t>
            </w:r>
          </w:p>
        </w:tc>
        <w:tc>
          <w:tcPr>
            <w:tcW w:w="991" w:type="dxa"/>
            <w:tcBorders>
              <w:top w:val="nil"/>
              <w:left w:val="single" w:sz="4" w:space="0" w:color="000000"/>
              <w:bottom w:val="nil"/>
              <w:right w:val="single" w:sz="4" w:space="0" w:color="000000"/>
            </w:tcBorders>
            <w:vAlign w:val="bottom"/>
          </w:tcPr>
          <w:p w14:paraId="2C69F7A3" w14:textId="77777777" w:rsidR="009A1240" w:rsidRDefault="00000000">
            <w:pPr>
              <w:jc w:val="center"/>
              <w:rPr>
                <w:color w:val="000000"/>
                <w:sz w:val="22"/>
                <w:szCs w:val="22"/>
              </w:rPr>
            </w:pPr>
            <w:r>
              <w:rPr>
                <w:color w:val="000000"/>
                <w:sz w:val="22"/>
                <w:szCs w:val="22"/>
              </w:rPr>
              <w:t>3</w:t>
            </w:r>
          </w:p>
        </w:tc>
        <w:tc>
          <w:tcPr>
            <w:tcW w:w="1620" w:type="dxa"/>
            <w:tcBorders>
              <w:top w:val="nil"/>
              <w:left w:val="single" w:sz="4" w:space="0" w:color="000000"/>
              <w:bottom w:val="nil"/>
              <w:right w:val="single" w:sz="4" w:space="0" w:color="000000"/>
            </w:tcBorders>
            <w:vAlign w:val="bottom"/>
          </w:tcPr>
          <w:p w14:paraId="784DE401" w14:textId="77777777" w:rsidR="009A1240" w:rsidRDefault="00000000">
            <w:pPr>
              <w:jc w:val="center"/>
              <w:rPr>
                <w:color w:val="000000"/>
                <w:sz w:val="22"/>
                <w:szCs w:val="22"/>
              </w:rPr>
            </w:pPr>
            <w:r>
              <w:rPr>
                <w:color w:val="000000"/>
                <w:sz w:val="22"/>
                <w:szCs w:val="22"/>
              </w:rPr>
              <w:t>25</w:t>
            </w:r>
          </w:p>
        </w:tc>
      </w:tr>
      <w:tr w:rsidR="009A1240" w14:paraId="2344AA75" w14:textId="77777777">
        <w:trPr>
          <w:trHeight w:val="300"/>
        </w:trPr>
        <w:tc>
          <w:tcPr>
            <w:tcW w:w="4496" w:type="dxa"/>
            <w:tcBorders>
              <w:top w:val="nil"/>
              <w:left w:val="single" w:sz="4" w:space="0" w:color="000000"/>
              <w:bottom w:val="nil"/>
              <w:right w:val="single" w:sz="4" w:space="0" w:color="000000"/>
            </w:tcBorders>
            <w:vAlign w:val="bottom"/>
          </w:tcPr>
          <w:p w14:paraId="74BEA1C8" w14:textId="77777777" w:rsidR="009A1240" w:rsidRDefault="00000000">
            <w:pPr>
              <w:ind w:firstLine="220"/>
              <w:jc w:val="left"/>
              <w:rPr>
                <w:color w:val="000000"/>
                <w:sz w:val="22"/>
                <w:szCs w:val="22"/>
              </w:rPr>
            </w:pPr>
            <w:r>
              <w:rPr>
                <w:color w:val="000000"/>
                <w:sz w:val="22"/>
                <w:szCs w:val="22"/>
              </w:rPr>
              <w:t>Marine and Coastal Development</w:t>
            </w:r>
          </w:p>
        </w:tc>
        <w:tc>
          <w:tcPr>
            <w:tcW w:w="629" w:type="dxa"/>
            <w:tcBorders>
              <w:top w:val="nil"/>
              <w:left w:val="single" w:sz="4" w:space="0" w:color="000000"/>
              <w:bottom w:val="nil"/>
              <w:right w:val="single" w:sz="4" w:space="0" w:color="000000"/>
            </w:tcBorders>
            <w:vAlign w:val="bottom"/>
          </w:tcPr>
          <w:p w14:paraId="5051746F" w14:textId="77777777" w:rsidR="009A1240" w:rsidRDefault="00000000">
            <w:pPr>
              <w:jc w:val="center"/>
              <w:rPr>
                <w:color w:val="000000"/>
                <w:sz w:val="22"/>
                <w:szCs w:val="22"/>
              </w:rPr>
            </w:pPr>
            <w:r>
              <w:rPr>
                <w:color w:val="000000"/>
                <w:sz w:val="22"/>
                <w:szCs w:val="22"/>
              </w:rPr>
              <w:t>25</w:t>
            </w:r>
          </w:p>
        </w:tc>
        <w:tc>
          <w:tcPr>
            <w:tcW w:w="989" w:type="dxa"/>
            <w:tcBorders>
              <w:top w:val="nil"/>
              <w:left w:val="single" w:sz="4" w:space="0" w:color="000000"/>
              <w:bottom w:val="nil"/>
              <w:right w:val="single" w:sz="4" w:space="0" w:color="000000"/>
            </w:tcBorders>
            <w:vAlign w:val="bottom"/>
          </w:tcPr>
          <w:p w14:paraId="5FECAD0D" w14:textId="77777777" w:rsidR="009A1240" w:rsidRDefault="00000000">
            <w:pPr>
              <w:jc w:val="center"/>
              <w:rPr>
                <w:color w:val="000000"/>
                <w:sz w:val="22"/>
                <w:szCs w:val="22"/>
              </w:rPr>
            </w:pPr>
            <w:r>
              <w:rPr>
                <w:color w:val="000000"/>
                <w:sz w:val="22"/>
                <w:szCs w:val="22"/>
              </w:rPr>
              <w:t>1</w:t>
            </w:r>
          </w:p>
        </w:tc>
        <w:tc>
          <w:tcPr>
            <w:tcW w:w="540" w:type="dxa"/>
            <w:tcBorders>
              <w:top w:val="nil"/>
              <w:left w:val="single" w:sz="4" w:space="0" w:color="000000"/>
              <w:bottom w:val="nil"/>
              <w:right w:val="single" w:sz="4" w:space="0" w:color="000000"/>
            </w:tcBorders>
            <w:vAlign w:val="bottom"/>
          </w:tcPr>
          <w:p w14:paraId="15B7A6B0" w14:textId="77777777" w:rsidR="009A1240" w:rsidRDefault="00000000">
            <w:pPr>
              <w:jc w:val="center"/>
              <w:rPr>
                <w:color w:val="000000"/>
                <w:sz w:val="22"/>
                <w:szCs w:val="22"/>
              </w:rPr>
            </w:pPr>
            <w:r>
              <w:rPr>
                <w:color w:val="000000"/>
                <w:sz w:val="22"/>
                <w:szCs w:val="22"/>
              </w:rPr>
              <w:t>19</w:t>
            </w:r>
          </w:p>
        </w:tc>
        <w:tc>
          <w:tcPr>
            <w:tcW w:w="991" w:type="dxa"/>
            <w:tcBorders>
              <w:top w:val="nil"/>
              <w:left w:val="single" w:sz="4" w:space="0" w:color="000000"/>
              <w:bottom w:val="nil"/>
              <w:right w:val="single" w:sz="4" w:space="0" w:color="000000"/>
            </w:tcBorders>
            <w:vAlign w:val="bottom"/>
          </w:tcPr>
          <w:p w14:paraId="4182750B" w14:textId="77777777" w:rsidR="009A1240" w:rsidRDefault="00000000">
            <w:pPr>
              <w:jc w:val="center"/>
              <w:rPr>
                <w:color w:val="000000"/>
                <w:sz w:val="22"/>
                <w:szCs w:val="22"/>
              </w:rPr>
            </w:pPr>
            <w:r>
              <w:rPr>
                <w:color w:val="000000"/>
                <w:sz w:val="22"/>
                <w:szCs w:val="22"/>
              </w:rPr>
              <w:t>3</w:t>
            </w:r>
          </w:p>
        </w:tc>
        <w:tc>
          <w:tcPr>
            <w:tcW w:w="1620" w:type="dxa"/>
            <w:tcBorders>
              <w:top w:val="nil"/>
              <w:left w:val="single" w:sz="4" w:space="0" w:color="000000"/>
              <w:bottom w:val="nil"/>
              <w:right w:val="single" w:sz="4" w:space="0" w:color="000000"/>
            </w:tcBorders>
            <w:vAlign w:val="bottom"/>
          </w:tcPr>
          <w:p w14:paraId="44D10F4C" w14:textId="77777777" w:rsidR="009A1240" w:rsidRDefault="00000000">
            <w:pPr>
              <w:jc w:val="center"/>
              <w:rPr>
                <w:color w:val="000000"/>
                <w:sz w:val="22"/>
                <w:szCs w:val="22"/>
              </w:rPr>
            </w:pPr>
            <w:r>
              <w:rPr>
                <w:color w:val="000000"/>
                <w:sz w:val="22"/>
                <w:szCs w:val="22"/>
              </w:rPr>
              <w:t>44</w:t>
            </w:r>
          </w:p>
        </w:tc>
      </w:tr>
      <w:tr w:rsidR="009A1240" w14:paraId="0EE68409" w14:textId="77777777">
        <w:trPr>
          <w:trHeight w:val="300"/>
        </w:trPr>
        <w:tc>
          <w:tcPr>
            <w:tcW w:w="4496" w:type="dxa"/>
            <w:tcBorders>
              <w:top w:val="nil"/>
              <w:left w:val="single" w:sz="4" w:space="0" w:color="000000"/>
              <w:bottom w:val="nil"/>
              <w:right w:val="single" w:sz="4" w:space="0" w:color="000000"/>
            </w:tcBorders>
            <w:vAlign w:val="bottom"/>
          </w:tcPr>
          <w:p w14:paraId="1C4C07CC" w14:textId="77777777" w:rsidR="009A1240" w:rsidRDefault="00000000">
            <w:pPr>
              <w:ind w:firstLine="220"/>
              <w:jc w:val="left"/>
              <w:rPr>
                <w:color w:val="000000"/>
                <w:sz w:val="22"/>
                <w:szCs w:val="22"/>
              </w:rPr>
            </w:pPr>
            <w:r>
              <w:rPr>
                <w:color w:val="000000"/>
                <w:sz w:val="22"/>
                <w:szCs w:val="22"/>
              </w:rPr>
              <w:t>Marine and Coastal Ecosystems</w:t>
            </w:r>
          </w:p>
        </w:tc>
        <w:tc>
          <w:tcPr>
            <w:tcW w:w="629" w:type="dxa"/>
            <w:tcBorders>
              <w:top w:val="nil"/>
              <w:left w:val="single" w:sz="4" w:space="0" w:color="000000"/>
              <w:bottom w:val="nil"/>
              <w:right w:val="single" w:sz="4" w:space="0" w:color="000000"/>
            </w:tcBorders>
            <w:vAlign w:val="bottom"/>
          </w:tcPr>
          <w:p w14:paraId="2BD3E6EA" w14:textId="77777777" w:rsidR="009A1240" w:rsidRDefault="00000000">
            <w:pPr>
              <w:jc w:val="center"/>
              <w:rPr>
                <w:color w:val="000000"/>
                <w:sz w:val="22"/>
                <w:szCs w:val="22"/>
              </w:rPr>
            </w:pPr>
            <w:r>
              <w:rPr>
                <w:color w:val="000000"/>
                <w:sz w:val="22"/>
                <w:szCs w:val="22"/>
              </w:rPr>
              <w:t>32</w:t>
            </w:r>
          </w:p>
        </w:tc>
        <w:tc>
          <w:tcPr>
            <w:tcW w:w="989" w:type="dxa"/>
            <w:tcBorders>
              <w:top w:val="nil"/>
              <w:left w:val="single" w:sz="4" w:space="0" w:color="000000"/>
              <w:bottom w:val="nil"/>
              <w:right w:val="single" w:sz="4" w:space="0" w:color="000000"/>
            </w:tcBorders>
            <w:vAlign w:val="bottom"/>
          </w:tcPr>
          <w:p w14:paraId="7B4E759F" w14:textId="77777777" w:rsidR="009A1240" w:rsidRDefault="00000000">
            <w:pPr>
              <w:jc w:val="center"/>
              <w:rPr>
                <w:color w:val="000000"/>
                <w:sz w:val="22"/>
                <w:szCs w:val="22"/>
              </w:rPr>
            </w:pPr>
            <w:r>
              <w:rPr>
                <w:color w:val="000000"/>
                <w:sz w:val="22"/>
                <w:szCs w:val="22"/>
              </w:rPr>
              <w:t>2</w:t>
            </w:r>
          </w:p>
        </w:tc>
        <w:tc>
          <w:tcPr>
            <w:tcW w:w="540" w:type="dxa"/>
            <w:tcBorders>
              <w:top w:val="nil"/>
              <w:left w:val="single" w:sz="4" w:space="0" w:color="000000"/>
              <w:bottom w:val="nil"/>
              <w:right w:val="single" w:sz="4" w:space="0" w:color="000000"/>
            </w:tcBorders>
            <w:vAlign w:val="bottom"/>
          </w:tcPr>
          <w:p w14:paraId="0C035412" w14:textId="77777777" w:rsidR="009A1240" w:rsidRDefault="00000000">
            <w:pPr>
              <w:jc w:val="center"/>
              <w:rPr>
                <w:color w:val="000000"/>
                <w:sz w:val="22"/>
                <w:szCs w:val="22"/>
              </w:rPr>
            </w:pPr>
            <w:r>
              <w:rPr>
                <w:color w:val="000000"/>
                <w:sz w:val="22"/>
                <w:szCs w:val="22"/>
              </w:rPr>
              <w:t>10</w:t>
            </w:r>
          </w:p>
        </w:tc>
        <w:tc>
          <w:tcPr>
            <w:tcW w:w="991" w:type="dxa"/>
            <w:tcBorders>
              <w:top w:val="nil"/>
              <w:left w:val="single" w:sz="4" w:space="0" w:color="000000"/>
              <w:bottom w:val="nil"/>
              <w:right w:val="single" w:sz="4" w:space="0" w:color="000000"/>
            </w:tcBorders>
            <w:vAlign w:val="bottom"/>
          </w:tcPr>
          <w:p w14:paraId="76BCDB07" w14:textId="77777777" w:rsidR="009A1240" w:rsidRDefault="00000000">
            <w:pPr>
              <w:jc w:val="center"/>
              <w:rPr>
                <w:color w:val="000000"/>
                <w:sz w:val="22"/>
                <w:szCs w:val="22"/>
              </w:rPr>
            </w:pPr>
            <w:r>
              <w:rPr>
                <w:color w:val="000000"/>
                <w:sz w:val="22"/>
                <w:szCs w:val="22"/>
              </w:rPr>
              <w:t>3</w:t>
            </w:r>
          </w:p>
        </w:tc>
        <w:tc>
          <w:tcPr>
            <w:tcW w:w="1620" w:type="dxa"/>
            <w:tcBorders>
              <w:top w:val="nil"/>
              <w:left w:val="single" w:sz="4" w:space="0" w:color="000000"/>
              <w:bottom w:val="nil"/>
              <w:right w:val="single" w:sz="4" w:space="0" w:color="000000"/>
            </w:tcBorders>
            <w:vAlign w:val="bottom"/>
          </w:tcPr>
          <w:p w14:paraId="462B86FD" w14:textId="77777777" w:rsidR="009A1240" w:rsidRDefault="00000000">
            <w:pPr>
              <w:jc w:val="center"/>
              <w:rPr>
                <w:color w:val="000000"/>
                <w:sz w:val="22"/>
                <w:szCs w:val="22"/>
              </w:rPr>
            </w:pPr>
            <w:r>
              <w:rPr>
                <w:color w:val="000000"/>
                <w:sz w:val="22"/>
                <w:szCs w:val="22"/>
              </w:rPr>
              <w:t>42</w:t>
            </w:r>
          </w:p>
        </w:tc>
      </w:tr>
      <w:tr w:rsidR="009A1240" w14:paraId="5AE85335" w14:textId="77777777">
        <w:trPr>
          <w:trHeight w:val="300"/>
        </w:trPr>
        <w:tc>
          <w:tcPr>
            <w:tcW w:w="4496" w:type="dxa"/>
            <w:tcBorders>
              <w:top w:val="nil"/>
              <w:left w:val="single" w:sz="4" w:space="0" w:color="000000"/>
              <w:bottom w:val="nil"/>
              <w:right w:val="single" w:sz="4" w:space="0" w:color="000000"/>
            </w:tcBorders>
            <w:vAlign w:val="bottom"/>
          </w:tcPr>
          <w:p w14:paraId="3C6404DE" w14:textId="77777777" w:rsidR="009A1240" w:rsidRDefault="00000000">
            <w:pPr>
              <w:ind w:firstLine="220"/>
              <w:jc w:val="left"/>
              <w:rPr>
                <w:color w:val="000000"/>
                <w:sz w:val="22"/>
                <w:szCs w:val="22"/>
              </w:rPr>
            </w:pPr>
            <w:r>
              <w:rPr>
                <w:color w:val="000000"/>
                <w:sz w:val="22"/>
                <w:szCs w:val="22"/>
              </w:rPr>
              <w:t>Marine and Coastal Species</w:t>
            </w:r>
          </w:p>
        </w:tc>
        <w:tc>
          <w:tcPr>
            <w:tcW w:w="629" w:type="dxa"/>
            <w:tcBorders>
              <w:top w:val="nil"/>
              <w:left w:val="single" w:sz="4" w:space="0" w:color="000000"/>
              <w:bottom w:val="nil"/>
              <w:right w:val="single" w:sz="4" w:space="0" w:color="000000"/>
            </w:tcBorders>
            <w:vAlign w:val="bottom"/>
          </w:tcPr>
          <w:p w14:paraId="641B89F2" w14:textId="77777777" w:rsidR="009A1240" w:rsidRDefault="00000000">
            <w:pPr>
              <w:jc w:val="center"/>
              <w:rPr>
                <w:color w:val="000000"/>
                <w:sz w:val="22"/>
                <w:szCs w:val="22"/>
              </w:rPr>
            </w:pPr>
            <w:r>
              <w:rPr>
                <w:color w:val="000000"/>
                <w:sz w:val="22"/>
                <w:szCs w:val="22"/>
              </w:rPr>
              <w:t>9</w:t>
            </w:r>
          </w:p>
        </w:tc>
        <w:tc>
          <w:tcPr>
            <w:tcW w:w="989" w:type="dxa"/>
            <w:tcBorders>
              <w:top w:val="nil"/>
              <w:left w:val="single" w:sz="4" w:space="0" w:color="000000"/>
              <w:bottom w:val="nil"/>
              <w:right w:val="single" w:sz="4" w:space="0" w:color="000000"/>
            </w:tcBorders>
            <w:vAlign w:val="bottom"/>
          </w:tcPr>
          <w:p w14:paraId="0F87E5D4"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6B88B27B" w14:textId="77777777" w:rsidR="009A1240" w:rsidRDefault="00000000">
            <w:pPr>
              <w:jc w:val="center"/>
              <w:rPr>
                <w:color w:val="000000"/>
                <w:sz w:val="22"/>
                <w:szCs w:val="22"/>
              </w:rPr>
            </w:pPr>
            <w:r>
              <w:rPr>
                <w:color w:val="000000"/>
                <w:sz w:val="22"/>
                <w:szCs w:val="22"/>
              </w:rPr>
              <w:t>7</w:t>
            </w:r>
          </w:p>
        </w:tc>
        <w:tc>
          <w:tcPr>
            <w:tcW w:w="991" w:type="dxa"/>
            <w:tcBorders>
              <w:top w:val="nil"/>
              <w:left w:val="single" w:sz="4" w:space="0" w:color="000000"/>
              <w:bottom w:val="nil"/>
              <w:right w:val="single" w:sz="4" w:space="0" w:color="000000"/>
            </w:tcBorders>
            <w:vAlign w:val="bottom"/>
          </w:tcPr>
          <w:p w14:paraId="763408EC" w14:textId="77777777" w:rsidR="009A1240" w:rsidRDefault="00000000">
            <w:pPr>
              <w:jc w:val="center"/>
              <w:rPr>
                <w:color w:val="000000"/>
                <w:sz w:val="22"/>
                <w:szCs w:val="22"/>
              </w:rPr>
            </w:pPr>
            <w:r>
              <w:rPr>
                <w:color w:val="000000"/>
                <w:sz w:val="22"/>
                <w:szCs w:val="22"/>
              </w:rPr>
              <w:t>2</w:t>
            </w:r>
          </w:p>
        </w:tc>
        <w:tc>
          <w:tcPr>
            <w:tcW w:w="1620" w:type="dxa"/>
            <w:tcBorders>
              <w:top w:val="nil"/>
              <w:left w:val="single" w:sz="4" w:space="0" w:color="000000"/>
              <w:bottom w:val="nil"/>
              <w:right w:val="single" w:sz="4" w:space="0" w:color="000000"/>
            </w:tcBorders>
            <w:vAlign w:val="bottom"/>
          </w:tcPr>
          <w:p w14:paraId="454749D5" w14:textId="77777777" w:rsidR="009A1240" w:rsidRDefault="00000000">
            <w:pPr>
              <w:jc w:val="center"/>
              <w:rPr>
                <w:color w:val="000000"/>
                <w:sz w:val="22"/>
                <w:szCs w:val="22"/>
              </w:rPr>
            </w:pPr>
            <w:r>
              <w:rPr>
                <w:color w:val="000000"/>
                <w:sz w:val="22"/>
                <w:szCs w:val="22"/>
              </w:rPr>
              <w:t>16</w:t>
            </w:r>
          </w:p>
        </w:tc>
      </w:tr>
      <w:tr w:rsidR="009A1240" w14:paraId="2F8504AA" w14:textId="77777777">
        <w:trPr>
          <w:trHeight w:val="300"/>
        </w:trPr>
        <w:tc>
          <w:tcPr>
            <w:tcW w:w="4496" w:type="dxa"/>
            <w:tcBorders>
              <w:top w:val="nil"/>
              <w:left w:val="single" w:sz="4" w:space="0" w:color="000000"/>
              <w:bottom w:val="nil"/>
              <w:right w:val="single" w:sz="4" w:space="0" w:color="000000"/>
            </w:tcBorders>
            <w:vAlign w:val="bottom"/>
          </w:tcPr>
          <w:p w14:paraId="1DCD0880" w14:textId="77777777" w:rsidR="009A1240" w:rsidRDefault="00000000">
            <w:pPr>
              <w:ind w:firstLine="220"/>
              <w:jc w:val="left"/>
              <w:rPr>
                <w:color w:val="000000"/>
                <w:sz w:val="22"/>
                <w:szCs w:val="22"/>
              </w:rPr>
            </w:pPr>
            <w:r>
              <w:rPr>
                <w:color w:val="000000"/>
                <w:sz w:val="22"/>
                <w:szCs w:val="22"/>
              </w:rPr>
              <w:t>Maritime Administration</w:t>
            </w:r>
          </w:p>
        </w:tc>
        <w:tc>
          <w:tcPr>
            <w:tcW w:w="629" w:type="dxa"/>
            <w:tcBorders>
              <w:top w:val="nil"/>
              <w:left w:val="single" w:sz="4" w:space="0" w:color="000000"/>
              <w:bottom w:val="nil"/>
              <w:right w:val="single" w:sz="4" w:space="0" w:color="000000"/>
            </w:tcBorders>
            <w:vAlign w:val="bottom"/>
          </w:tcPr>
          <w:p w14:paraId="5DCBCDB8" w14:textId="77777777" w:rsidR="009A1240" w:rsidRDefault="00000000">
            <w:pPr>
              <w:jc w:val="center"/>
              <w:rPr>
                <w:color w:val="000000"/>
                <w:sz w:val="22"/>
                <w:szCs w:val="22"/>
              </w:rPr>
            </w:pPr>
            <w:r>
              <w:rPr>
                <w:color w:val="000000"/>
                <w:sz w:val="22"/>
                <w:szCs w:val="22"/>
              </w:rPr>
              <w:t>24</w:t>
            </w:r>
          </w:p>
        </w:tc>
        <w:tc>
          <w:tcPr>
            <w:tcW w:w="989" w:type="dxa"/>
            <w:tcBorders>
              <w:top w:val="nil"/>
              <w:left w:val="single" w:sz="4" w:space="0" w:color="000000"/>
              <w:bottom w:val="nil"/>
              <w:right w:val="single" w:sz="4" w:space="0" w:color="000000"/>
            </w:tcBorders>
            <w:vAlign w:val="bottom"/>
          </w:tcPr>
          <w:p w14:paraId="6EA00706"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0C3A62B3" w14:textId="77777777" w:rsidR="009A1240" w:rsidRDefault="00000000">
            <w:pPr>
              <w:jc w:val="center"/>
              <w:rPr>
                <w:color w:val="000000"/>
                <w:sz w:val="22"/>
                <w:szCs w:val="22"/>
              </w:rPr>
            </w:pPr>
            <w:r>
              <w:rPr>
                <w:color w:val="000000"/>
                <w:sz w:val="22"/>
                <w:szCs w:val="22"/>
              </w:rPr>
              <w:t>17</w:t>
            </w:r>
          </w:p>
        </w:tc>
        <w:tc>
          <w:tcPr>
            <w:tcW w:w="991" w:type="dxa"/>
            <w:tcBorders>
              <w:top w:val="nil"/>
              <w:left w:val="single" w:sz="4" w:space="0" w:color="000000"/>
              <w:bottom w:val="nil"/>
              <w:right w:val="single" w:sz="4" w:space="0" w:color="000000"/>
            </w:tcBorders>
            <w:vAlign w:val="bottom"/>
          </w:tcPr>
          <w:p w14:paraId="36E927B2" w14:textId="77777777" w:rsidR="009A1240" w:rsidRDefault="00000000">
            <w:pPr>
              <w:jc w:val="center"/>
              <w:rPr>
                <w:color w:val="000000"/>
                <w:sz w:val="22"/>
                <w:szCs w:val="22"/>
              </w:rPr>
            </w:pPr>
            <w:r>
              <w:rPr>
                <w:color w:val="000000"/>
                <w:sz w:val="22"/>
                <w:szCs w:val="22"/>
              </w:rPr>
              <w:t>9</w:t>
            </w:r>
          </w:p>
        </w:tc>
        <w:tc>
          <w:tcPr>
            <w:tcW w:w="1620" w:type="dxa"/>
            <w:tcBorders>
              <w:top w:val="nil"/>
              <w:left w:val="single" w:sz="4" w:space="0" w:color="000000"/>
              <w:bottom w:val="nil"/>
              <w:right w:val="single" w:sz="4" w:space="0" w:color="000000"/>
            </w:tcBorders>
            <w:vAlign w:val="bottom"/>
          </w:tcPr>
          <w:p w14:paraId="29A4BA1F" w14:textId="77777777" w:rsidR="009A1240" w:rsidRDefault="00000000">
            <w:pPr>
              <w:jc w:val="center"/>
              <w:rPr>
                <w:color w:val="000000"/>
                <w:sz w:val="22"/>
                <w:szCs w:val="22"/>
              </w:rPr>
            </w:pPr>
            <w:r>
              <w:rPr>
                <w:color w:val="000000"/>
                <w:sz w:val="22"/>
                <w:szCs w:val="22"/>
              </w:rPr>
              <w:t>41</w:t>
            </w:r>
          </w:p>
        </w:tc>
      </w:tr>
      <w:tr w:rsidR="009A1240" w14:paraId="5AF7794D" w14:textId="77777777">
        <w:trPr>
          <w:trHeight w:val="300"/>
        </w:trPr>
        <w:tc>
          <w:tcPr>
            <w:tcW w:w="4496" w:type="dxa"/>
            <w:tcBorders>
              <w:top w:val="nil"/>
              <w:left w:val="single" w:sz="4" w:space="0" w:color="000000"/>
              <w:bottom w:val="nil"/>
              <w:right w:val="single" w:sz="4" w:space="0" w:color="000000"/>
            </w:tcBorders>
            <w:vAlign w:val="bottom"/>
          </w:tcPr>
          <w:p w14:paraId="1D10B996" w14:textId="77777777" w:rsidR="009A1240" w:rsidRDefault="00000000">
            <w:pPr>
              <w:ind w:firstLine="220"/>
              <w:jc w:val="left"/>
              <w:rPr>
                <w:color w:val="000000"/>
                <w:sz w:val="22"/>
                <w:szCs w:val="22"/>
              </w:rPr>
            </w:pPr>
            <w:r>
              <w:rPr>
                <w:color w:val="000000"/>
                <w:sz w:val="22"/>
                <w:szCs w:val="22"/>
              </w:rPr>
              <w:t>Research and Education</w:t>
            </w:r>
          </w:p>
        </w:tc>
        <w:tc>
          <w:tcPr>
            <w:tcW w:w="629" w:type="dxa"/>
            <w:tcBorders>
              <w:top w:val="nil"/>
              <w:left w:val="single" w:sz="4" w:space="0" w:color="000000"/>
              <w:bottom w:val="nil"/>
              <w:right w:val="single" w:sz="4" w:space="0" w:color="000000"/>
            </w:tcBorders>
            <w:vAlign w:val="bottom"/>
          </w:tcPr>
          <w:p w14:paraId="25AC8271" w14:textId="77777777" w:rsidR="009A1240" w:rsidRDefault="00000000">
            <w:pPr>
              <w:jc w:val="center"/>
              <w:rPr>
                <w:color w:val="000000"/>
                <w:sz w:val="22"/>
                <w:szCs w:val="22"/>
              </w:rPr>
            </w:pPr>
            <w:r>
              <w:rPr>
                <w:color w:val="000000"/>
                <w:sz w:val="22"/>
                <w:szCs w:val="22"/>
              </w:rPr>
              <w:t>2</w:t>
            </w:r>
          </w:p>
        </w:tc>
        <w:tc>
          <w:tcPr>
            <w:tcW w:w="989" w:type="dxa"/>
            <w:tcBorders>
              <w:top w:val="nil"/>
              <w:left w:val="single" w:sz="4" w:space="0" w:color="000000"/>
              <w:bottom w:val="nil"/>
              <w:right w:val="single" w:sz="4" w:space="0" w:color="000000"/>
            </w:tcBorders>
            <w:vAlign w:val="bottom"/>
          </w:tcPr>
          <w:p w14:paraId="6614DF72" w14:textId="77777777" w:rsidR="009A1240" w:rsidRDefault="009A1240">
            <w:pPr>
              <w:jc w:val="center"/>
              <w:rPr>
                <w:color w:val="000000"/>
                <w:sz w:val="22"/>
                <w:szCs w:val="22"/>
              </w:rPr>
            </w:pPr>
          </w:p>
        </w:tc>
        <w:tc>
          <w:tcPr>
            <w:tcW w:w="540" w:type="dxa"/>
            <w:tcBorders>
              <w:top w:val="nil"/>
              <w:left w:val="single" w:sz="4" w:space="0" w:color="000000"/>
              <w:bottom w:val="nil"/>
              <w:right w:val="single" w:sz="4" w:space="0" w:color="000000"/>
            </w:tcBorders>
            <w:vAlign w:val="bottom"/>
          </w:tcPr>
          <w:p w14:paraId="49CD13AC" w14:textId="77777777" w:rsidR="009A1240" w:rsidRDefault="009A1240">
            <w:pPr>
              <w:jc w:val="center"/>
              <w:rPr>
                <w:rFonts w:ascii="Times New Roman" w:eastAsia="Times New Roman" w:hAnsi="Times New Roman" w:cs="Times New Roman"/>
                <w:sz w:val="20"/>
                <w:szCs w:val="20"/>
              </w:rPr>
            </w:pPr>
          </w:p>
        </w:tc>
        <w:tc>
          <w:tcPr>
            <w:tcW w:w="991" w:type="dxa"/>
            <w:tcBorders>
              <w:top w:val="nil"/>
              <w:left w:val="single" w:sz="4" w:space="0" w:color="000000"/>
              <w:bottom w:val="nil"/>
              <w:right w:val="single" w:sz="4" w:space="0" w:color="000000"/>
            </w:tcBorders>
            <w:vAlign w:val="bottom"/>
          </w:tcPr>
          <w:p w14:paraId="5B787F9B" w14:textId="77777777" w:rsidR="009A1240" w:rsidRDefault="009A1240">
            <w:pPr>
              <w:jc w:val="center"/>
              <w:rPr>
                <w:color w:val="000000"/>
                <w:sz w:val="22"/>
                <w:szCs w:val="22"/>
              </w:rPr>
            </w:pPr>
          </w:p>
        </w:tc>
        <w:tc>
          <w:tcPr>
            <w:tcW w:w="1620" w:type="dxa"/>
            <w:tcBorders>
              <w:top w:val="nil"/>
              <w:left w:val="single" w:sz="4" w:space="0" w:color="000000"/>
              <w:bottom w:val="nil"/>
              <w:right w:val="single" w:sz="4" w:space="0" w:color="000000"/>
            </w:tcBorders>
            <w:vAlign w:val="bottom"/>
          </w:tcPr>
          <w:p w14:paraId="38C43A25" w14:textId="77777777" w:rsidR="009A1240" w:rsidRDefault="00000000">
            <w:pPr>
              <w:jc w:val="center"/>
              <w:rPr>
                <w:color w:val="000000"/>
                <w:sz w:val="22"/>
                <w:szCs w:val="22"/>
              </w:rPr>
            </w:pPr>
            <w:r>
              <w:rPr>
                <w:color w:val="000000"/>
                <w:sz w:val="22"/>
                <w:szCs w:val="22"/>
              </w:rPr>
              <w:t>2</w:t>
            </w:r>
          </w:p>
        </w:tc>
      </w:tr>
      <w:tr w:rsidR="009A1240" w14:paraId="36490533" w14:textId="77777777">
        <w:trPr>
          <w:trHeight w:val="300"/>
        </w:trPr>
        <w:tc>
          <w:tcPr>
            <w:tcW w:w="4496" w:type="dxa"/>
            <w:tcBorders>
              <w:top w:val="nil"/>
              <w:left w:val="single" w:sz="4" w:space="0" w:color="000000"/>
              <w:bottom w:val="nil"/>
              <w:right w:val="single" w:sz="4" w:space="0" w:color="000000"/>
            </w:tcBorders>
            <w:vAlign w:val="bottom"/>
          </w:tcPr>
          <w:p w14:paraId="62F57356" w14:textId="77777777" w:rsidR="009A1240" w:rsidRDefault="00000000">
            <w:pPr>
              <w:ind w:firstLine="220"/>
              <w:jc w:val="left"/>
              <w:rPr>
                <w:color w:val="000000"/>
                <w:sz w:val="22"/>
                <w:szCs w:val="22"/>
              </w:rPr>
            </w:pPr>
            <w:r>
              <w:rPr>
                <w:color w:val="000000"/>
                <w:sz w:val="22"/>
                <w:szCs w:val="22"/>
              </w:rPr>
              <w:t>Tourism and Recreation</w:t>
            </w:r>
          </w:p>
        </w:tc>
        <w:tc>
          <w:tcPr>
            <w:tcW w:w="629" w:type="dxa"/>
            <w:tcBorders>
              <w:top w:val="nil"/>
              <w:left w:val="single" w:sz="4" w:space="0" w:color="000000"/>
              <w:bottom w:val="nil"/>
              <w:right w:val="single" w:sz="4" w:space="0" w:color="000000"/>
            </w:tcBorders>
            <w:vAlign w:val="bottom"/>
          </w:tcPr>
          <w:p w14:paraId="7D568773" w14:textId="77777777" w:rsidR="009A1240" w:rsidRDefault="00000000">
            <w:pPr>
              <w:jc w:val="center"/>
              <w:rPr>
                <w:color w:val="000000"/>
                <w:sz w:val="22"/>
                <w:szCs w:val="22"/>
              </w:rPr>
            </w:pPr>
            <w:r>
              <w:rPr>
                <w:color w:val="000000"/>
                <w:sz w:val="22"/>
                <w:szCs w:val="22"/>
              </w:rPr>
              <w:t>9</w:t>
            </w:r>
          </w:p>
        </w:tc>
        <w:tc>
          <w:tcPr>
            <w:tcW w:w="989" w:type="dxa"/>
            <w:tcBorders>
              <w:top w:val="nil"/>
              <w:left w:val="single" w:sz="4" w:space="0" w:color="000000"/>
              <w:bottom w:val="nil"/>
              <w:right w:val="single" w:sz="4" w:space="0" w:color="000000"/>
            </w:tcBorders>
            <w:vAlign w:val="bottom"/>
          </w:tcPr>
          <w:p w14:paraId="7B97457A" w14:textId="77777777" w:rsidR="009A1240" w:rsidRDefault="00000000">
            <w:pPr>
              <w:jc w:val="center"/>
              <w:rPr>
                <w:color w:val="000000"/>
                <w:sz w:val="22"/>
                <w:szCs w:val="22"/>
              </w:rPr>
            </w:pPr>
            <w:r>
              <w:rPr>
                <w:color w:val="000000"/>
                <w:sz w:val="22"/>
                <w:szCs w:val="22"/>
              </w:rPr>
              <w:t>1</w:t>
            </w:r>
          </w:p>
        </w:tc>
        <w:tc>
          <w:tcPr>
            <w:tcW w:w="540" w:type="dxa"/>
            <w:tcBorders>
              <w:top w:val="nil"/>
              <w:left w:val="single" w:sz="4" w:space="0" w:color="000000"/>
              <w:bottom w:val="nil"/>
              <w:right w:val="single" w:sz="4" w:space="0" w:color="000000"/>
            </w:tcBorders>
            <w:vAlign w:val="bottom"/>
          </w:tcPr>
          <w:p w14:paraId="75515F84" w14:textId="77777777" w:rsidR="009A1240" w:rsidRDefault="00000000">
            <w:pPr>
              <w:jc w:val="center"/>
              <w:rPr>
                <w:color w:val="000000"/>
                <w:sz w:val="22"/>
                <w:szCs w:val="22"/>
              </w:rPr>
            </w:pPr>
            <w:r>
              <w:rPr>
                <w:color w:val="000000"/>
                <w:sz w:val="22"/>
                <w:szCs w:val="22"/>
              </w:rPr>
              <w:t>4</w:t>
            </w:r>
          </w:p>
        </w:tc>
        <w:tc>
          <w:tcPr>
            <w:tcW w:w="991" w:type="dxa"/>
            <w:tcBorders>
              <w:top w:val="nil"/>
              <w:left w:val="single" w:sz="4" w:space="0" w:color="000000"/>
              <w:bottom w:val="nil"/>
              <w:right w:val="single" w:sz="4" w:space="0" w:color="000000"/>
            </w:tcBorders>
            <w:vAlign w:val="bottom"/>
          </w:tcPr>
          <w:p w14:paraId="4DCA3114" w14:textId="77777777" w:rsidR="009A1240" w:rsidRDefault="00000000">
            <w:pPr>
              <w:jc w:val="center"/>
              <w:rPr>
                <w:color w:val="000000"/>
                <w:sz w:val="22"/>
                <w:szCs w:val="22"/>
              </w:rPr>
            </w:pPr>
            <w:r>
              <w:rPr>
                <w:color w:val="000000"/>
                <w:sz w:val="22"/>
                <w:szCs w:val="22"/>
              </w:rPr>
              <w:t>1</w:t>
            </w:r>
          </w:p>
        </w:tc>
        <w:tc>
          <w:tcPr>
            <w:tcW w:w="1620" w:type="dxa"/>
            <w:tcBorders>
              <w:top w:val="nil"/>
              <w:left w:val="single" w:sz="4" w:space="0" w:color="000000"/>
              <w:bottom w:val="nil"/>
              <w:right w:val="single" w:sz="4" w:space="0" w:color="000000"/>
            </w:tcBorders>
            <w:vAlign w:val="bottom"/>
          </w:tcPr>
          <w:p w14:paraId="60C9BC48" w14:textId="77777777" w:rsidR="009A1240" w:rsidRDefault="00000000">
            <w:pPr>
              <w:jc w:val="center"/>
              <w:rPr>
                <w:color w:val="000000"/>
                <w:sz w:val="22"/>
                <w:szCs w:val="22"/>
              </w:rPr>
            </w:pPr>
            <w:r>
              <w:rPr>
                <w:color w:val="000000"/>
                <w:sz w:val="22"/>
                <w:szCs w:val="22"/>
              </w:rPr>
              <w:t>13</w:t>
            </w:r>
          </w:p>
        </w:tc>
      </w:tr>
      <w:tr w:rsidR="009A1240" w14:paraId="20CFB790" w14:textId="77777777">
        <w:trPr>
          <w:trHeight w:val="300"/>
        </w:trPr>
        <w:tc>
          <w:tcPr>
            <w:tcW w:w="4496" w:type="dxa"/>
            <w:tcBorders>
              <w:top w:val="single" w:sz="4" w:space="0" w:color="9BC2E6"/>
              <w:left w:val="single" w:sz="4" w:space="0" w:color="000000"/>
              <w:bottom w:val="single" w:sz="4" w:space="0" w:color="000000"/>
              <w:right w:val="single" w:sz="4" w:space="0" w:color="000000"/>
            </w:tcBorders>
            <w:shd w:val="clear" w:color="auto" w:fill="DDEBF7"/>
            <w:vAlign w:val="bottom"/>
          </w:tcPr>
          <w:p w14:paraId="2A5956B6" w14:textId="77777777" w:rsidR="009A1240" w:rsidRDefault="00000000">
            <w:pPr>
              <w:jc w:val="left"/>
              <w:rPr>
                <w:b/>
                <w:color w:val="000000"/>
                <w:sz w:val="22"/>
                <w:szCs w:val="22"/>
              </w:rPr>
            </w:pPr>
            <w:r>
              <w:rPr>
                <w:b/>
                <w:color w:val="000000"/>
                <w:sz w:val="22"/>
                <w:szCs w:val="22"/>
              </w:rPr>
              <w:t>Grand Total</w:t>
            </w:r>
          </w:p>
        </w:tc>
        <w:tc>
          <w:tcPr>
            <w:tcW w:w="629" w:type="dxa"/>
            <w:tcBorders>
              <w:top w:val="single" w:sz="4" w:space="0" w:color="9BC2E6"/>
              <w:left w:val="single" w:sz="4" w:space="0" w:color="000000"/>
              <w:bottom w:val="single" w:sz="4" w:space="0" w:color="000000"/>
              <w:right w:val="single" w:sz="4" w:space="0" w:color="000000"/>
            </w:tcBorders>
            <w:vAlign w:val="bottom"/>
          </w:tcPr>
          <w:p w14:paraId="40604E26" w14:textId="77777777" w:rsidR="009A1240" w:rsidRDefault="00000000">
            <w:pPr>
              <w:jc w:val="center"/>
              <w:rPr>
                <w:b/>
                <w:color w:val="000000"/>
                <w:sz w:val="22"/>
                <w:szCs w:val="22"/>
              </w:rPr>
            </w:pPr>
            <w:r>
              <w:rPr>
                <w:b/>
                <w:color w:val="000000"/>
                <w:sz w:val="22"/>
                <w:szCs w:val="22"/>
              </w:rPr>
              <w:t>137</w:t>
            </w:r>
          </w:p>
        </w:tc>
        <w:tc>
          <w:tcPr>
            <w:tcW w:w="989" w:type="dxa"/>
            <w:tcBorders>
              <w:top w:val="single" w:sz="4" w:space="0" w:color="9BC2E6"/>
              <w:left w:val="single" w:sz="4" w:space="0" w:color="000000"/>
              <w:bottom w:val="single" w:sz="4" w:space="0" w:color="000000"/>
              <w:right w:val="single" w:sz="4" w:space="0" w:color="000000"/>
            </w:tcBorders>
            <w:vAlign w:val="bottom"/>
          </w:tcPr>
          <w:p w14:paraId="49A2CCF7" w14:textId="77777777" w:rsidR="009A1240" w:rsidRDefault="00000000">
            <w:pPr>
              <w:jc w:val="center"/>
              <w:rPr>
                <w:b/>
                <w:color w:val="000000"/>
                <w:sz w:val="22"/>
                <w:szCs w:val="22"/>
              </w:rPr>
            </w:pPr>
            <w:r>
              <w:rPr>
                <w:b/>
                <w:color w:val="000000"/>
                <w:sz w:val="22"/>
                <w:szCs w:val="22"/>
              </w:rPr>
              <w:t>8</w:t>
            </w:r>
          </w:p>
        </w:tc>
        <w:tc>
          <w:tcPr>
            <w:tcW w:w="540" w:type="dxa"/>
            <w:tcBorders>
              <w:top w:val="single" w:sz="4" w:space="0" w:color="9BC2E6"/>
              <w:left w:val="single" w:sz="4" w:space="0" w:color="000000"/>
              <w:bottom w:val="single" w:sz="4" w:space="0" w:color="000000"/>
              <w:right w:val="single" w:sz="4" w:space="0" w:color="000000"/>
            </w:tcBorders>
            <w:vAlign w:val="bottom"/>
          </w:tcPr>
          <w:p w14:paraId="059DEC50" w14:textId="77777777" w:rsidR="009A1240" w:rsidRDefault="00000000">
            <w:pPr>
              <w:jc w:val="center"/>
              <w:rPr>
                <w:b/>
                <w:color w:val="000000"/>
                <w:sz w:val="22"/>
                <w:szCs w:val="22"/>
              </w:rPr>
            </w:pPr>
            <w:r>
              <w:rPr>
                <w:b/>
                <w:color w:val="000000"/>
                <w:sz w:val="22"/>
                <w:szCs w:val="22"/>
              </w:rPr>
              <w:t>92</w:t>
            </w:r>
          </w:p>
        </w:tc>
        <w:tc>
          <w:tcPr>
            <w:tcW w:w="991" w:type="dxa"/>
            <w:tcBorders>
              <w:top w:val="single" w:sz="4" w:space="0" w:color="9BC2E6"/>
              <w:left w:val="single" w:sz="4" w:space="0" w:color="000000"/>
              <w:bottom w:val="single" w:sz="4" w:space="0" w:color="000000"/>
              <w:right w:val="single" w:sz="4" w:space="0" w:color="000000"/>
            </w:tcBorders>
            <w:vAlign w:val="bottom"/>
          </w:tcPr>
          <w:p w14:paraId="167F5E9B" w14:textId="77777777" w:rsidR="009A1240" w:rsidRDefault="00000000">
            <w:pPr>
              <w:jc w:val="center"/>
              <w:rPr>
                <w:b/>
                <w:color w:val="000000"/>
                <w:sz w:val="22"/>
                <w:szCs w:val="22"/>
              </w:rPr>
            </w:pPr>
            <w:r>
              <w:rPr>
                <w:b/>
                <w:color w:val="000000"/>
                <w:sz w:val="22"/>
                <w:szCs w:val="22"/>
              </w:rPr>
              <w:t>27</w:t>
            </w:r>
          </w:p>
        </w:tc>
        <w:tc>
          <w:tcPr>
            <w:tcW w:w="1620" w:type="dxa"/>
            <w:tcBorders>
              <w:top w:val="single" w:sz="4" w:space="0" w:color="9BC2E6"/>
              <w:left w:val="single" w:sz="4" w:space="0" w:color="000000"/>
              <w:bottom w:val="single" w:sz="4" w:space="0" w:color="000000"/>
              <w:right w:val="single" w:sz="4" w:space="0" w:color="000000"/>
            </w:tcBorders>
            <w:shd w:val="clear" w:color="auto" w:fill="DDEBF7"/>
            <w:vAlign w:val="bottom"/>
          </w:tcPr>
          <w:p w14:paraId="2F5D13DC" w14:textId="77777777" w:rsidR="009A1240" w:rsidRDefault="00000000">
            <w:pPr>
              <w:jc w:val="center"/>
              <w:rPr>
                <w:b/>
                <w:color w:val="000000"/>
                <w:sz w:val="22"/>
                <w:szCs w:val="22"/>
              </w:rPr>
            </w:pPr>
            <w:r>
              <w:rPr>
                <w:b/>
                <w:color w:val="000000"/>
                <w:sz w:val="22"/>
                <w:szCs w:val="22"/>
              </w:rPr>
              <w:t>229</w:t>
            </w:r>
          </w:p>
        </w:tc>
      </w:tr>
    </w:tbl>
    <w:p w14:paraId="5BC1E494" w14:textId="77777777" w:rsidR="009A1240" w:rsidRDefault="009A1240"/>
    <w:p w14:paraId="386AF6BB" w14:textId="77777777" w:rsidR="009A1240" w:rsidRDefault="009A1240"/>
    <w:p w14:paraId="7A882C29" w14:textId="77777777" w:rsidR="009A1240" w:rsidRDefault="00000000">
      <w:r>
        <w:t xml:space="preserve">One limitation in the presentation of priority gaps by sectors is that there are some cases of overlaps due to nomenclature across emerging and traditional BSOP sectors, which help to explain why some high priority data gaps are accounted for under traditional sectors when they are in fact considered emerging.  For example, datasets about deep-sea fishing and mariculture which are priority emerging sub-areas are accounted for under the traditional sector of Fisheries, Aquaculture and Mariculture.  This information is, however, not lost in the data catalog as the metadata field defining which datasets are considered emerging or traditional captures the differentiation between sub-areas such as deep-sea fishing versus traditional nearshore fishing, even though they are categorized under the same category of Fisheries, Aquaculture and Mariculture.   </w:t>
      </w:r>
    </w:p>
    <w:p w14:paraId="551324FE" w14:textId="77777777" w:rsidR="009A1240" w:rsidRDefault="009A1240"/>
    <w:p w14:paraId="5A7F071A" w14:textId="77777777" w:rsidR="009A1240" w:rsidRDefault="00000000">
      <w:r>
        <w:t xml:space="preserve">A characteristic of data gaps worth elaborating further is that while a record in the data catalog may indicate the availability of some data needed for MSP, there may be temporal and spatial gaps represented by missing years in what may be ideally suited for an annual time series or by missing locations in what ideally should be a national dataset.  In other words, a dataset needed for MSP may be both available and a gap, and the gap may refer to the past.   For example, tourist visitation to marine protected areas is collected consistently and systematically for only a handful of sites within some protected areas and is available for only some years.  While this data may still be useful for limited trend analysis, there are still gaps related to other sites visited by tourists for which no data is collected or for missing years at sites where data collection commonly occurs.  Whether gaps of a </w:t>
      </w:r>
      <w:proofErr w:type="spellStart"/>
      <w:r>
        <w:t>spatio</w:t>
      </w:r>
      <w:proofErr w:type="spellEnd"/>
      <w:r>
        <w:t xml:space="preserve">-temporal nature will constrain informational outputs needed for decision making remains to be seen, but what is certain is that if data from the past were not collected there is nothing that can be done to fill those gaps.  The identification of these gaps </w:t>
      </w:r>
      <w:proofErr w:type="gramStart"/>
      <w:r>
        <w:t>are</w:t>
      </w:r>
      <w:proofErr w:type="gramEnd"/>
      <w:r>
        <w:t xml:space="preserve"> helpful nevertheless in terms of ensuring future consistency in data collection across space and time.  Spatially and temporally incomplete datasets account for a large share of the gaps identified and are so indicated in the data catalog.  In the data catalog, incomplete datasets are represented by records of single years or sub-national coverage, as specified in the appropriate metadata columns.  </w:t>
      </w:r>
    </w:p>
    <w:p w14:paraId="564060B0" w14:textId="77777777" w:rsidR="009A1240" w:rsidRDefault="009A1240"/>
    <w:p w14:paraId="7ECA1D85" w14:textId="77777777" w:rsidR="009A1240" w:rsidRDefault="00000000">
      <w:r>
        <w:t xml:space="preserve">Another useful analytical output from the data catalog regarding gaps is the assessment of the ‘readiness’ for implementing MSP, in terms of what percentage of datasets needed for MSP are available already.  This output can be represented in multiple ways but Table 9 presents ‘readiness’ using </w:t>
      </w:r>
      <w:proofErr w:type="spellStart"/>
      <w:r>
        <w:t>Lightsom</w:t>
      </w:r>
      <w:proofErr w:type="spellEnd"/>
      <w:r>
        <w:t xml:space="preserve"> </w:t>
      </w:r>
      <w:r>
        <w:rPr>
          <w:i/>
        </w:rPr>
        <w:t>et al</w:t>
      </w:r>
      <w:r>
        <w:t xml:space="preserve">. (2015) categories.  Overall data availability or ‘readiness’ of data for Belize’s MSP is around 60%, while data on non-living resources is the most lacking out of all the </w:t>
      </w:r>
      <w:proofErr w:type="spellStart"/>
      <w:r>
        <w:t>Lightsom</w:t>
      </w:r>
      <w:proofErr w:type="spellEnd"/>
      <w:r>
        <w:t xml:space="preserve"> et al (2015) categories - 41% availability).  Although this manner of presentation of the results does not inform about the temporal and spatial quality of the different datasets (discussed in section 8.2 further below), it does indicate quite usefully that Belize has sufficient data in most categories to commence MSP. </w:t>
      </w:r>
    </w:p>
    <w:p w14:paraId="2ADB7280" w14:textId="77777777" w:rsidR="009A1240" w:rsidRDefault="009A1240"/>
    <w:p w14:paraId="3FC463A7" w14:textId="77777777" w:rsidR="009A1240" w:rsidRDefault="009A1240"/>
    <w:p w14:paraId="6C2FDE9F" w14:textId="77777777" w:rsidR="009A1240" w:rsidRDefault="00000000">
      <w:pPr>
        <w:jc w:val="center"/>
        <w:rPr>
          <w:i/>
          <w:sz w:val="18"/>
          <w:szCs w:val="18"/>
        </w:rPr>
      </w:pPr>
      <w:r>
        <w:rPr>
          <w:i/>
          <w:sz w:val="18"/>
          <w:szCs w:val="18"/>
        </w:rPr>
        <w:t>Table 9</w:t>
      </w:r>
      <w:r>
        <w:rPr>
          <w:i/>
          <w:sz w:val="18"/>
          <w:szCs w:val="18"/>
        </w:rPr>
        <w:tab/>
        <w:t xml:space="preserve">Estimating data ‘readiness’ for MSP using </w:t>
      </w:r>
      <w:proofErr w:type="spellStart"/>
      <w:r>
        <w:rPr>
          <w:i/>
          <w:sz w:val="18"/>
          <w:szCs w:val="18"/>
        </w:rPr>
        <w:t>Lightsom</w:t>
      </w:r>
      <w:proofErr w:type="spellEnd"/>
      <w:r>
        <w:rPr>
          <w:i/>
          <w:sz w:val="18"/>
          <w:szCs w:val="18"/>
        </w:rPr>
        <w:t xml:space="preserve"> et al. (2015) categories. </w:t>
      </w:r>
    </w:p>
    <w:p w14:paraId="037C7B9E" w14:textId="77777777" w:rsidR="009A1240" w:rsidRDefault="009A1240">
      <w:pPr>
        <w:jc w:val="center"/>
      </w:pPr>
    </w:p>
    <w:tbl>
      <w:tblPr>
        <w:tblStyle w:val="aff6"/>
        <w:tblW w:w="9343" w:type="dxa"/>
        <w:tblBorders>
          <w:top w:val="single" w:sz="4" w:space="0" w:color="60CBF3"/>
          <w:left w:val="single" w:sz="4" w:space="0" w:color="000000"/>
          <w:bottom w:val="single" w:sz="4" w:space="0" w:color="60CBF3"/>
          <w:right w:val="single" w:sz="4" w:space="0" w:color="000000"/>
          <w:insideH w:val="single" w:sz="4" w:space="0" w:color="60CBF3"/>
          <w:insideV w:val="single" w:sz="4" w:space="0" w:color="60CBF3"/>
        </w:tblBorders>
        <w:tblLayout w:type="fixed"/>
        <w:tblLook w:val="0600" w:firstRow="0" w:lastRow="0" w:firstColumn="0" w:lastColumn="0" w:noHBand="1" w:noVBand="1"/>
      </w:tblPr>
      <w:tblGrid>
        <w:gridCol w:w="4148"/>
        <w:gridCol w:w="1527"/>
        <w:gridCol w:w="884"/>
        <w:gridCol w:w="1125"/>
        <w:gridCol w:w="1659"/>
      </w:tblGrid>
      <w:tr w:rsidR="009A1240" w14:paraId="339B276A" w14:textId="77777777">
        <w:trPr>
          <w:trHeight w:val="179"/>
          <w:tblHeader/>
        </w:trPr>
        <w:tc>
          <w:tcPr>
            <w:tcW w:w="4148" w:type="dxa"/>
            <w:tcBorders>
              <w:top w:val="single" w:sz="6" w:space="0" w:color="9E9E9E"/>
              <w:left w:val="single" w:sz="6" w:space="0" w:color="9E9E9E"/>
              <w:bottom w:val="single" w:sz="6" w:space="0" w:color="9E9E9E"/>
              <w:right w:val="single" w:sz="6" w:space="0" w:color="9E9E9E"/>
            </w:tcBorders>
            <w:shd w:val="clear" w:color="auto" w:fill="A6A6A6"/>
            <w:tcMar>
              <w:top w:w="6" w:type="dxa"/>
              <w:left w:w="6" w:type="dxa"/>
              <w:bottom w:w="0" w:type="dxa"/>
              <w:right w:w="6" w:type="dxa"/>
            </w:tcMar>
            <w:vAlign w:val="bottom"/>
          </w:tcPr>
          <w:p w14:paraId="599F07A1" w14:textId="77777777" w:rsidR="009A1240" w:rsidRDefault="00000000">
            <w:r>
              <w:rPr>
                <w:b/>
              </w:rPr>
              <w:lastRenderedPageBreak/>
              <w:t>Data Subject Categories</w:t>
            </w:r>
          </w:p>
        </w:tc>
        <w:tc>
          <w:tcPr>
            <w:tcW w:w="1527" w:type="dxa"/>
            <w:tcBorders>
              <w:top w:val="single" w:sz="6" w:space="0" w:color="9E9E9E"/>
              <w:left w:val="single" w:sz="6" w:space="0" w:color="9E9E9E"/>
              <w:bottom w:val="single" w:sz="6" w:space="0" w:color="9E9E9E"/>
              <w:right w:val="single" w:sz="6" w:space="0" w:color="9E9E9E"/>
            </w:tcBorders>
            <w:shd w:val="clear" w:color="auto" w:fill="A6A6A6"/>
            <w:tcMar>
              <w:top w:w="6" w:type="dxa"/>
              <w:left w:w="6" w:type="dxa"/>
              <w:bottom w:w="0" w:type="dxa"/>
              <w:right w:w="6" w:type="dxa"/>
            </w:tcMar>
            <w:vAlign w:val="bottom"/>
          </w:tcPr>
          <w:p w14:paraId="44F4A446" w14:textId="77777777" w:rsidR="009A1240" w:rsidRDefault="00000000">
            <w:r>
              <w:rPr>
                <w:b/>
              </w:rPr>
              <w:t>Available</w:t>
            </w:r>
          </w:p>
        </w:tc>
        <w:tc>
          <w:tcPr>
            <w:tcW w:w="884" w:type="dxa"/>
            <w:tcBorders>
              <w:top w:val="single" w:sz="6" w:space="0" w:color="9E9E9E"/>
              <w:left w:val="single" w:sz="6" w:space="0" w:color="9E9E9E"/>
              <w:bottom w:val="single" w:sz="6" w:space="0" w:color="9E9E9E"/>
              <w:right w:val="single" w:sz="6" w:space="0" w:color="9E9E9E"/>
            </w:tcBorders>
            <w:shd w:val="clear" w:color="auto" w:fill="A6A6A6"/>
            <w:tcMar>
              <w:top w:w="6" w:type="dxa"/>
              <w:left w:w="6" w:type="dxa"/>
              <w:bottom w:w="0" w:type="dxa"/>
              <w:right w:w="6" w:type="dxa"/>
            </w:tcMar>
            <w:vAlign w:val="bottom"/>
          </w:tcPr>
          <w:p w14:paraId="784EE3C6" w14:textId="77777777" w:rsidR="009A1240" w:rsidRDefault="00000000">
            <w:r>
              <w:rPr>
                <w:b/>
              </w:rPr>
              <w:t>Gap</w:t>
            </w:r>
          </w:p>
        </w:tc>
        <w:tc>
          <w:tcPr>
            <w:tcW w:w="1125" w:type="dxa"/>
            <w:tcBorders>
              <w:top w:val="single" w:sz="6" w:space="0" w:color="9E9E9E"/>
              <w:left w:val="single" w:sz="6" w:space="0" w:color="9E9E9E"/>
              <w:bottom w:val="single" w:sz="6" w:space="0" w:color="9E9E9E"/>
              <w:right w:val="single" w:sz="6" w:space="0" w:color="9E9E9E"/>
            </w:tcBorders>
            <w:shd w:val="clear" w:color="auto" w:fill="A6A6A6"/>
            <w:tcMar>
              <w:top w:w="6" w:type="dxa"/>
              <w:left w:w="6" w:type="dxa"/>
              <w:bottom w:w="0" w:type="dxa"/>
              <w:right w:w="6" w:type="dxa"/>
            </w:tcMar>
            <w:vAlign w:val="bottom"/>
          </w:tcPr>
          <w:p w14:paraId="058514AD" w14:textId="77777777" w:rsidR="009A1240" w:rsidRDefault="00000000">
            <w:r>
              <w:rPr>
                <w:b/>
              </w:rPr>
              <w:t>Total</w:t>
            </w:r>
          </w:p>
        </w:tc>
        <w:tc>
          <w:tcPr>
            <w:tcW w:w="1659" w:type="dxa"/>
            <w:tcBorders>
              <w:top w:val="single" w:sz="6" w:space="0" w:color="9E9E9E"/>
              <w:left w:val="single" w:sz="6" w:space="0" w:color="9E9E9E"/>
              <w:bottom w:val="single" w:sz="6" w:space="0" w:color="9E9E9E"/>
              <w:right w:val="single" w:sz="6" w:space="0" w:color="9E9E9E"/>
            </w:tcBorders>
            <w:shd w:val="clear" w:color="auto" w:fill="A6A6A6"/>
            <w:tcMar>
              <w:top w:w="6" w:type="dxa"/>
              <w:left w:w="6" w:type="dxa"/>
              <w:bottom w:w="0" w:type="dxa"/>
              <w:right w:w="6" w:type="dxa"/>
            </w:tcMar>
            <w:vAlign w:val="bottom"/>
          </w:tcPr>
          <w:p w14:paraId="5D76DA22" w14:textId="77777777" w:rsidR="009A1240" w:rsidRDefault="00000000">
            <w:r>
              <w:rPr>
                <w:b/>
              </w:rPr>
              <w:t>Readiness</w:t>
            </w:r>
          </w:p>
        </w:tc>
      </w:tr>
      <w:tr w:rsidR="009A1240" w14:paraId="4952A7AC" w14:textId="77777777">
        <w:trPr>
          <w:trHeight w:val="179"/>
        </w:trPr>
        <w:tc>
          <w:tcPr>
            <w:tcW w:w="4148"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6243D7E9" w14:textId="77777777" w:rsidR="009A1240" w:rsidRDefault="00000000">
            <w:r>
              <w:rPr>
                <w:b/>
              </w:rPr>
              <w:t>Governance</w:t>
            </w:r>
          </w:p>
        </w:tc>
        <w:tc>
          <w:tcPr>
            <w:tcW w:w="1527"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5FBEEDA5" w14:textId="77777777" w:rsidR="009A1240" w:rsidRDefault="00000000">
            <w:r>
              <w:rPr>
                <w:b/>
              </w:rPr>
              <w:t>5</w:t>
            </w:r>
          </w:p>
        </w:tc>
        <w:tc>
          <w:tcPr>
            <w:tcW w:w="884"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3AAFB147" w14:textId="77777777" w:rsidR="009A1240" w:rsidRDefault="00000000">
            <w:r>
              <w:rPr>
                <w:b/>
              </w:rPr>
              <w:t>2</w:t>
            </w:r>
          </w:p>
        </w:tc>
        <w:tc>
          <w:tcPr>
            <w:tcW w:w="1125"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0130BE93" w14:textId="77777777" w:rsidR="009A1240" w:rsidRDefault="00000000">
            <w:r>
              <w:rPr>
                <w:b/>
              </w:rPr>
              <w:t>7</w:t>
            </w:r>
          </w:p>
        </w:tc>
        <w:tc>
          <w:tcPr>
            <w:tcW w:w="1659"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460BAF58" w14:textId="77777777" w:rsidR="009A1240" w:rsidRDefault="00000000">
            <w:r>
              <w:rPr>
                <w:b/>
              </w:rPr>
              <w:t>71%</w:t>
            </w:r>
          </w:p>
        </w:tc>
      </w:tr>
      <w:tr w:rsidR="009A1240" w14:paraId="1A2757FA"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02F75B96" w14:textId="77777777" w:rsidR="009A1240" w:rsidRDefault="00000000">
            <w:r>
              <w:t>Indigenous Governed Areas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68144C2"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837BA52"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CF39F39" w14:textId="77777777" w:rsidR="009A1240" w:rsidRDefault="00000000">
            <w:r>
              <w:t>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93039D5" w14:textId="77777777" w:rsidR="009A1240" w:rsidRDefault="00000000">
            <w:r>
              <w:t>0%</w:t>
            </w:r>
          </w:p>
        </w:tc>
      </w:tr>
      <w:tr w:rsidR="009A1240" w14:paraId="224EDB05"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7266E31D" w14:textId="77777777" w:rsidR="009A1240" w:rsidRDefault="00000000">
            <w:r>
              <w:t>Jurisdictional Boundaries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023D2CF" w14:textId="77777777" w:rsidR="009A1240" w:rsidRDefault="00000000">
            <w:r>
              <w:t>3</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95B3208"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A9B26DD" w14:textId="77777777" w:rsidR="009A1240" w:rsidRDefault="00000000">
            <w:r>
              <w:t>3</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D2EAA7A" w14:textId="77777777" w:rsidR="009A1240" w:rsidRDefault="00000000">
            <w:r>
              <w:t>100%</w:t>
            </w:r>
          </w:p>
        </w:tc>
      </w:tr>
      <w:tr w:rsidR="009A1240" w14:paraId="08DEE131"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46351A58" w14:textId="77777777" w:rsidR="009A1240" w:rsidRDefault="00000000">
            <w:r>
              <w:t>Land Tenure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E407F67" w14:textId="77777777" w:rsidR="009A1240" w:rsidRDefault="00000000">
            <w:r>
              <w:t>1</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B647FAB"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982704E"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C1B281F" w14:textId="77777777" w:rsidR="009A1240" w:rsidRDefault="00000000">
            <w:r>
              <w:t>50%</w:t>
            </w:r>
          </w:p>
        </w:tc>
      </w:tr>
      <w:tr w:rsidR="009A1240" w14:paraId="60DE0BA1"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971C38E" w14:textId="77777777" w:rsidR="009A1240" w:rsidRDefault="00000000">
            <w:r>
              <w:t>Regulatory Use Restrictions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C68059D" w14:textId="77777777" w:rsidR="009A1240" w:rsidRDefault="00000000">
            <w:r>
              <w:t>1</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DAC2882"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09AE036" w14:textId="77777777" w:rsidR="009A1240" w:rsidRDefault="00000000">
            <w:r>
              <w:t>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098616B" w14:textId="77777777" w:rsidR="009A1240" w:rsidRDefault="00000000">
            <w:r>
              <w:t>100%</w:t>
            </w:r>
          </w:p>
        </w:tc>
      </w:tr>
      <w:tr w:rsidR="009A1240" w14:paraId="431FB77F" w14:textId="77777777">
        <w:trPr>
          <w:trHeight w:val="179"/>
        </w:trPr>
        <w:tc>
          <w:tcPr>
            <w:tcW w:w="4148"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4170FD73" w14:textId="77777777" w:rsidR="009A1240" w:rsidRDefault="00000000">
            <w:r>
              <w:rPr>
                <w:b/>
              </w:rPr>
              <w:t>Infrastructure</w:t>
            </w:r>
          </w:p>
        </w:tc>
        <w:tc>
          <w:tcPr>
            <w:tcW w:w="1527"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26B7F614" w14:textId="77777777" w:rsidR="009A1240" w:rsidRDefault="00000000">
            <w:r>
              <w:rPr>
                <w:b/>
              </w:rPr>
              <w:t>10</w:t>
            </w:r>
          </w:p>
        </w:tc>
        <w:tc>
          <w:tcPr>
            <w:tcW w:w="884"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7A6813CF" w14:textId="77777777" w:rsidR="009A1240" w:rsidRDefault="00000000">
            <w:r>
              <w:rPr>
                <w:b/>
              </w:rPr>
              <w:t>4</w:t>
            </w:r>
          </w:p>
        </w:tc>
        <w:tc>
          <w:tcPr>
            <w:tcW w:w="1125"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05CCF566" w14:textId="77777777" w:rsidR="009A1240" w:rsidRDefault="00000000">
            <w:r>
              <w:rPr>
                <w:b/>
              </w:rPr>
              <w:t>14</w:t>
            </w:r>
          </w:p>
        </w:tc>
        <w:tc>
          <w:tcPr>
            <w:tcW w:w="1659"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22EEEDA6" w14:textId="77777777" w:rsidR="009A1240" w:rsidRDefault="00000000">
            <w:r>
              <w:rPr>
                <w:b/>
              </w:rPr>
              <w:t>71%</w:t>
            </w:r>
          </w:p>
        </w:tc>
      </w:tr>
      <w:tr w:rsidR="009A1240" w14:paraId="5ACCBDDD"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32CF53D6" w14:textId="77777777" w:rsidR="009A1240" w:rsidRDefault="00000000">
            <w:proofErr w:type="gramStart"/>
            <w:r>
              <w:t>Buoys</w:t>
            </w:r>
            <w:proofErr w:type="gramEnd"/>
            <w:r>
              <w:t xml:space="preserve"> and Navigation Aids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6D00445"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540A882" w14:textId="77777777" w:rsidR="009A1240" w:rsidRDefault="00000000">
            <w:r>
              <w:t>3</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C8D23BF" w14:textId="77777777" w:rsidR="009A1240" w:rsidRDefault="00000000">
            <w:r>
              <w:t>5</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DA129C8" w14:textId="77777777" w:rsidR="009A1240" w:rsidRDefault="00000000">
            <w:r>
              <w:t>40%</w:t>
            </w:r>
          </w:p>
        </w:tc>
      </w:tr>
      <w:tr w:rsidR="009A1240" w14:paraId="4C5F912F"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7B9CA9D0" w14:textId="77777777" w:rsidR="009A1240" w:rsidRDefault="00000000">
            <w:r>
              <w:t>Cables, Pipelines and Power Grids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42B8B4C" w14:textId="77777777" w:rsidR="009A1240" w:rsidRDefault="00000000">
            <w:r>
              <w:t>3</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58BAA77"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A17787C" w14:textId="77777777" w:rsidR="009A1240" w:rsidRDefault="00000000">
            <w:r>
              <w:t>3</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1762469" w14:textId="77777777" w:rsidR="009A1240" w:rsidRDefault="00000000">
            <w:r>
              <w:t>100%</w:t>
            </w:r>
          </w:p>
        </w:tc>
      </w:tr>
      <w:tr w:rsidR="009A1240" w14:paraId="575EEEBB"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09518507" w14:textId="77777777" w:rsidR="009A1240" w:rsidRDefault="00000000">
            <w:r>
              <w:t>Ports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76925ED" w14:textId="77777777" w:rsidR="009A1240" w:rsidRDefault="00000000">
            <w:r>
              <w:t>3</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7E0BA68"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35C024B" w14:textId="77777777" w:rsidR="009A1240" w:rsidRDefault="00000000">
            <w:r>
              <w:t>4</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BD0E145" w14:textId="77777777" w:rsidR="009A1240" w:rsidRDefault="00000000">
            <w:r>
              <w:t>75%</w:t>
            </w:r>
          </w:p>
        </w:tc>
      </w:tr>
      <w:tr w:rsidR="009A1240" w14:paraId="18D1059B"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FF94D87" w14:textId="77777777" w:rsidR="009A1240" w:rsidRDefault="00000000">
            <w:r>
              <w:t>Structures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A202CD4"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F64935C"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0762229"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F0974C2" w14:textId="77777777" w:rsidR="009A1240" w:rsidRDefault="00000000">
            <w:r>
              <w:t>100%</w:t>
            </w:r>
          </w:p>
        </w:tc>
      </w:tr>
      <w:tr w:rsidR="009A1240" w14:paraId="3AFD1A12" w14:textId="77777777">
        <w:trPr>
          <w:trHeight w:val="179"/>
        </w:trPr>
        <w:tc>
          <w:tcPr>
            <w:tcW w:w="4148"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25D0B798" w14:textId="77777777" w:rsidR="009A1240" w:rsidRDefault="00000000">
            <w:r>
              <w:rPr>
                <w:b/>
              </w:rPr>
              <w:t>Living Resources</w:t>
            </w:r>
          </w:p>
        </w:tc>
        <w:tc>
          <w:tcPr>
            <w:tcW w:w="1527"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5320031B" w14:textId="77777777" w:rsidR="009A1240" w:rsidRDefault="00000000">
            <w:r>
              <w:rPr>
                <w:b/>
              </w:rPr>
              <w:t>47</w:t>
            </w:r>
          </w:p>
        </w:tc>
        <w:tc>
          <w:tcPr>
            <w:tcW w:w="884"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0E240831" w14:textId="77777777" w:rsidR="009A1240" w:rsidRDefault="00000000">
            <w:r>
              <w:rPr>
                <w:b/>
              </w:rPr>
              <w:t>28</w:t>
            </w:r>
          </w:p>
        </w:tc>
        <w:tc>
          <w:tcPr>
            <w:tcW w:w="1125"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175AEA10" w14:textId="77777777" w:rsidR="009A1240" w:rsidRDefault="00000000">
            <w:r>
              <w:rPr>
                <w:b/>
              </w:rPr>
              <w:t>75</w:t>
            </w:r>
          </w:p>
        </w:tc>
        <w:tc>
          <w:tcPr>
            <w:tcW w:w="1659"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15D22C60" w14:textId="77777777" w:rsidR="009A1240" w:rsidRDefault="00000000">
            <w:r>
              <w:rPr>
                <w:b/>
              </w:rPr>
              <w:t>63%</w:t>
            </w:r>
          </w:p>
        </w:tc>
      </w:tr>
      <w:tr w:rsidR="009A1240" w14:paraId="538E42F1"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1ADDEB0D" w14:textId="77777777" w:rsidR="009A1240" w:rsidRDefault="00000000">
            <w:r>
              <w:t>Biological Occurrence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E8F0247" w14:textId="77777777" w:rsidR="009A1240" w:rsidRDefault="00000000">
            <w:r>
              <w:t>17</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F572C3E" w14:textId="77777777" w:rsidR="009A1240" w:rsidRDefault="00000000">
            <w:r>
              <w:t>14</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E49272F" w14:textId="77777777" w:rsidR="009A1240" w:rsidRDefault="00000000">
            <w:r>
              <w:t>31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770F5B0" w14:textId="77777777" w:rsidR="009A1240" w:rsidRDefault="00000000">
            <w:r>
              <w:t>55%</w:t>
            </w:r>
          </w:p>
        </w:tc>
      </w:tr>
      <w:tr w:rsidR="009A1240" w14:paraId="69B14683"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13AB07DF" w14:textId="77777777" w:rsidR="009A1240" w:rsidRDefault="00000000">
            <w:r>
              <w:t>Ecological Function and Services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359B434" w14:textId="77777777" w:rsidR="009A1240" w:rsidRDefault="00000000">
            <w:r>
              <w:t>4</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362FF97" w14:textId="77777777" w:rsidR="009A1240" w:rsidRDefault="00000000">
            <w:r>
              <w:t>6</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7F40F62" w14:textId="77777777" w:rsidR="009A1240" w:rsidRDefault="00000000">
            <w:r>
              <w:t>10</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8FF0009" w14:textId="77777777" w:rsidR="009A1240" w:rsidRDefault="00000000">
            <w:r>
              <w:t>40%</w:t>
            </w:r>
          </w:p>
        </w:tc>
      </w:tr>
      <w:tr w:rsidR="009A1240" w14:paraId="6BFEB3CC"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50EB097F" w14:textId="77777777" w:rsidR="009A1240" w:rsidRDefault="00000000">
            <w:r>
              <w:t>Habitat</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3D83B48" w14:textId="77777777" w:rsidR="009A1240" w:rsidRDefault="00000000">
            <w:r>
              <w:t>26</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9671371" w14:textId="77777777" w:rsidR="009A1240" w:rsidRDefault="00000000">
            <w:r>
              <w:t>8</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261D189" w14:textId="77777777" w:rsidR="009A1240" w:rsidRDefault="00000000">
            <w:r>
              <w:t>34</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DB0356E" w14:textId="77777777" w:rsidR="009A1240" w:rsidRDefault="00000000">
            <w:r>
              <w:t>76%</w:t>
            </w:r>
          </w:p>
        </w:tc>
      </w:tr>
      <w:tr w:rsidR="009A1240" w14:paraId="78BF2497" w14:textId="77777777">
        <w:trPr>
          <w:trHeight w:val="179"/>
        </w:trPr>
        <w:tc>
          <w:tcPr>
            <w:tcW w:w="4148"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25448D2D" w14:textId="77777777" w:rsidR="009A1240" w:rsidRDefault="00000000">
            <w:r>
              <w:rPr>
                <w:b/>
              </w:rPr>
              <w:t>Non-living Resources</w:t>
            </w:r>
          </w:p>
        </w:tc>
        <w:tc>
          <w:tcPr>
            <w:tcW w:w="1527"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51E8B8C2" w14:textId="77777777" w:rsidR="009A1240" w:rsidRDefault="00000000">
            <w:r>
              <w:rPr>
                <w:b/>
              </w:rPr>
              <w:t>12</w:t>
            </w:r>
          </w:p>
        </w:tc>
        <w:tc>
          <w:tcPr>
            <w:tcW w:w="884"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6804DA44" w14:textId="77777777" w:rsidR="009A1240" w:rsidRDefault="00000000">
            <w:r>
              <w:rPr>
                <w:b/>
              </w:rPr>
              <w:t>17</w:t>
            </w:r>
          </w:p>
        </w:tc>
        <w:tc>
          <w:tcPr>
            <w:tcW w:w="1125"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1D366335" w14:textId="77777777" w:rsidR="009A1240" w:rsidRDefault="00000000">
            <w:r>
              <w:rPr>
                <w:b/>
              </w:rPr>
              <w:t>29</w:t>
            </w:r>
          </w:p>
        </w:tc>
        <w:tc>
          <w:tcPr>
            <w:tcW w:w="1659"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4A88AF6F" w14:textId="77777777" w:rsidR="009A1240" w:rsidRDefault="00000000">
            <w:r>
              <w:rPr>
                <w:b/>
              </w:rPr>
              <w:t>41%</w:t>
            </w:r>
          </w:p>
        </w:tc>
      </w:tr>
      <w:tr w:rsidR="009A1240" w14:paraId="0CCE4F86"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57EBAAF1" w14:textId="77777777" w:rsidR="009A1240" w:rsidRDefault="00000000">
            <w:r>
              <w:t>Energy Resources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709C395"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CA0F16A"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55A3185" w14:textId="77777777" w:rsidR="009A1240" w:rsidRDefault="00000000">
            <w:r>
              <w:t>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02A9621" w14:textId="77777777" w:rsidR="009A1240" w:rsidRDefault="00000000">
            <w:r>
              <w:t>0%</w:t>
            </w:r>
          </w:p>
        </w:tc>
      </w:tr>
      <w:tr w:rsidR="009A1240" w14:paraId="5D4189B0"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1CD91DB" w14:textId="77777777" w:rsidR="009A1240" w:rsidRDefault="00000000">
            <w:r>
              <w:t>Material Resources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6617805"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4461C28"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0B2D0D3" w14:textId="77777777" w:rsidR="009A1240" w:rsidRDefault="00000000">
            <w:r>
              <w:t>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701DB29" w14:textId="77777777" w:rsidR="009A1240" w:rsidRDefault="00000000">
            <w:r>
              <w:t>0%</w:t>
            </w:r>
          </w:p>
        </w:tc>
      </w:tr>
      <w:tr w:rsidR="009A1240" w14:paraId="06AE1745"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364BFDF4" w14:textId="77777777" w:rsidR="009A1240" w:rsidRDefault="00000000">
            <w:r>
              <w:t>Physical/Chemical Features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C5A4B64" w14:textId="77777777" w:rsidR="009A1240" w:rsidRDefault="00000000">
            <w:r>
              <w:t>11</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F0AF552" w14:textId="77777777" w:rsidR="009A1240" w:rsidRDefault="00000000">
            <w:r>
              <w:t>15</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2723B41" w14:textId="77777777" w:rsidR="009A1240" w:rsidRDefault="00000000">
            <w:r>
              <w:t>26</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3581F1B" w14:textId="77777777" w:rsidR="009A1240" w:rsidRDefault="00000000">
            <w:r>
              <w:t>42%</w:t>
            </w:r>
          </w:p>
        </w:tc>
      </w:tr>
      <w:tr w:rsidR="009A1240" w14:paraId="2F4BBCA0"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5FBF57FB" w14:textId="77777777" w:rsidR="009A1240" w:rsidRDefault="00000000">
            <w:r>
              <w:t>Structures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A9F0E93" w14:textId="77777777" w:rsidR="009A1240" w:rsidRDefault="00000000">
            <w:r>
              <w:t>1</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2FF07CD"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CDB1A9E" w14:textId="77777777" w:rsidR="009A1240" w:rsidRDefault="00000000">
            <w:r>
              <w:t>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C98DC64" w14:textId="77777777" w:rsidR="009A1240" w:rsidRDefault="00000000">
            <w:r>
              <w:t>100%</w:t>
            </w:r>
          </w:p>
        </w:tc>
      </w:tr>
      <w:tr w:rsidR="009A1240" w14:paraId="68536303" w14:textId="77777777">
        <w:trPr>
          <w:trHeight w:val="179"/>
        </w:trPr>
        <w:tc>
          <w:tcPr>
            <w:tcW w:w="4148"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079006DE" w14:textId="77777777" w:rsidR="009A1240" w:rsidRDefault="00000000">
            <w:r>
              <w:rPr>
                <w:b/>
              </w:rPr>
              <w:t>Ocean Uses</w:t>
            </w:r>
          </w:p>
        </w:tc>
        <w:tc>
          <w:tcPr>
            <w:tcW w:w="1527"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3B6423BA" w14:textId="77777777" w:rsidR="009A1240" w:rsidRDefault="00000000">
            <w:r>
              <w:rPr>
                <w:b/>
              </w:rPr>
              <w:t>63</w:t>
            </w:r>
          </w:p>
        </w:tc>
        <w:tc>
          <w:tcPr>
            <w:tcW w:w="884"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0BBB6F70" w14:textId="77777777" w:rsidR="009A1240" w:rsidRDefault="00000000">
            <w:r>
              <w:rPr>
                <w:b/>
              </w:rPr>
              <w:t>41</w:t>
            </w:r>
          </w:p>
        </w:tc>
        <w:tc>
          <w:tcPr>
            <w:tcW w:w="1125"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30AEDF80" w14:textId="77777777" w:rsidR="009A1240" w:rsidRDefault="00000000">
            <w:r>
              <w:rPr>
                <w:b/>
              </w:rPr>
              <w:t>104</w:t>
            </w:r>
          </w:p>
        </w:tc>
        <w:tc>
          <w:tcPr>
            <w:tcW w:w="1659" w:type="dxa"/>
            <w:tcBorders>
              <w:top w:val="single" w:sz="6" w:space="0" w:color="9E9E9E"/>
              <w:left w:val="single" w:sz="6" w:space="0" w:color="9E9E9E"/>
              <w:bottom w:val="single" w:sz="6" w:space="0" w:color="9E9E9E"/>
              <w:right w:val="single" w:sz="6" w:space="0" w:color="9E9E9E"/>
            </w:tcBorders>
            <w:shd w:val="clear" w:color="auto" w:fill="FFDDB3"/>
            <w:tcMar>
              <w:top w:w="6" w:type="dxa"/>
              <w:left w:w="6" w:type="dxa"/>
              <w:bottom w:w="0" w:type="dxa"/>
              <w:right w:w="6" w:type="dxa"/>
            </w:tcMar>
            <w:vAlign w:val="bottom"/>
          </w:tcPr>
          <w:p w14:paraId="3FC0F3BD" w14:textId="77777777" w:rsidR="009A1240" w:rsidRDefault="00000000">
            <w:r>
              <w:rPr>
                <w:b/>
              </w:rPr>
              <w:t>61%</w:t>
            </w:r>
          </w:p>
        </w:tc>
      </w:tr>
      <w:tr w:rsidR="009A1240" w14:paraId="657F0DA2"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20A639F" w14:textId="77777777" w:rsidR="009A1240" w:rsidRDefault="00000000">
            <w:r>
              <w:t>Aquaculture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39CBC6E"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EF5907D"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DB50504"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48E632B" w14:textId="77777777" w:rsidR="009A1240" w:rsidRDefault="00000000">
            <w:r>
              <w:t>100%</w:t>
            </w:r>
          </w:p>
        </w:tc>
      </w:tr>
      <w:tr w:rsidR="009A1240" w14:paraId="166EF89F"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563AF5B6" w14:textId="77777777" w:rsidR="009A1240" w:rsidRDefault="00000000">
            <w:r>
              <w:t>Biological Occurrence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EF13C9B"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7AED8F4"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9C5EFE5" w14:textId="77777777" w:rsidR="009A1240" w:rsidRDefault="00000000">
            <w:r>
              <w:t>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990E35C" w14:textId="77777777" w:rsidR="009A1240" w:rsidRDefault="00000000">
            <w:r>
              <w:t>0%</w:t>
            </w:r>
          </w:p>
        </w:tc>
      </w:tr>
      <w:tr w:rsidR="009A1240" w14:paraId="39B36D54"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3A44A814" w14:textId="77777777" w:rsidR="009A1240" w:rsidRDefault="00000000">
            <w:r>
              <w:t>Commercial Leases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6F0E992"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33D6BDF"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65FF7CB" w14:textId="77777777" w:rsidR="009A1240" w:rsidRDefault="00000000">
            <w:r>
              <w:t>4</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AB1FFEA" w14:textId="77777777" w:rsidR="009A1240" w:rsidRDefault="00000000">
            <w:r>
              <w:t>50%</w:t>
            </w:r>
          </w:p>
        </w:tc>
      </w:tr>
      <w:tr w:rsidR="009A1240" w14:paraId="262B6F68"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337607A2" w14:textId="77777777" w:rsidR="009A1240" w:rsidRDefault="00000000">
            <w:r>
              <w:t>Demographics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20F9CB4"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BFB90D7"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CF04DB7" w14:textId="77777777" w:rsidR="009A1240" w:rsidRDefault="00000000">
            <w:r>
              <w:t>4</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9E23580" w14:textId="77777777" w:rsidR="009A1240" w:rsidRDefault="00000000">
            <w:r>
              <w:t>50%</w:t>
            </w:r>
          </w:p>
        </w:tc>
      </w:tr>
      <w:tr w:rsidR="009A1240" w14:paraId="420B2C7E"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B5D9E94" w14:textId="77777777" w:rsidR="009A1240" w:rsidRDefault="00000000">
            <w:r>
              <w:t>Disaster Risk Management</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1997DA5" w14:textId="77777777" w:rsidR="009A1240" w:rsidRDefault="00000000">
            <w:r>
              <w:t>4</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875C960"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9BB6F0C" w14:textId="77777777" w:rsidR="009A1240" w:rsidRDefault="00000000">
            <w:r>
              <w:t>6</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69FF874" w14:textId="77777777" w:rsidR="009A1240" w:rsidRDefault="00000000">
            <w:r>
              <w:t>67%</w:t>
            </w:r>
          </w:p>
        </w:tc>
      </w:tr>
      <w:tr w:rsidR="009A1240" w14:paraId="18D99A70"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41B6BA03" w14:textId="77777777" w:rsidR="009A1240" w:rsidRDefault="00000000">
            <w:r>
              <w:t>Ecosystem Services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A0ACF92"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BC9DCA5"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A228027" w14:textId="77777777" w:rsidR="009A1240" w:rsidRDefault="00000000">
            <w:r>
              <w:t>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89B4CAF" w14:textId="77777777" w:rsidR="009A1240" w:rsidRDefault="00000000">
            <w:r>
              <w:t>0%</w:t>
            </w:r>
          </w:p>
        </w:tc>
      </w:tr>
      <w:tr w:rsidR="009A1240" w14:paraId="76476E8D"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F066B63" w14:textId="77777777" w:rsidR="009A1240" w:rsidRDefault="00000000">
            <w:r>
              <w:t>Energy Production</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452B7B6"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45EBFF8"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1F77ACA" w14:textId="77777777" w:rsidR="009A1240" w:rsidRDefault="00000000">
            <w:r>
              <w:t>4</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E2E6E3A" w14:textId="77777777" w:rsidR="009A1240" w:rsidRDefault="00000000">
            <w:r>
              <w:t>50%</w:t>
            </w:r>
          </w:p>
        </w:tc>
      </w:tr>
      <w:tr w:rsidR="009A1240" w14:paraId="325DE0AD"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2D68FC01" w14:textId="77777777" w:rsidR="009A1240" w:rsidRDefault="00000000">
            <w:r>
              <w:t>Harvesting Living Resources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F9871AE" w14:textId="77777777" w:rsidR="009A1240" w:rsidRDefault="00000000">
            <w:r>
              <w:t>5</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64DE659" w14:textId="77777777" w:rsidR="009A1240" w:rsidRDefault="00000000">
            <w:r>
              <w:t>5</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58A9867" w14:textId="77777777" w:rsidR="009A1240" w:rsidRDefault="00000000">
            <w:r>
              <w:t>10</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105B0D6" w14:textId="77777777" w:rsidR="009A1240" w:rsidRDefault="00000000">
            <w:r>
              <w:t>50%</w:t>
            </w:r>
          </w:p>
        </w:tc>
      </w:tr>
      <w:tr w:rsidR="009A1240" w14:paraId="5B55743E"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56812C01" w14:textId="77777777" w:rsidR="009A1240" w:rsidRDefault="00000000">
            <w:r>
              <w:t>Human Impacts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482166E" w14:textId="77777777" w:rsidR="009A1240" w:rsidRDefault="00000000">
            <w:r>
              <w:t>5</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DA33B4C" w14:textId="77777777" w:rsidR="009A1240" w:rsidRDefault="00000000">
            <w:r>
              <w:t>5</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A26BB6E" w14:textId="77777777" w:rsidR="009A1240" w:rsidRDefault="00000000">
            <w:r>
              <w:t>10</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AF16FA9" w14:textId="77777777" w:rsidR="009A1240" w:rsidRDefault="00000000">
            <w:r>
              <w:t>50%</w:t>
            </w:r>
          </w:p>
        </w:tc>
      </w:tr>
      <w:tr w:rsidR="009A1240" w14:paraId="14DD8599"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78596428" w14:textId="77777777" w:rsidR="009A1240" w:rsidRDefault="00000000">
            <w:r>
              <w:t>Land Use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864597B" w14:textId="77777777" w:rsidR="009A1240" w:rsidRDefault="00000000">
            <w:r>
              <w:t>3</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CC97C67"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8B66884" w14:textId="77777777" w:rsidR="009A1240" w:rsidRDefault="00000000">
            <w:r>
              <w:t>4</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8D45569" w14:textId="77777777" w:rsidR="009A1240" w:rsidRDefault="00000000">
            <w:r>
              <w:t>75%</w:t>
            </w:r>
          </w:p>
        </w:tc>
      </w:tr>
      <w:tr w:rsidR="009A1240" w14:paraId="07DAC4FA"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115AFA01" w14:textId="77777777" w:rsidR="009A1240" w:rsidRDefault="00000000">
            <w:r>
              <w:t>Mariculture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A35AD69" w14:textId="77777777" w:rsidR="009A1240" w:rsidRDefault="00000000">
            <w:r>
              <w:t>1</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84A8610"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E05E363"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2F1230E" w14:textId="77777777" w:rsidR="009A1240" w:rsidRDefault="00000000">
            <w:r>
              <w:t>50%</w:t>
            </w:r>
          </w:p>
        </w:tc>
      </w:tr>
      <w:tr w:rsidR="009A1240" w14:paraId="553AC88E"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EC36C15" w14:textId="77777777" w:rsidR="009A1240" w:rsidRDefault="00000000">
            <w:r>
              <w:t>Marine Protected Areas (MPAs)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A16437C" w14:textId="77777777" w:rsidR="009A1240" w:rsidRDefault="00000000">
            <w:r>
              <w:t>6</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327CE94"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92CD822" w14:textId="77777777" w:rsidR="009A1240" w:rsidRDefault="00000000">
            <w:r>
              <w:t>6</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86C7E6C" w14:textId="77777777" w:rsidR="009A1240" w:rsidRDefault="00000000">
            <w:r>
              <w:t>100%</w:t>
            </w:r>
          </w:p>
        </w:tc>
      </w:tr>
      <w:tr w:rsidR="009A1240" w14:paraId="2BA263AA"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4B2CC8D3" w14:textId="77777777" w:rsidR="009A1240" w:rsidRDefault="00000000">
            <w:r>
              <w:t>Military</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0212D4F" w14:textId="77777777" w:rsidR="009A1240" w:rsidRDefault="00000000">
            <w:r>
              <w:t>1</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3D3DD54"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1DED11B"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C08E0BB" w14:textId="77777777" w:rsidR="009A1240" w:rsidRDefault="00000000">
            <w:r>
              <w:t>50%</w:t>
            </w:r>
          </w:p>
        </w:tc>
      </w:tr>
      <w:tr w:rsidR="009A1240" w14:paraId="08FA3262"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0FD642CF" w14:textId="77777777" w:rsidR="009A1240" w:rsidRDefault="00000000">
            <w:r>
              <w:t>Mining, Dredging and Mineral Extraction</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9CDAEB5"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2B40F5F"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0BEA380" w14:textId="77777777" w:rsidR="009A1240" w:rsidRDefault="00000000">
            <w:r>
              <w:t>4</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C93463C" w14:textId="77777777" w:rsidR="009A1240" w:rsidRDefault="00000000">
            <w:r>
              <w:t>50%</w:t>
            </w:r>
          </w:p>
        </w:tc>
      </w:tr>
      <w:tr w:rsidR="009A1240" w14:paraId="05E96BC1"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016B9121" w14:textId="77777777" w:rsidR="009A1240" w:rsidRDefault="00000000">
            <w:r>
              <w:t>Ocean Dumping</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6AB42F5"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3346BAD"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D139371"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30C3211" w14:textId="77777777" w:rsidR="009A1240" w:rsidRDefault="00000000">
            <w:r>
              <w:t>0%</w:t>
            </w:r>
          </w:p>
        </w:tc>
      </w:tr>
      <w:tr w:rsidR="009A1240" w14:paraId="62960534"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6D779B8" w14:textId="77777777" w:rsidR="009A1240" w:rsidRDefault="00000000">
            <w:r>
              <w:t>Recreational Non-extractive/Cultural Use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36577ED" w14:textId="77777777" w:rsidR="009A1240" w:rsidRDefault="00000000">
            <w:r>
              <w:t>7</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6B6A5D4" w14:textId="77777777" w:rsidR="009A1240" w:rsidRDefault="00000000">
            <w:r>
              <w:t>4</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8046AB0" w14:textId="77777777" w:rsidR="009A1240" w:rsidRDefault="00000000">
            <w:r>
              <w:t>11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C7DD660" w14:textId="77777777" w:rsidR="009A1240" w:rsidRDefault="00000000">
            <w:r>
              <w:t>64%</w:t>
            </w:r>
          </w:p>
        </w:tc>
      </w:tr>
      <w:tr w:rsidR="009A1240" w14:paraId="0C9C29B1"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30527E0C" w14:textId="77777777" w:rsidR="009A1240" w:rsidRDefault="00000000">
            <w:r>
              <w:t>Regulatory Use Restrictions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7BA6A40" w14:textId="77777777" w:rsidR="009A1240" w:rsidRDefault="00000000">
            <w:r>
              <w:t>8</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58AF58F"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EFB66C2" w14:textId="77777777" w:rsidR="009A1240" w:rsidRDefault="00000000">
            <w:r>
              <w:t>9</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DA20B66" w14:textId="77777777" w:rsidR="009A1240" w:rsidRDefault="00000000">
            <w:r>
              <w:t>89%</w:t>
            </w:r>
          </w:p>
        </w:tc>
      </w:tr>
      <w:tr w:rsidR="009A1240" w14:paraId="5B0377AC"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5DF81269" w14:textId="77777777" w:rsidR="009A1240" w:rsidRDefault="00000000">
            <w:r>
              <w:t>Research and Education</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0E73F4F"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274622A"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5E69C09"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AFCB047" w14:textId="77777777" w:rsidR="009A1240" w:rsidRDefault="00000000">
            <w:r>
              <w:t>100%</w:t>
            </w:r>
          </w:p>
        </w:tc>
      </w:tr>
      <w:tr w:rsidR="009A1240" w14:paraId="55B56A22"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2F12E032" w14:textId="77777777" w:rsidR="009A1240" w:rsidRDefault="00000000">
            <w:r>
              <w:t>Seawater Intake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22FA86C"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95CEAEF" w14:textId="77777777" w:rsidR="009A1240" w:rsidRDefault="00000000">
            <w:r>
              <w:t>1</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CADB966" w14:textId="77777777" w:rsidR="009A1240" w:rsidRDefault="00000000">
            <w:r>
              <w:t>1</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2FAE8873" w14:textId="77777777" w:rsidR="009A1240" w:rsidRDefault="00000000">
            <w:r>
              <w:t>0%</w:t>
            </w:r>
          </w:p>
        </w:tc>
      </w:tr>
      <w:tr w:rsidR="009A1240" w14:paraId="2A9F8485"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2BB589B2" w14:textId="77777777" w:rsidR="009A1240" w:rsidRDefault="00000000">
            <w:r>
              <w:t>Settlements</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E70485B" w14:textId="77777777" w:rsidR="009A1240" w:rsidRDefault="00000000">
            <w:r>
              <w:t>2</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494AAF7" w14:textId="77777777" w:rsidR="009A1240" w:rsidRDefault="009A1240"/>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66FB2C1"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629549A" w14:textId="77777777" w:rsidR="009A1240" w:rsidRDefault="00000000">
            <w:r>
              <w:t>100%</w:t>
            </w:r>
          </w:p>
        </w:tc>
      </w:tr>
      <w:tr w:rsidR="009A1240" w14:paraId="25EF5E66"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44AB9D6F" w14:textId="77777777" w:rsidR="009A1240" w:rsidRDefault="00000000">
            <w:r>
              <w:lastRenderedPageBreak/>
              <w:t>Sewage Discharge</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6C3913B"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7A7391C"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546B540"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4A41612" w14:textId="77777777" w:rsidR="009A1240" w:rsidRDefault="00000000">
            <w:r>
              <w:t>0%</w:t>
            </w:r>
          </w:p>
        </w:tc>
      </w:tr>
      <w:tr w:rsidR="009A1240" w14:paraId="7F0F6174"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6B0528D2" w14:textId="77777777" w:rsidR="009A1240" w:rsidRDefault="00000000">
            <w:r>
              <w:t>Tourism</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FFC0237" w14:textId="77777777" w:rsidR="009A1240" w:rsidRDefault="00000000">
            <w:r>
              <w:t>3</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1EDD09F"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B693907" w14:textId="77777777" w:rsidR="009A1240" w:rsidRDefault="00000000">
            <w:r>
              <w:t>5</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EBDB681" w14:textId="77777777" w:rsidR="009A1240" w:rsidRDefault="00000000">
            <w:r>
              <w:t>60%</w:t>
            </w:r>
          </w:p>
        </w:tc>
      </w:tr>
      <w:tr w:rsidR="009A1240" w14:paraId="5CCC3BB4"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0C1AA33E" w14:textId="77777777" w:rsidR="009A1240" w:rsidRDefault="00000000">
            <w:r>
              <w:t>Transportation</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4F53DFD" w14:textId="77777777" w:rsidR="009A1240" w:rsidRDefault="00000000">
            <w:r>
              <w:t>6</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F580326"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E7DCCE7" w14:textId="77777777" w:rsidR="009A1240" w:rsidRDefault="00000000">
            <w:r>
              <w:t>8</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6B2A9CBF" w14:textId="77777777" w:rsidR="009A1240" w:rsidRDefault="00000000">
            <w:r>
              <w:t>75%</w:t>
            </w:r>
          </w:p>
        </w:tc>
      </w:tr>
      <w:tr w:rsidR="009A1240" w14:paraId="2DDB3C28"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54" w:type="dxa"/>
              <w:bottom w:w="0" w:type="dxa"/>
              <w:right w:w="6" w:type="dxa"/>
            </w:tcMar>
            <w:vAlign w:val="bottom"/>
          </w:tcPr>
          <w:p w14:paraId="221B4D05" w14:textId="77777777" w:rsidR="009A1240" w:rsidRDefault="00000000">
            <w:r>
              <w:t>Waste Management</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C66907C" w14:textId="77777777" w:rsidR="009A1240" w:rsidRDefault="009A1240"/>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5C1AC74" w14:textId="77777777" w:rsidR="009A1240" w:rsidRDefault="00000000">
            <w:r>
              <w:t>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0201BBF4" w14:textId="77777777" w:rsidR="009A1240" w:rsidRDefault="00000000">
            <w:r>
              <w:t>2</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17944301" w14:textId="77777777" w:rsidR="009A1240" w:rsidRDefault="00000000">
            <w:r>
              <w:t>0%</w:t>
            </w:r>
          </w:p>
        </w:tc>
      </w:tr>
      <w:tr w:rsidR="009A1240" w14:paraId="5D7EF0B6" w14:textId="77777777">
        <w:trPr>
          <w:trHeight w:val="179"/>
        </w:trPr>
        <w:tc>
          <w:tcPr>
            <w:tcW w:w="4148"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E9F9D40" w14:textId="77777777" w:rsidR="009A1240" w:rsidRDefault="00000000">
            <w:r>
              <w:rPr>
                <w:b/>
              </w:rPr>
              <w:t>Grand Total</w:t>
            </w:r>
          </w:p>
        </w:tc>
        <w:tc>
          <w:tcPr>
            <w:tcW w:w="1527"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5C608E78" w14:textId="77777777" w:rsidR="009A1240" w:rsidRDefault="00000000">
            <w:r>
              <w:rPr>
                <w:b/>
              </w:rPr>
              <w:t>137</w:t>
            </w:r>
          </w:p>
        </w:tc>
        <w:tc>
          <w:tcPr>
            <w:tcW w:w="884"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7F4672D9" w14:textId="77777777" w:rsidR="009A1240" w:rsidRDefault="00000000">
            <w:r>
              <w:rPr>
                <w:b/>
              </w:rPr>
              <w:t>92</w:t>
            </w:r>
          </w:p>
        </w:tc>
        <w:tc>
          <w:tcPr>
            <w:tcW w:w="1125"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4CB0E631" w14:textId="77777777" w:rsidR="009A1240" w:rsidRDefault="00000000">
            <w:r>
              <w:rPr>
                <w:b/>
              </w:rPr>
              <w:t>229</w:t>
            </w:r>
          </w:p>
        </w:tc>
        <w:tc>
          <w:tcPr>
            <w:tcW w:w="1659" w:type="dxa"/>
            <w:tcBorders>
              <w:top w:val="single" w:sz="6" w:space="0" w:color="9E9E9E"/>
              <w:left w:val="single" w:sz="6" w:space="0" w:color="9E9E9E"/>
              <w:bottom w:val="single" w:sz="6" w:space="0" w:color="9E9E9E"/>
              <w:right w:val="single" w:sz="6" w:space="0" w:color="9E9E9E"/>
            </w:tcBorders>
            <w:tcMar>
              <w:top w:w="6" w:type="dxa"/>
              <w:left w:w="6" w:type="dxa"/>
              <w:bottom w:w="0" w:type="dxa"/>
              <w:right w:w="6" w:type="dxa"/>
            </w:tcMar>
            <w:vAlign w:val="bottom"/>
          </w:tcPr>
          <w:p w14:paraId="397BCD47" w14:textId="77777777" w:rsidR="009A1240" w:rsidRDefault="00000000">
            <w:r>
              <w:rPr>
                <w:b/>
              </w:rPr>
              <w:t>60%</w:t>
            </w:r>
          </w:p>
        </w:tc>
      </w:tr>
    </w:tbl>
    <w:p w14:paraId="69E560BD" w14:textId="77777777" w:rsidR="009A1240" w:rsidRDefault="009A1240"/>
    <w:p w14:paraId="1FBD1EB6" w14:textId="77777777" w:rsidR="009A1240" w:rsidRDefault="009A1240"/>
    <w:p w14:paraId="354FDCBF" w14:textId="77777777" w:rsidR="009A1240" w:rsidRPr="008763EE" w:rsidRDefault="00000000" w:rsidP="008763EE">
      <w:pPr>
        <w:pStyle w:val="Heading2"/>
        <w:numPr>
          <w:ilvl w:val="1"/>
          <w:numId w:val="26"/>
        </w:numPr>
        <w:ind w:left="1350" w:hanging="990"/>
        <w:rPr>
          <w:sz w:val="28"/>
          <w:szCs w:val="28"/>
        </w:rPr>
      </w:pPr>
      <w:bookmarkStart w:id="15" w:name="_Toc230188726"/>
      <w:r w:rsidRPr="008763EE">
        <w:rPr>
          <w:sz w:val="28"/>
          <w:szCs w:val="28"/>
        </w:rPr>
        <w:t>Major Gaps and Priority Data Needed to Inform MSP</w:t>
      </w:r>
      <w:bookmarkEnd w:id="15"/>
    </w:p>
    <w:p w14:paraId="53D460CE" w14:textId="77777777" w:rsidR="009A1240" w:rsidRDefault="009A1240"/>
    <w:p w14:paraId="15929B60" w14:textId="77777777" w:rsidR="009A1240" w:rsidRDefault="00000000">
      <w:r>
        <w:t>In terms of data gaps that are considered of high priority, the feedback from survey respondents and the information gleaned from the literature review corroborate one another.  The following dataset groupings, in which data are sparse in temporal or spatial extent, are considered by stakeholders as top priority to generate as part of a data gathering exercise to inform MSP in Belize.  For each priority gap, an indication of human and technological capacity needed to support data acquisition is provided.  For a more detailed discussion of human and technological capacity needs to support data acquisition and analysis to inform MSP please refer to Section 8.4.</w:t>
      </w:r>
    </w:p>
    <w:p w14:paraId="345F71DD" w14:textId="77777777" w:rsidR="009A1240" w:rsidRDefault="009A1240"/>
    <w:p w14:paraId="4CA009C5" w14:textId="77777777" w:rsidR="009A1240" w:rsidRDefault="00000000">
      <w:pPr>
        <w:rPr>
          <w:b/>
        </w:rPr>
      </w:pPr>
      <w:r>
        <w:rPr>
          <w:b/>
        </w:rPr>
        <w:t>Coastal Geomorphology</w:t>
      </w:r>
    </w:p>
    <w:p w14:paraId="32A3A648" w14:textId="77777777" w:rsidR="009A1240" w:rsidRDefault="009A1240"/>
    <w:p w14:paraId="4B2ED838" w14:textId="77777777" w:rsidR="009A1240" w:rsidRDefault="00000000">
      <w:r>
        <w:t xml:space="preserve">The landforms that develop and persist along the coastline of Belize as a result of a combination of processes involving erosion of rocks and the transport and deposition of sediment by wind, waves, currents and sea-level changes and their influence on the development and evolution of the coast, littoral zone, beaches, nearshore and offshore environments is still an area that is lacking in up-to-date data.  Although the coastline has been mapped on now outdated topographic maps and transformed into a feature dataset, many changes to the coastline and </w:t>
      </w:r>
      <w:proofErr w:type="spellStart"/>
      <w:r>
        <w:t>cayes</w:t>
      </w:r>
      <w:proofErr w:type="spellEnd"/>
      <w:r>
        <w:t xml:space="preserve"> since the creation of these topographic map series have occurred through natural and anthropogenic processes.  There is no consolidated dataset that shows the coastal geomorphological information (e.g. beach location, rocks, deltas, silty soil deposits) needed to inform marine spatial planning along the coastline.  This is a persistent gap which over time has led to the collection of pockets of coastal geomorphological data by individuals or entities, for example environmental impact assessment developers, who require the information to assess the feasibility of construction of facilities such as ports, hotels and other critical coastal infrastructure required to support traditional and emerging sectors as well as inform hazard and risk mitigation.  </w:t>
      </w:r>
    </w:p>
    <w:p w14:paraId="5F29C1CC" w14:textId="77777777" w:rsidR="009A1240" w:rsidRDefault="009A1240"/>
    <w:p w14:paraId="5FFC86B3" w14:textId="77777777" w:rsidR="009A1240" w:rsidRDefault="00000000">
      <w:r>
        <w:t xml:space="preserve">There are a handful of trained coastal geomorphologists resident and working in Belize, but there is no      agency responsible for producing this data and accompanying maps.  Such an endeavor will have to be carried out through project-based activities or via contracted work, very likely relying on externally sourced expertise and equipment.  High resolution aerial photographs from drones or airplanes would provide the most feasible option for collecting spatial data on formations such as coastline, rocks, beaches, dunes, and deltas.  Geological mapping would be </w:t>
      </w:r>
      <w:r>
        <w:lastRenderedPageBreak/>
        <w:t xml:space="preserve">required to fill in data on substrate such as the location of silt, bedrock, and different soil types.  Capacity to conduct geological mapping is resident in the Geology and Petroleum Department, but this activity is not part of their scope of recurrent responsibilities. </w:t>
      </w:r>
    </w:p>
    <w:p w14:paraId="75C867D3" w14:textId="77777777" w:rsidR="009A1240" w:rsidRDefault="009A1240"/>
    <w:p w14:paraId="244411F3" w14:textId="77777777" w:rsidR="009A1240" w:rsidRDefault="00000000">
      <w:pPr>
        <w:rPr>
          <w:b/>
        </w:rPr>
      </w:pPr>
      <w:r>
        <w:rPr>
          <w:b/>
        </w:rPr>
        <w:t>Hydrography</w:t>
      </w:r>
    </w:p>
    <w:p w14:paraId="62715A56" w14:textId="77777777" w:rsidR="009A1240" w:rsidRDefault="009A1240"/>
    <w:p w14:paraId="31A384E3" w14:textId="77777777" w:rsidR="009A1240" w:rsidRDefault="00000000">
      <w:r>
        <w:t xml:space="preserve">Bathymetric data for the entire extent of Belize’s seas and exclusive economic zone has long been an outstanding and priority need for planning and development of its maritime area.  Attempts have been made to model hydrographic data for the extent of Belize’s internal waters, but while such datasets may be used to predict depth, this type of data is not up to standard for use in nautical charts where high accuracy and precision is required.   Other attempts at collecting bathymetric data have focused on filling gaps in high priority areas such as around Ports using Lidar and multi-beam echo sounding equipment, but this represents a small part of the entire maritime space.  This data gap has limited the development of another major information gap, which is the need for updated and accurate nautical charts covering all of Belize’s internal waters.   </w:t>
      </w:r>
    </w:p>
    <w:p w14:paraId="692DC4AA" w14:textId="77777777" w:rsidR="009A1240" w:rsidRDefault="009A1240"/>
    <w:p w14:paraId="1BDEA38C" w14:textId="77777777" w:rsidR="009A1240" w:rsidRDefault="00000000">
      <w:r>
        <w:t xml:space="preserve">According to stakeholders, staff at the Belize Port Authority are in possession of multi-beam echo sounding equipment and are trained to collect data and produce bathymetric datasets but are lacking the funding and policy directive to do so.  This data gap would likely be </w:t>
      </w:r>
      <w:proofErr w:type="gramStart"/>
      <w:r>
        <w:t>fairly straightforward</w:t>
      </w:r>
      <w:proofErr w:type="gramEnd"/>
      <w:r>
        <w:t xml:space="preserve"> to fill, given the necessary support from the government with permissions and funding from local or international donors.  </w:t>
      </w:r>
    </w:p>
    <w:p w14:paraId="4734FA04" w14:textId="77777777" w:rsidR="009A1240" w:rsidRDefault="009A1240"/>
    <w:p w14:paraId="56684238" w14:textId="77777777" w:rsidR="009A1240" w:rsidRDefault="00000000">
      <w:pPr>
        <w:rPr>
          <w:b/>
        </w:rPr>
      </w:pPr>
      <w:r>
        <w:rPr>
          <w:b/>
        </w:rPr>
        <w:t>Land Tenure</w:t>
      </w:r>
    </w:p>
    <w:p w14:paraId="78C14538" w14:textId="77777777" w:rsidR="009A1240" w:rsidRDefault="009A1240"/>
    <w:p w14:paraId="29895E3F" w14:textId="77777777" w:rsidR="009A1240" w:rsidRDefault="00000000">
      <w:proofErr w:type="gramStart"/>
      <w:r>
        <w:t>Similar to</w:t>
      </w:r>
      <w:proofErr w:type="gramEnd"/>
      <w:r>
        <w:t xml:space="preserve"> hydrography, an updated dataset of land tenure, including leasehold, freehold and public lands, has long been an outstanding data need which has hindered many efforts to effectively plan for the use of Belize’s coastal space.  Land tenure data should also include </w:t>
      </w:r>
      <w:proofErr w:type="spellStart"/>
      <w:r>
        <w:t>tenureship</w:t>
      </w:r>
      <w:proofErr w:type="spellEnd"/>
      <w:r>
        <w:t xml:space="preserve"> of the seabed, which is one the most obscure classes of land tenure, in terms of government knowledge of and willingness to release this information.  A major constraint with the development of an updated land tenure dataset is the fact that successive governments and agents of the government have issued </w:t>
      </w:r>
      <w:proofErr w:type="spellStart"/>
      <w:r>
        <w:t>tensureship</w:t>
      </w:r>
      <w:proofErr w:type="spellEnd"/>
      <w:r>
        <w:t xml:space="preserve"> over lands and seabed for which, in many cases, government records are neither kept nor updated.  Any effort to develop a complete dataset of land tenure will require examination of the system that governs land tax payments as well as input from landholders themselves, through some kind of re-registration system across the coastal and </w:t>
      </w:r>
      <w:proofErr w:type="spellStart"/>
      <w:r>
        <w:t>island</w:t>
      </w:r>
      <w:proofErr w:type="spellEnd"/>
      <w:r>
        <w:t xml:space="preserve"> areas.  </w:t>
      </w:r>
    </w:p>
    <w:p w14:paraId="15F155C1" w14:textId="77777777" w:rsidR="009A1240" w:rsidRDefault="009A1240"/>
    <w:p w14:paraId="66738FCC" w14:textId="77777777" w:rsidR="009A1240" w:rsidRDefault="00000000">
      <w:r>
        <w:t xml:space="preserve">The cadastral expertise and institutional knowledge of the land folio system </w:t>
      </w:r>
      <w:proofErr w:type="gramStart"/>
      <w:r>
        <w:t>exists</w:t>
      </w:r>
      <w:proofErr w:type="gramEnd"/>
      <w:r>
        <w:t xml:space="preserve"> in the Lands Department and among a handful of land consultants in Belize, however      getting access to this information will be a major barrier to filling this data gap.  Locating old records of land titles and titles to the seabed which has expanded in many cases to include former areas of dry land where the coastline has retreated will likely be challenging.  Lack of an updated coastal geomorphology dataset showing where the seabed has expanded due to coastal erosion will hinder this process.  </w:t>
      </w:r>
    </w:p>
    <w:p w14:paraId="7A607845" w14:textId="77777777" w:rsidR="009A1240" w:rsidRDefault="00000000">
      <w:pPr>
        <w:rPr>
          <w:b/>
        </w:rPr>
      </w:pPr>
      <w:r>
        <w:t xml:space="preserve"> </w:t>
      </w:r>
      <w:r>
        <w:rPr>
          <w:b/>
        </w:rPr>
        <w:t>Biodiversity Hotspots</w:t>
      </w:r>
    </w:p>
    <w:p w14:paraId="61F2F63C" w14:textId="77777777" w:rsidR="009A1240" w:rsidRDefault="009A1240"/>
    <w:p w14:paraId="40DD4FB6" w14:textId="77777777" w:rsidR="009A1240" w:rsidRDefault="00000000">
      <w:r>
        <w:lastRenderedPageBreak/>
        <w:t xml:space="preserve">Biodiversity hotspots are biogeographic regions with high levels of biodiversity that are threatened by human use and impacts. Globally coral reefs are considered as biodiversity hotpots, and in particular the Coral Triangle and the Mesoamerican Reef, which the Belize Barrier Reef comprises the majority. The Conservation Commitments (Clause 1) sets forth Belize’s obligations to complete a legally enforceable MSP and to designate up to 30 percent of its sea in biodiversity protection zones, with at least 15 percent in high protection and 15 percent in medium protection.  High versus medium protection, in this case, is most likely expected to be correlated with biodiversity levels and/or spatial representation in existing protected areas.  The MSP must also include marine conservation outcomes for biodiversity protection and clearly define the permissible activities that may be lawfully carried out in any part of Belize’s seas.  To achieve this commitment under Clause 1 in a meaningful way, Belize must have a very good understanding of biodiversity resources (species richness and abundance) as well as biodiversity status (threatened or otherwise) across its entire sea space, within all habitat types and ecosystems but especially deep reef ecosystems and pelagic ecosystems of the EEZ, where current information is unavailable or very limited. Addressing the data gaps related to deep or mesophotic reefs and pelagic ecosystems will require obtaining necessary research vessels, technical expertise and other specialized research equipment and capacity needed.   </w:t>
      </w:r>
    </w:p>
    <w:p w14:paraId="0547D2E3" w14:textId="77777777" w:rsidR="009A1240" w:rsidRDefault="009A1240"/>
    <w:p w14:paraId="2F71F2CE" w14:textId="77777777" w:rsidR="009A1240" w:rsidRDefault="00000000">
      <w:r>
        <w:t xml:space="preserve">Based on the data catalog, biodiversity related information has been opportunistically collected in space and time in certain areas spread over Belize’s maritime area, mostly in the shallower areas of the inner waters, meaning that biodiversity hotspots can be identified only in areas where data exist.  Biodiversity related data is not of sufficient spatial extent to support the identification of yet unmapped biodiversity hotspots.  On the other hand, as a proxy to biodiversity, habitats known to be rich in biodiversity, such as coral reefs, are mostly mapped and available.  However, even coral reef extent and biodiversity may contain gaps, as demonstrated by the identification of the Cayman Crown reef, a previously undiscovered high biodiversity area near the Sapodilla Cayes, just a few years ago.  </w:t>
      </w:r>
    </w:p>
    <w:p w14:paraId="417CA659" w14:textId="77777777" w:rsidR="009A1240" w:rsidRDefault="009A1240"/>
    <w:p w14:paraId="6606722E" w14:textId="77777777" w:rsidR="009A1240" w:rsidRDefault="00000000">
      <w:r>
        <w:t xml:space="preserve">Extensive local technological and human capacity in conducting biodiversity surveys has been built over the years, but some gaps in expertise remain at the species level for species groups such as sponges, eels, and turtles.  Institutions such as the Fisheries Department and many of its co-managers possess the necessary equipment, training and human resources to carry out biodiversity surveys.  The design and execution of      surveys and analysis of the data remain challenging areas for local institutions who have limited technical and human capacity; these activities have largely been supported by external experts.  </w:t>
      </w:r>
    </w:p>
    <w:p w14:paraId="2057445A" w14:textId="77777777" w:rsidR="009A1240" w:rsidRDefault="009A1240"/>
    <w:p w14:paraId="4EE5EAEA" w14:textId="77777777" w:rsidR="009A1240" w:rsidRDefault="00000000">
      <w:pPr>
        <w:rPr>
          <w:b/>
        </w:rPr>
      </w:pPr>
      <w:r>
        <w:rPr>
          <w:b/>
        </w:rPr>
        <w:t>Future Scenario Projections</w:t>
      </w:r>
    </w:p>
    <w:p w14:paraId="6571F204" w14:textId="77777777" w:rsidR="009A1240" w:rsidRDefault="009A1240"/>
    <w:p w14:paraId="5F5E6994" w14:textId="77777777" w:rsidR="009A1240" w:rsidRDefault="00000000">
      <w:r>
        <w:t xml:space="preserve">Best practice guidance from the Inter-governmental Oceanographic Commission of UNESCO recommends that marine spatial planning look to best likelihood future scenarios </w:t>
      </w:r>
      <w:proofErr w:type="gramStart"/>
      <w:r>
        <w:t>in order to</w:t>
      </w:r>
      <w:proofErr w:type="gramEnd"/>
      <w:r>
        <w:t xml:space="preserve"> decide present day use of the ocean.  The Natural Capital Project used the </w:t>
      </w:r>
      <w:proofErr w:type="spellStart"/>
      <w:r>
        <w:t>InVEST</w:t>
      </w:r>
      <w:proofErr w:type="spellEnd"/>
      <w:r>
        <w:rPr>
          <w:vertAlign w:val="superscript"/>
        </w:rPr>
        <w:footnoteReference w:id="2"/>
      </w:r>
      <w:r>
        <w:t xml:space="preserve"> tool      to </w:t>
      </w:r>
      <w:r>
        <w:lastRenderedPageBreak/>
        <w:t xml:space="preserve">develop future scenario projections for the fisheries and tourism sectors, but even with this commendable step, the inputs into the modeling      process were constrained by the very data gaps it intended to model.  </w:t>
      </w:r>
    </w:p>
    <w:p w14:paraId="440542B5" w14:textId="77777777" w:rsidR="009A1240" w:rsidRDefault="009A1240"/>
    <w:p w14:paraId="18DD01D5" w14:textId="77777777" w:rsidR="009A1240" w:rsidRDefault="00000000">
      <w:r>
        <w:t xml:space="preserve">In the past there has      been training      on the </w:t>
      </w:r>
      <w:proofErr w:type="spellStart"/>
      <w:r>
        <w:t>InVEST</w:t>
      </w:r>
      <w:proofErr w:type="spellEnd"/>
      <w:r>
        <w:t xml:space="preserve"> tool delivered to government personnel and staff of agencies such as the CZMAI, one as recent as 2023.  Some local capacity therefore exists in so far as familiarity with the tool and ability to use it under guidance from </w:t>
      </w:r>
      <w:proofErr w:type="spellStart"/>
      <w:r>
        <w:t>InVEST</w:t>
      </w:r>
      <w:proofErr w:type="spellEnd"/>
      <w:r>
        <w:t xml:space="preserve"> experts.  However, without complete input maps required to run the models, the outputs will be constrained.  </w:t>
      </w:r>
    </w:p>
    <w:p w14:paraId="719C0751" w14:textId="77777777" w:rsidR="009A1240" w:rsidRDefault="009A1240"/>
    <w:p w14:paraId="09D19E72" w14:textId="77777777" w:rsidR="009A1240" w:rsidRDefault="00000000">
      <w:pPr>
        <w:rPr>
          <w:b/>
        </w:rPr>
      </w:pPr>
      <w:r>
        <w:rPr>
          <w:b/>
        </w:rPr>
        <w:t>Long-term Research Data</w:t>
      </w:r>
    </w:p>
    <w:p w14:paraId="49B8442B" w14:textId="77777777" w:rsidR="009A1240" w:rsidRDefault="009A1240"/>
    <w:p w14:paraId="3D1C0DC6" w14:textId="77777777" w:rsidR="009A1240" w:rsidRDefault="00000000">
      <w:r>
        <w:t xml:space="preserve">MSP requires a long-term commitment to data collection, management and analysis. But long-term data </w:t>
      </w:r>
      <w:proofErr w:type="gramStart"/>
      <w:r>
        <w:t>are</w:t>
      </w:r>
      <w:proofErr w:type="gramEnd"/>
      <w:r>
        <w:t xml:space="preserve"> frequently not available when MSP is initiated (Ehler and Douvere, 2009). Often, a data set extending over many decades is needed to understand the significance of human impacts compared to the natural impacts and processes that underpin the functioning of an ecosystem. A persistent priority data gap in Belize has been long-term research data on ecosystems, species, physical and chemical parameters of the seas, and human use and impacts. These are crucial in helping to forecast      unidentified user conflicts, environmental issues and management needs, which can be addressed in the future during implementation through </w:t>
      </w:r>
      <w:proofErr w:type="gramStart"/>
      <w:r>
        <w:t>feed-back</w:t>
      </w:r>
      <w:proofErr w:type="gramEnd"/>
      <w:r>
        <w:t xml:space="preserve"> loops.  </w:t>
      </w:r>
    </w:p>
    <w:p w14:paraId="78492AD6" w14:textId="77777777" w:rsidR="009A1240" w:rsidRDefault="009A1240"/>
    <w:p w14:paraId="29FD3FA4" w14:textId="77777777" w:rsidR="009A1240" w:rsidRDefault="00000000">
      <w:r>
        <w:t xml:space="preserve">Uncertainties also exist with respect to various aspects of developing MSP management measures for a spatial management area.      </w:t>
      </w:r>
      <w:proofErr w:type="gramStart"/>
      <w:r>
        <w:t xml:space="preserve">T     </w:t>
      </w:r>
      <w:proofErr w:type="spellStart"/>
      <w:r>
        <w:t>herefore</w:t>
      </w:r>
      <w:proofErr w:type="spellEnd"/>
      <w:proofErr w:type="gramEnd"/>
      <w:r>
        <w:t xml:space="preserve">, an integral component of MSP includes short- and long-run data collection and research </w:t>
      </w:r>
      <w:proofErr w:type="gramStart"/>
      <w:r>
        <w:t>so as to</w:t>
      </w:r>
      <w:proofErr w:type="gramEnd"/>
      <w:r>
        <w:t xml:space="preserve"> have sufficient data or information to confirm assumptions made based only on the available data and information in the initial round of planning.  Other uncertainties, such as the impacts and/or interactions between human use and activity on different marine species and/or ecosystems and their productivity, will require data collection and longer-term research.</w:t>
      </w:r>
    </w:p>
    <w:p w14:paraId="737F3FA1" w14:textId="77777777" w:rsidR="009A1240" w:rsidRDefault="009A1240"/>
    <w:p w14:paraId="73B90782" w14:textId="77777777" w:rsidR="009A1240" w:rsidRDefault="00000000">
      <w:r>
        <w:t xml:space="preserve">Technological and human capacity to carry out long-term research is locally resident among government agencies, co-managers and NGOs working in certain thematic areas such as coral reefs, fisheries, land cover, mangroves, and water quality.  Expertise in designing and carrying out long-term research in other areas such as metocean, social development, and oceanography are, however, limited and there will be a need for continued reliance on international expertise.  </w:t>
      </w:r>
    </w:p>
    <w:p w14:paraId="7F53440C" w14:textId="77777777" w:rsidR="009A1240" w:rsidRDefault="009A1240"/>
    <w:p w14:paraId="38667B78" w14:textId="77777777" w:rsidR="009A1240" w:rsidRPr="008763EE" w:rsidRDefault="00000000" w:rsidP="008763EE">
      <w:pPr>
        <w:pStyle w:val="Heading2"/>
        <w:numPr>
          <w:ilvl w:val="1"/>
          <w:numId w:val="26"/>
        </w:numPr>
        <w:ind w:left="1440" w:hanging="1080"/>
        <w:rPr>
          <w:sz w:val="28"/>
          <w:szCs w:val="28"/>
        </w:rPr>
      </w:pPr>
      <w:bookmarkStart w:id="16" w:name="_Toc230188727"/>
      <w:r w:rsidRPr="008763EE">
        <w:rPr>
          <w:sz w:val="28"/>
          <w:szCs w:val="28"/>
        </w:rPr>
        <w:t>Data Limitations</w:t>
      </w:r>
      <w:bookmarkEnd w:id="16"/>
    </w:p>
    <w:p w14:paraId="4E9B6EDA" w14:textId="77777777" w:rsidR="009A1240" w:rsidRDefault="009A1240"/>
    <w:p w14:paraId="3BF88D3E" w14:textId="77777777" w:rsidR="009A1240" w:rsidRDefault="00000000">
      <w:r>
        <w:t xml:space="preserve">Feedback from stakeholders received from the online survey and during the validation session regarding the extent, completeness, quality and format of available datasets was compiled within metadata fields in the attached data catalog, </w:t>
      </w:r>
      <w:proofErr w:type="gramStart"/>
      <w:r>
        <w:t>in particular the</w:t>
      </w:r>
      <w:proofErr w:type="gramEnd"/>
      <w:r>
        <w:t xml:space="preserve"> ‘short description’ and the ‘spatial extent’ fields.  Many datasets reported as available have limited spatial extent for reasons specific to the projects under which they were </w:t>
      </w:r>
      <w:proofErr w:type="gramStart"/>
      <w:r>
        <w:t xml:space="preserve">collected,   </w:t>
      </w:r>
      <w:proofErr w:type="gramEnd"/>
      <w:r>
        <w:t xml:space="preserve">    due to budgetary constraints, or due to </w:t>
      </w:r>
      <w:r>
        <w:lastRenderedPageBreak/>
        <w:t xml:space="preserve">limited availability of primary datasets such as remotely sensed imagery.  However, stakeholders report that gap filling exercises are underway for datasets such as land use and ocean use.  The completeness (availability of all data parameters within the area of interest) and quality of datasets were also reportedly limited for some datasets, but generally acceptable according to stakeholders.  Data format was mostly in spatial files such as shapefiles or raster datasets according to stakeholders, with a few datasets (particularly datasets in possession of the Fisheries Department) that may still be in Excel format with geotagged information allowing for digitization into spatial files.  Table 10 provides a </w:t>
      </w:r>
      <w:proofErr w:type="gramStart"/>
      <w:r>
        <w:t>listing</w:t>
      </w:r>
      <w:proofErr w:type="gramEnd"/>
      <w:r>
        <w:t xml:space="preserve"> of available datasets needed for MSP that are currently subject to notable limitations as reported by stakeholders.  </w:t>
      </w:r>
    </w:p>
    <w:p w14:paraId="494F5A84" w14:textId="77777777" w:rsidR="009A1240" w:rsidRDefault="009A1240"/>
    <w:p w14:paraId="04504F60" w14:textId="77777777" w:rsidR="009A1240" w:rsidRDefault="00000000">
      <w:pPr>
        <w:jc w:val="center"/>
        <w:rPr>
          <w:i/>
          <w:sz w:val="18"/>
          <w:szCs w:val="18"/>
        </w:rPr>
      </w:pPr>
      <w:r>
        <w:t xml:space="preserve"> </w:t>
      </w:r>
      <w:r>
        <w:rPr>
          <w:i/>
          <w:sz w:val="18"/>
          <w:szCs w:val="18"/>
        </w:rPr>
        <w:t>Table 10. Issues reported by stakeholders regarding limitations of available data to inform MSP.</w:t>
      </w:r>
    </w:p>
    <w:p w14:paraId="1801CC0D" w14:textId="77777777" w:rsidR="009A1240" w:rsidRDefault="009A1240"/>
    <w:tbl>
      <w:tblPr>
        <w:tblStyle w:val="aff7"/>
        <w:tblW w:w="9350" w:type="dxa"/>
        <w:tblBorders>
          <w:top w:val="single" w:sz="4" w:space="0" w:color="60CBF3"/>
          <w:left w:val="single" w:sz="4" w:space="0" w:color="000000"/>
          <w:bottom w:val="single" w:sz="4" w:space="0" w:color="60CBF3"/>
          <w:right w:val="single" w:sz="4" w:space="0" w:color="000000"/>
          <w:insideH w:val="single" w:sz="4" w:space="0" w:color="60CBF3"/>
          <w:insideV w:val="single" w:sz="4" w:space="0" w:color="60CBF3"/>
        </w:tblBorders>
        <w:tblLayout w:type="fixed"/>
        <w:tblLook w:val="0400" w:firstRow="0" w:lastRow="0" w:firstColumn="0" w:lastColumn="0" w:noHBand="0" w:noVBand="1"/>
      </w:tblPr>
      <w:tblGrid>
        <w:gridCol w:w="1621"/>
        <w:gridCol w:w="2068"/>
        <w:gridCol w:w="2159"/>
        <w:gridCol w:w="3502"/>
      </w:tblGrid>
      <w:tr w:rsidR="009A1240" w14:paraId="4A6EDDF5" w14:textId="77777777">
        <w:tc>
          <w:tcPr>
            <w:tcW w:w="1621" w:type="dxa"/>
          </w:tcPr>
          <w:p w14:paraId="17FDCEB7" w14:textId="77777777" w:rsidR="009A1240" w:rsidRDefault="00000000">
            <w:pPr>
              <w:rPr>
                <w:b/>
              </w:rPr>
            </w:pPr>
            <w:r>
              <w:rPr>
                <w:b/>
              </w:rPr>
              <w:t>Data Limitation</w:t>
            </w:r>
          </w:p>
        </w:tc>
        <w:tc>
          <w:tcPr>
            <w:tcW w:w="2068" w:type="dxa"/>
          </w:tcPr>
          <w:p w14:paraId="7EEFFA99" w14:textId="77777777" w:rsidR="009A1240" w:rsidRDefault="00000000">
            <w:pPr>
              <w:rPr>
                <w:b/>
              </w:rPr>
            </w:pPr>
            <w:r>
              <w:rPr>
                <w:b/>
              </w:rPr>
              <w:t>Ideal Parameters</w:t>
            </w:r>
          </w:p>
        </w:tc>
        <w:tc>
          <w:tcPr>
            <w:tcW w:w="2159" w:type="dxa"/>
          </w:tcPr>
          <w:p w14:paraId="576DC1A8" w14:textId="77777777" w:rsidR="009A1240" w:rsidRDefault="00000000">
            <w:pPr>
              <w:rPr>
                <w:b/>
              </w:rPr>
            </w:pPr>
            <w:r>
              <w:rPr>
                <w:b/>
              </w:rPr>
              <w:t>Datasets with Limitation</w:t>
            </w:r>
          </w:p>
        </w:tc>
        <w:tc>
          <w:tcPr>
            <w:tcW w:w="3502" w:type="dxa"/>
          </w:tcPr>
          <w:p w14:paraId="28AB3076" w14:textId="77777777" w:rsidR="009A1240" w:rsidRDefault="00000000">
            <w:pPr>
              <w:rPr>
                <w:b/>
              </w:rPr>
            </w:pPr>
            <w:r>
              <w:rPr>
                <w:b/>
              </w:rPr>
              <w:t>Details of Limitations</w:t>
            </w:r>
          </w:p>
        </w:tc>
      </w:tr>
      <w:tr w:rsidR="009A1240" w14:paraId="480E706E" w14:textId="77777777">
        <w:tc>
          <w:tcPr>
            <w:tcW w:w="1621" w:type="dxa"/>
            <w:vMerge w:val="restart"/>
            <w:vAlign w:val="center"/>
          </w:tcPr>
          <w:p w14:paraId="1A45D799" w14:textId="77777777" w:rsidR="009A1240" w:rsidRDefault="00000000">
            <w:pPr>
              <w:jc w:val="left"/>
              <w:rPr>
                <w:b/>
              </w:rPr>
            </w:pPr>
            <w:r>
              <w:rPr>
                <w:b/>
              </w:rPr>
              <w:t>Limited Spatial Extent</w:t>
            </w:r>
          </w:p>
        </w:tc>
        <w:tc>
          <w:tcPr>
            <w:tcW w:w="2068" w:type="dxa"/>
          </w:tcPr>
          <w:p w14:paraId="046CC906" w14:textId="77777777" w:rsidR="009A1240" w:rsidRDefault="00000000">
            <w:r>
              <w:t>All inner waters</w:t>
            </w:r>
          </w:p>
        </w:tc>
        <w:tc>
          <w:tcPr>
            <w:tcW w:w="2159" w:type="dxa"/>
          </w:tcPr>
          <w:p w14:paraId="5C68A6BF" w14:textId="77777777" w:rsidR="009A1240" w:rsidRDefault="00000000">
            <w:r>
              <w:t>Water Quality</w:t>
            </w:r>
          </w:p>
        </w:tc>
        <w:tc>
          <w:tcPr>
            <w:tcW w:w="3502" w:type="dxa"/>
          </w:tcPr>
          <w:p w14:paraId="35D1D6BD" w14:textId="77777777" w:rsidR="009A1240" w:rsidRDefault="00000000">
            <w:r>
              <w:t>Available for:</w:t>
            </w:r>
          </w:p>
          <w:p w14:paraId="4E27D2F9" w14:textId="77777777" w:rsidR="009A1240" w:rsidRDefault="00000000">
            <w:pPr>
              <w:numPr>
                <w:ilvl w:val="0"/>
                <w:numId w:val="7"/>
              </w:numPr>
              <w:pBdr>
                <w:top w:val="nil"/>
                <w:left w:val="nil"/>
                <w:bottom w:val="nil"/>
                <w:right w:val="nil"/>
                <w:between w:val="nil"/>
              </w:pBdr>
            </w:pPr>
            <w:r>
              <w:rPr>
                <w:color w:val="000000"/>
              </w:rPr>
              <w:t xml:space="preserve">sites around Glovers Reef, </w:t>
            </w:r>
          </w:p>
          <w:p w14:paraId="68D56AC7" w14:textId="77777777" w:rsidR="009A1240" w:rsidRDefault="00000000">
            <w:pPr>
              <w:numPr>
                <w:ilvl w:val="0"/>
                <w:numId w:val="7"/>
              </w:numPr>
              <w:pBdr>
                <w:top w:val="nil"/>
                <w:left w:val="nil"/>
                <w:bottom w:val="nil"/>
                <w:right w:val="nil"/>
                <w:between w:val="nil"/>
              </w:pBdr>
            </w:pPr>
            <w:r>
              <w:rPr>
                <w:color w:val="000000"/>
              </w:rPr>
              <w:t>coastal sites from Haulover Creek to the International Airport</w:t>
            </w:r>
          </w:p>
          <w:p w14:paraId="5E6E49B4" w14:textId="77777777" w:rsidR="009A1240" w:rsidRDefault="00000000">
            <w:pPr>
              <w:numPr>
                <w:ilvl w:val="0"/>
                <w:numId w:val="7"/>
              </w:numPr>
              <w:pBdr>
                <w:top w:val="nil"/>
                <w:left w:val="nil"/>
                <w:bottom w:val="nil"/>
                <w:right w:val="nil"/>
                <w:between w:val="nil"/>
              </w:pBdr>
            </w:pPr>
            <w:r>
              <w:rPr>
                <w:color w:val="000000"/>
              </w:rPr>
              <w:t>Belize River mouth out to St. George’s Caye</w:t>
            </w:r>
          </w:p>
        </w:tc>
      </w:tr>
      <w:tr w:rsidR="009A1240" w14:paraId="683AFA3B" w14:textId="77777777">
        <w:tc>
          <w:tcPr>
            <w:tcW w:w="1621" w:type="dxa"/>
            <w:vMerge/>
            <w:vAlign w:val="center"/>
          </w:tcPr>
          <w:p w14:paraId="6CFC1755" w14:textId="77777777" w:rsidR="009A1240" w:rsidRDefault="009A1240">
            <w:pPr>
              <w:widowControl w:val="0"/>
              <w:pBdr>
                <w:top w:val="nil"/>
                <w:left w:val="nil"/>
                <w:bottom w:val="nil"/>
                <w:right w:val="nil"/>
                <w:between w:val="nil"/>
              </w:pBdr>
              <w:spacing w:line="276" w:lineRule="auto"/>
              <w:jc w:val="left"/>
            </w:pPr>
          </w:p>
        </w:tc>
        <w:tc>
          <w:tcPr>
            <w:tcW w:w="2068" w:type="dxa"/>
          </w:tcPr>
          <w:p w14:paraId="1E17FCE2" w14:textId="77777777" w:rsidR="009A1240" w:rsidRDefault="00000000">
            <w:r>
              <w:t>All offshore and coastal areas</w:t>
            </w:r>
          </w:p>
        </w:tc>
        <w:tc>
          <w:tcPr>
            <w:tcW w:w="2159" w:type="dxa"/>
          </w:tcPr>
          <w:p w14:paraId="194D3E40" w14:textId="77777777" w:rsidR="009A1240" w:rsidRDefault="00000000">
            <w:r>
              <w:t>Land Use Footprint</w:t>
            </w:r>
          </w:p>
        </w:tc>
        <w:tc>
          <w:tcPr>
            <w:tcW w:w="3502" w:type="dxa"/>
          </w:tcPr>
          <w:p w14:paraId="4359D00D" w14:textId="77777777" w:rsidR="009A1240" w:rsidRDefault="00000000">
            <w:r>
              <w:t>Available for:</w:t>
            </w:r>
          </w:p>
          <w:p w14:paraId="678F6267" w14:textId="77777777" w:rsidR="009A1240" w:rsidRDefault="00000000">
            <w:pPr>
              <w:numPr>
                <w:ilvl w:val="0"/>
                <w:numId w:val="8"/>
              </w:numPr>
              <w:pBdr>
                <w:top w:val="nil"/>
                <w:left w:val="nil"/>
                <w:bottom w:val="nil"/>
                <w:right w:val="nil"/>
                <w:between w:val="nil"/>
              </w:pBdr>
            </w:pPr>
            <w:r>
              <w:rPr>
                <w:color w:val="000000"/>
              </w:rPr>
              <w:t>Caye Caulker</w:t>
            </w:r>
          </w:p>
          <w:p w14:paraId="02BF07E7" w14:textId="77777777" w:rsidR="009A1240" w:rsidRDefault="00000000">
            <w:pPr>
              <w:numPr>
                <w:ilvl w:val="0"/>
                <w:numId w:val="8"/>
              </w:numPr>
              <w:pBdr>
                <w:top w:val="nil"/>
                <w:left w:val="nil"/>
                <w:bottom w:val="nil"/>
                <w:right w:val="nil"/>
                <w:between w:val="nil"/>
              </w:pBdr>
            </w:pPr>
            <w:r>
              <w:rPr>
                <w:color w:val="000000"/>
              </w:rPr>
              <w:t>Central Offshore Region</w:t>
            </w:r>
          </w:p>
          <w:p w14:paraId="759ECD68" w14:textId="77777777" w:rsidR="009A1240" w:rsidRDefault="00000000">
            <w:pPr>
              <w:numPr>
                <w:ilvl w:val="0"/>
                <w:numId w:val="8"/>
              </w:numPr>
              <w:pBdr>
                <w:top w:val="nil"/>
                <w:left w:val="nil"/>
                <w:bottom w:val="nil"/>
                <w:right w:val="nil"/>
                <w:between w:val="nil"/>
              </w:pBdr>
            </w:pPr>
            <w:r>
              <w:rPr>
                <w:color w:val="000000"/>
              </w:rPr>
              <w:t>Southern part of the Northern Offshore Region</w:t>
            </w:r>
          </w:p>
        </w:tc>
      </w:tr>
      <w:tr w:rsidR="009A1240" w14:paraId="57693FF3" w14:textId="77777777">
        <w:tc>
          <w:tcPr>
            <w:tcW w:w="1621" w:type="dxa"/>
            <w:vMerge/>
            <w:vAlign w:val="center"/>
          </w:tcPr>
          <w:p w14:paraId="399E861F" w14:textId="77777777" w:rsidR="009A1240" w:rsidRDefault="009A1240">
            <w:pPr>
              <w:widowControl w:val="0"/>
              <w:pBdr>
                <w:top w:val="nil"/>
                <w:left w:val="nil"/>
                <w:bottom w:val="nil"/>
                <w:right w:val="nil"/>
                <w:between w:val="nil"/>
              </w:pBdr>
              <w:spacing w:line="276" w:lineRule="auto"/>
              <w:jc w:val="left"/>
            </w:pPr>
          </w:p>
        </w:tc>
        <w:tc>
          <w:tcPr>
            <w:tcW w:w="2068" w:type="dxa"/>
          </w:tcPr>
          <w:p w14:paraId="118C2131" w14:textId="77777777" w:rsidR="009A1240" w:rsidRDefault="00000000">
            <w:r>
              <w:t>All offshore and coastal areas</w:t>
            </w:r>
          </w:p>
        </w:tc>
        <w:tc>
          <w:tcPr>
            <w:tcW w:w="2159" w:type="dxa"/>
          </w:tcPr>
          <w:p w14:paraId="47E204AE" w14:textId="77777777" w:rsidR="009A1240" w:rsidRDefault="00000000">
            <w:r>
              <w:t>Land Use Inventory</w:t>
            </w:r>
          </w:p>
        </w:tc>
        <w:tc>
          <w:tcPr>
            <w:tcW w:w="3502" w:type="dxa"/>
          </w:tcPr>
          <w:p w14:paraId="44DA63AC" w14:textId="77777777" w:rsidR="009A1240" w:rsidRDefault="00000000">
            <w:r>
              <w:t>Available for:</w:t>
            </w:r>
          </w:p>
          <w:p w14:paraId="092E9CDF" w14:textId="77777777" w:rsidR="009A1240" w:rsidRDefault="00000000">
            <w:pPr>
              <w:numPr>
                <w:ilvl w:val="0"/>
                <w:numId w:val="9"/>
              </w:numPr>
              <w:pBdr>
                <w:top w:val="nil"/>
                <w:left w:val="nil"/>
                <w:bottom w:val="nil"/>
                <w:right w:val="nil"/>
                <w:between w:val="nil"/>
              </w:pBdr>
            </w:pPr>
            <w:r>
              <w:rPr>
                <w:color w:val="000000"/>
              </w:rPr>
              <w:t>South Central Offshore Region</w:t>
            </w:r>
          </w:p>
          <w:p w14:paraId="5C44D341" w14:textId="77777777" w:rsidR="009A1240" w:rsidRDefault="00000000">
            <w:pPr>
              <w:numPr>
                <w:ilvl w:val="0"/>
                <w:numId w:val="9"/>
              </w:numPr>
              <w:pBdr>
                <w:top w:val="nil"/>
                <w:left w:val="nil"/>
                <w:bottom w:val="nil"/>
                <w:right w:val="nil"/>
                <w:between w:val="nil"/>
              </w:pBdr>
            </w:pPr>
            <w:r>
              <w:rPr>
                <w:color w:val="000000"/>
              </w:rPr>
              <w:t>Southern Offshore Region</w:t>
            </w:r>
          </w:p>
        </w:tc>
      </w:tr>
      <w:tr w:rsidR="009A1240" w14:paraId="10C39A6B" w14:textId="77777777">
        <w:tc>
          <w:tcPr>
            <w:tcW w:w="1621" w:type="dxa"/>
            <w:vMerge/>
            <w:vAlign w:val="center"/>
          </w:tcPr>
          <w:p w14:paraId="7BC73739" w14:textId="77777777" w:rsidR="009A1240" w:rsidRDefault="009A1240">
            <w:pPr>
              <w:widowControl w:val="0"/>
              <w:pBdr>
                <w:top w:val="nil"/>
                <w:left w:val="nil"/>
                <w:bottom w:val="nil"/>
                <w:right w:val="nil"/>
                <w:between w:val="nil"/>
              </w:pBdr>
              <w:spacing w:line="276" w:lineRule="auto"/>
              <w:jc w:val="left"/>
            </w:pPr>
          </w:p>
        </w:tc>
        <w:tc>
          <w:tcPr>
            <w:tcW w:w="2068" w:type="dxa"/>
          </w:tcPr>
          <w:p w14:paraId="249E7FC4" w14:textId="77777777" w:rsidR="009A1240" w:rsidRDefault="00000000">
            <w:r>
              <w:t>All territorial waters</w:t>
            </w:r>
          </w:p>
        </w:tc>
        <w:tc>
          <w:tcPr>
            <w:tcW w:w="2159" w:type="dxa"/>
          </w:tcPr>
          <w:p w14:paraId="6F9857FE" w14:textId="77777777" w:rsidR="009A1240" w:rsidRDefault="00000000">
            <w:r>
              <w:t>Bathymetry</w:t>
            </w:r>
          </w:p>
        </w:tc>
        <w:tc>
          <w:tcPr>
            <w:tcW w:w="3502" w:type="dxa"/>
          </w:tcPr>
          <w:p w14:paraId="4274AAA7" w14:textId="77777777" w:rsidR="009A1240" w:rsidRDefault="00000000">
            <w:r>
              <w:t>Available in high quality resolution only for areas around major ports</w:t>
            </w:r>
          </w:p>
        </w:tc>
      </w:tr>
      <w:tr w:rsidR="009A1240" w14:paraId="7908A575" w14:textId="77777777">
        <w:tc>
          <w:tcPr>
            <w:tcW w:w="1621" w:type="dxa"/>
            <w:vMerge/>
            <w:vAlign w:val="center"/>
          </w:tcPr>
          <w:p w14:paraId="3B07B4DE" w14:textId="77777777" w:rsidR="009A1240" w:rsidRDefault="009A1240">
            <w:pPr>
              <w:widowControl w:val="0"/>
              <w:pBdr>
                <w:top w:val="nil"/>
                <w:left w:val="nil"/>
                <w:bottom w:val="nil"/>
                <w:right w:val="nil"/>
                <w:between w:val="nil"/>
              </w:pBdr>
              <w:spacing w:line="276" w:lineRule="auto"/>
              <w:jc w:val="left"/>
            </w:pPr>
          </w:p>
        </w:tc>
        <w:tc>
          <w:tcPr>
            <w:tcW w:w="2068" w:type="dxa"/>
          </w:tcPr>
          <w:p w14:paraId="31B272C1" w14:textId="77777777" w:rsidR="009A1240" w:rsidRDefault="00000000">
            <w:r>
              <w:t>All territorial waters</w:t>
            </w:r>
          </w:p>
        </w:tc>
        <w:tc>
          <w:tcPr>
            <w:tcW w:w="2159" w:type="dxa"/>
          </w:tcPr>
          <w:p w14:paraId="25E9223E" w14:textId="77777777" w:rsidR="009A1240" w:rsidRDefault="00000000">
            <w:r>
              <w:t>Burrow Sites</w:t>
            </w:r>
          </w:p>
        </w:tc>
        <w:tc>
          <w:tcPr>
            <w:tcW w:w="3502" w:type="dxa"/>
          </w:tcPr>
          <w:p w14:paraId="7BD36CFA" w14:textId="77777777" w:rsidR="009A1240" w:rsidRDefault="00000000">
            <w:r>
              <w:t>Available for the Caye Caulker area only</w:t>
            </w:r>
          </w:p>
        </w:tc>
      </w:tr>
      <w:tr w:rsidR="009A1240" w14:paraId="6236D5E6" w14:textId="77777777">
        <w:tc>
          <w:tcPr>
            <w:tcW w:w="1621" w:type="dxa"/>
            <w:vMerge w:val="restart"/>
            <w:vAlign w:val="center"/>
          </w:tcPr>
          <w:p w14:paraId="5BC07668" w14:textId="77777777" w:rsidR="009A1240" w:rsidRDefault="00000000">
            <w:pPr>
              <w:jc w:val="left"/>
              <w:rPr>
                <w:b/>
              </w:rPr>
            </w:pPr>
            <w:r>
              <w:rPr>
                <w:b/>
              </w:rPr>
              <w:t>Limited Temporal Extent</w:t>
            </w:r>
          </w:p>
        </w:tc>
        <w:tc>
          <w:tcPr>
            <w:tcW w:w="2068" w:type="dxa"/>
          </w:tcPr>
          <w:p w14:paraId="018B6C32" w14:textId="77777777" w:rsidR="009A1240" w:rsidRDefault="00000000">
            <w:r>
              <w:t xml:space="preserve">5 to 10 most recent consecutive years </w:t>
            </w:r>
          </w:p>
        </w:tc>
        <w:tc>
          <w:tcPr>
            <w:tcW w:w="2159" w:type="dxa"/>
          </w:tcPr>
          <w:p w14:paraId="5CC269AB" w14:textId="77777777" w:rsidR="009A1240" w:rsidRDefault="00000000">
            <w:r>
              <w:t>Water Quality</w:t>
            </w:r>
          </w:p>
        </w:tc>
        <w:tc>
          <w:tcPr>
            <w:tcW w:w="3502" w:type="dxa"/>
          </w:tcPr>
          <w:p w14:paraId="295CA51B" w14:textId="77777777" w:rsidR="009A1240" w:rsidRDefault="00000000">
            <w:r>
              <w:t>For 2019 and 2020 only</w:t>
            </w:r>
          </w:p>
        </w:tc>
      </w:tr>
      <w:tr w:rsidR="009A1240" w14:paraId="34DE6183" w14:textId="77777777">
        <w:tc>
          <w:tcPr>
            <w:tcW w:w="1621" w:type="dxa"/>
            <w:vMerge/>
            <w:vAlign w:val="center"/>
          </w:tcPr>
          <w:p w14:paraId="6CB8B144" w14:textId="77777777" w:rsidR="009A1240" w:rsidRDefault="009A1240">
            <w:pPr>
              <w:widowControl w:val="0"/>
              <w:pBdr>
                <w:top w:val="nil"/>
                <w:left w:val="nil"/>
                <w:bottom w:val="nil"/>
                <w:right w:val="nil"/>
                <w:between w:val="nil"/>
              </w:pBdr>
              <w:spacing w:line="276" w:lineRule="auto"/>
              <w:jc w:val="left"/>
            </w:pPr>
          </w:p>
        </w:tc>
        <w:tc>
          <w:tcPr>
            <w:tcW w:w="2068" w:type="dxa"/>
          </w:tcPr>
          <w:p w14:paraId="0475804F" w14:textId="77777777" w:rsidR="009A1240" w:rsidRDefault="00000000">
            <w:r>
              <w:t>5 most recent consecutive years</w:t>
            </w:r>
          </w:p>
        </w:tc>
        <w:tc>
          <w:tcPr>
            <w:tcW w:w="2159" w:type="dxa"/>
          </w:tcPr>
          <w:p w14:paraId="2AC7FAE4" w14:textId="77777777" w:rsidR="009A1240" w:rsidRDefault="00000000">
            <w:r>
              <w:t>Land Use Footprint</w:t>
            </w:r>
          </w:p>
        </w:tc>
        <w:tc>
          <w:tcPr>
            <w:tcW w:w="3502" w:type="dxa"/>
          </w:tcPr>
          <w:p w14:paraId="54F0CC67" w14:textId="77777777" w:rsidR="009A1240" w:rsidRDefault="00000000">
            <w:r>
              <w:t>Dated 2016 only</w:t>
            </w:r>
          </w:p>
        </w:tc>
      </w:tr>
      <w:tr w:rsidR="009A1240" w14:paraId="127F19CA" w14:textId="77777777">
        <w:tc>
          <w:tcPr>
            <w:tcW w:w="1621" w:type="dxa"/>
            <w:vMerge/>
            <w:vAlign w:val="center"/>
          </w:tcPr>
          <w:p w14:paraId="524FAD1D" w14:textId="77777777" w:rsidR="009A1240" w:rsidRDefault="009A1240">
            <w:pPr>
              <w:widowControl w:val="0"/>
              <w:pBdr>
                <w:top w:val="nil"/>
                <w:left w:val="nil"/>
                <w:bottom w:val="nil"/>
                <w:right w:val="nil"/>
                <w:between w:val="nil"/>
              </w:pBdr>
              <w:spacing w:line="276" w:lineRule="auto"/>
              <w:jc w:val="left"/>
            </w:pPr>
          </w:p>
        </w:tc>
        <w:tc>
          <w:tcPr>
            <w:tcW w:w="2068" w:type="dxa"/>
          </w:tcPr>
          <w:p w14:paraId="55B11929" w14:textId="77777777" w:rsidR="009A1240" w:rsidRDefault="00000000">
            <w:r>
              <w:t>5 most recent consecutive years</w:t>
            </w:r>
          </w:p>
        </w:tc>
        <w:tc>
          <w:tcPr>
            <w:tcW w:w="2159" w:type="dxa"/>
          </w:tcPr>
          <w:p w14:paraId="061F1BC1" w14:textId="77777777" w:rsidR="009A1240" w:rsidRDefault="00000000">
            <w:r>
              <w:t>Land Use Inventory</w:t>
            </w:r>
          </w:p>
        </w:tc>
        <w:tc>
          <w:tcPr>
            <w:tcW w:w="3502" w:type="dxa"/>
          </w:tcPr>
          <w:p w14:paraId="72787721" w14:textId="77777777" w:rsidR="009A1240" w:rsidRDefault="00000000">
            <w:r>
              <w:t>For 2018 to 2023 only</w:t>
            </w:r>
          </w:p>
        </w:tc>
      </w:tr>
      <w:tr w:rsidR="009A1240" w14:paraId="4B211699" w14:textId="77777777">
        <w:tc>
          <w:tcPr>
            <w:tcW w:w="1621" w:type="dxa"/>
            <w:vMerge/>
            <w:vAlign w:val="center"/>
          </w:tcPr>
          <w:p w14:paraId="310D03F8" w14:textId="77777777" w:rsidR="009A1240" w:rsidRDefault="009A1240">
            <w:pPr>
              <w:widowControl w:val="0"/>
              <w:pBdr>
                <w:top w:val="nil"/>
                <w:left w:val="nil"/>
                <w:bottom w:val="nil"/>
                <w:right w:val="nil"/>
                <w:between w:val="nil"/>
              </w:pBdr>
              <w:spacing w:line="276" w:lineRule="auto"/>
              <w:jc w:val="left"/>
            </w:pPr>
          </w:p>
        </w:tc>
        <w:tc>
          <w:tcPr>
            <w:tcW w:w="2068" w:type="dxa"/>
          </w:tcPr>
          <w:p w14:paraId="5B5E13AA" w14:textId="77777777" w:rsidR="009A1240" w:rsidRDefault="00000000">
            <w:r>
              <w:t>5 most recent consecutive years</w:t>
            </w:r>
          </w:p>
        </w:tc>
        <w:tc>
          <w:tcPr>
            <w:tcW w:w="2159" w:type="dxa"/>
          </w:tcPr>
          <w:p w14:paraId="4325410A" w14:textId="77777777" w:rsidR="009A1240" w:rsidRDefault="00000000">
            <w:r>
              <w:t>Visitation to Marine Protected Areas</w:t>
            </w:r>
          </w:p>
        </w:tc>
        <w:tc>
          <w:tcPr>
            <w:tcW w:w="3502" w:type="dxa"/>
          </w:tcPr>
          <w:p w14:paraId="073D0623" w14:textId="77777777" w:rsidR="009A1240" w:rsidRDefault="00000000">
            <w:r>
              <w:t>Available in griddle shapefile for 2017 and 2019 only</w:t>
            </w:r>
          </w:p>
        </w:tc>
      </w:tr>
      <w:tr w:rsidR="009A1240" w14:paraId="5DD74A58" w14:textId="77777777">
        <w:tc>
          <w:tcPr>
            <w:tcW w:w="1621" w:type="dxa"/>
            <w:vMerge w:val="restart"/>
            <w:vAlign w:val="center"/>
          </w:tcPr>
          <w:p w14:paraId="4F6CDA07" w14:textId="77777777" w:rsidR="009A1240" w:rsidRDefault="00000000">
            <w:pPr>
              <w:jc w:val="left"/>
              <w:rPr>
                <w:b/>
              </w:rPr>
            </w:pPr>
            <w:r>
              <w:rPr>
                <w:b/>
              </w:rPr>
              <w:t>Completeness</w:t>
            </w:r>
          </w:p>
        </w:tc>
        <w:tc>
          <w:tcPr>
            <w:tcW w:w="2068" w:type="dxa"/>
          </w:tcPr>
          <w:p w14:paraId="1DF50E58" w14:textId="77777777" w:rsidR="009A1240" w:rsidRDefault="00000000">
            <w:r>
              <w:t>Contains all attributes of interest</w:t>
            </w:r>
          </w:p>
        </w:tc>
        <w:tc>
          <w:tcPr>
            <w:tcW w:w="2159" w:type="dxa"/>
          </w:tcPr>
          <w:p w14:paraId="5D340A9A" w14:textId="77777777" w:rsidR="009A1240" w:rsidRDefault="00000000">
            <w:r>
              <w:t>Coastal Geomorphology</w:t>
            </w:r>
          </w:p>
        </w:tc>
        <w:tc>
          <w:tcPr>
            <w:tcW w:w="3502" w:type="dxa"/>
          </w:tcPr>
          <w:p w14:paraId="30879E79" w14:textId="77777777" w:rsidR="009A1240" w:rsidRDefault="00000000">
            <w:r>
              <w:t xml:space="preserve">Polyline shapefile contains high-water </w:t>
            </w:r>
            <w:proofErr w:type="gramStart"/>
            <w:r>
              <w:t>mark</w:t>
            </w:r>
            <w:proofErr w:type="gramEnd"/>
            <w:r>
              <w:t xml:space="preserve"> for the entire coastline and islands, but is incomplete as it does not contain beaches, rocky outcrops and other coastal geomorphological features. </w:t>
            </w:r>
          </w:p>
        </w:tc>
      </w:tr>
      <w:tr w:rsidR="009A1240" w14:paraId="29338126" w14:textId="77777777">
        <w:tc>
          <w:tcPr>
            <w:tcW w:w="1621" w:type="dxa"/>
            <w:vMerge/>
            <w:vAlign w:val="center"/>
          </w:tcPr>
          <w:p w14:paraId="274BE943" w14:textId="77777777" w:rsidR="009A1240" w:rsidRDefault="009A1240">
            <w:pPr>
              <w:widowControl w:val="0"/>
              <w:pBdr>
                <w:top w:val="nil"/>
                <w:left w:val="nil"/>
                <w:bottom w:val="nil"/>
                <w:right w:val="nil"/>
                <w:between w:val="nil"/>
              </w:pBdr>
              <w:spacing w:line="276" w:lineRule="auto"/>
              <w:jc w:val="left"/>
            </w:pPr>
          </w:p>
        </w:tc>
        <w:tc>
          <w:tcPr>
            <w:tcW w:w="2068" w:type="dxa"/>
          </w:tcPr>
          <w:p w14:paraId="26407A45" w14:textId="77777777" w:rsidR="009A1240" w:rsidRDefault="00000000">
            <w:r>
              <w:t>Contains all attributes of interest</w:t>
            </w:r>
          </w:p>
        </w:tc>
        <w:tc>
          <w:tcPr>
            <w:tcW w:w="2159" w:type="dxa"/>
          </w:tcPr>
          <w:p w14:paraId="129F751F" w14:textId="77777777" w:rsidR="009A1240" w:rsidRDefault="00000000">
            <w:r>
              <w:t>Benthic Habitats</w:t>
            </w:r>
          </w:p>
        </w:tc>
        <w:tc>
          <w:tcPr>
            <w:tcW w:w="3502" w:type="dxa"/>
          </w:tcPr>
          <w:p w14:paraId="0A5CE7C1" w14:textId="77777777" w:rsidR="009A1240" w:rsidRDefault="00000000">
            <w:r>
              <w:t xml:space="preserve">The most recent update improved on accuracy (dated 2021) but included only 4 of 19 benthic types – seagrass, coral, bare sediment and algae. </w:t>
            </w:r>
          </w:p>
        </w:tc>
      </w:tr>
      <w:tr w:rsidR="009A1240" w14:paraId="43273896" w14:textId="77777777">
        <w:tc>
          <w:tcPr>
            <w:tcW w:w="1621" w:type="dxa"/>
            <w:vMerge/>
            <w:vAlign w:val="center"/>
          </w:tcPr>
          <w:p w14:paraId="37EE64D3" w14:textId="77777777" w:rsidR="009A1240" w:rsidRDefault="009A1240">
            <w:pPr>
              <w:widowControl w:val="0"/>
              <w:pBdr>
                <w:top w:val="nil"/>
                <w:left w:val="nil"/>
                <w:bottom w:val="nil"/>
                <w:right w:val="nil"/>
                <w:between w:val="nil"/>
              </w:pBdr>
              <w:spacing w:line="276" w:lineRule="auto"/>
              <w:jc w:val="left"/>
            </w:pPr>
          </w:p>
        </w:tc>
        <w:tc>
          <w:tcPr>
            <w:tcW w:w="2068" w:type="dxa"/>
          </w:tcPr>
          <w:p w14:paraId="4F9EBA35" w14:textId="77777777" w:rsidR="009A1240" w:rsidRDefault="00000000">
            <w:r>
              <w:t>Contains all attributes of interest</w:t>
            </w:r>
          </w:p>
        </w:tc>
        <w:tc>
          <w:tcPr>
            <w:tcW w:w="2159" w:type="dxa"/>
          </w:tcPr>
          <w:p w14:paraId="175A6F01" w14:textId="77777777" w:rsidR="009A1240" w:rsidRDefault="00000000">
            <w:r>
              <w:t>Leasing Grids for Non-renewable Resources</w:t>
            </w:r>
          </w:p>
        </w:tc>
        <w:tc>
          <w:tcPr>
            <w:tcW w:w="3502" w:type="dxa"/>
          </w:tcPr>
          <w:p w14:paraId="0361347C" w14:textId="77777777" w:rsidR="009A1240" w:rsidRDefault="00000000">
            <w:r>
              <w:t>Currently contains incomplete data</w:t>
            </w:r>
          </w:p>
        </w:tc>
      </w:tr>
      <w:tr w:rsidR="009A1240" w14:paraId="1EB6A900" w14:textId="77777777">
        <w:tc>
          <w:tcPr>
            <w:tcW w:w="1621" w:type="dxa"/>
            <w:vMerge w:val="restart"/>
            <w:vAlign w:val="center"/>
          </w:tcPr>
          <w:p w14:paraId="52B2AD87" w14:textId="77777777" w:rsidR="009A1240" w:rsidRDefault="00000000">
            <w:pPr>
              <w:jc w:val="left"/>
              <w:rPr>
                <w:b/>
              </w:rPr>
            </w:pPr>
            <w:r>
              <w:rPr>
                <w:b/>
              </w:rPr>
              <w:t>Quality</w:t>
            </w:r>
          </w:p>
        </w:tc>
        <w:tc>
          <w:tcPr>
            <w:tcW w:w="2068" w:type="dxa"/>
          </w:tcPr>
          <w:p w14:paraId="2BB8087C" w14:textId="77777777" w:rsidR="009A1240" w:rsidRDefault="00000000">
            <w:r>
              <w:t>Accurately represents the attribute of interest with high spatial integrity</w:t>
            </w:r>
          </w:p>
        </w:tc>
        <w:tc>
          <w:tcPr>
            <w:tcW w:w="2159" w:type="dxa"/>
          </w:tcPr>
          <w:p w14:paraId="4E2A3ADD" w14:textId="77777777" w:rsidR="009A1240" w:rsidRDefault="00000000">
            <w:r>
              <w:t>Land Tenure</w:t>
            </w:r>
          </w:p>
        </w:tc>
        <w:tc>
          <w:tcPr>
            <w:tcW w:w="3502" w:type="dxa"/>
          </w:tcPr>
          <w:p w14:paraId="45210481" w14:textId="77777777" w:rsidR="009A1240" w:rsidRDefault="00000000">
            <w:r>
              <w:t xml:space="preserve">The 2005 shapefile of land tenure does not accurately represent different classes of land tenure, and it is now outdated.  </w:t>
            </w:r>
          </w:p>
        </w:tc>
      </w:tr>
      <w:tr w:rsidR="009A1240" w14:paraId="77D2B9C9" w14:textId="77777777">
        <w:tc>
          <w:tcPr>
            <w:tcW w:w="1621" w:type="dxa"/>
            <w:vMerge/>
            <w:vAlign w:val="center"/>
          </w:tcPr>
          <w:p w14:paraId="607E1A33" w14:textId="77777777" w:rsidR="009A1240" w:rsidRDefault="009A1240">
            <w:pPr>
              <w:widowControl w:val="0"/>
              <w:pBdr>
                <w:top w:val="nil"/>
                <w:left w:val="nil"/>
                <w:bottom w:val="nil"/>
                <w:right w:val="nil"/>
                <w:between w:val="nil"/>
              </w:pBdr>
              <w:spacing w:line="276" w:lineRule="auto"/>
              <w:jc w:val="left"/>
            </w:pPr>
          </w:p>
        </w:tc>
        <w:tc>
          <w:tcPr>
            <w:tcW w:w="2068" w:type="dxa"/>
          </w:tcPr>
          <w:p w14:paraId="60BFEF04" w14:textId="77777777" w:rsidR="009A1240" w:rsidRDefault="00000000">
            <w:r>
              <w:t>Accurately represents the attribute of interest with high spatial integrity</w:t>
            </w:r>
          </w:p>
        </w:tc>
        <w:tc>
          <w:tcPr>
            <w:tcW w:w="2159" w:type="dxa"/>
          </w:tcPr>
          <w:p w14:paraId="3E415A26" w14:textId="77777777" w:rsidR="009A1240" w:rsidRDefault="00000000">
            <w:r>
              <w:t>Oceanographic and meteorological patterns</w:t>
            </w:r>
          </w:p>
        </w:tc>
        <w:tc>
          <w:tcPr>
            <w:tcW w:w="3502" w:type="dxa"/>
          </w:tcPr>
          <w:p w14:paraId="6C2C3AA5" w14:textId="77777777" w:rsidR="009A1240" w:rsidRDefault="00000000">
            <w:r>
              <w:t>Suffers from low resolution for temperature, wind, waves, salinity, tides and currents</w:t>
            </w:r>
          </w:p>
        </w:tc>
      </w:tr>
      <w:tr w:rsidR="009A1240" w14:paraId="06441620" w14:textId="77777777">
        <w:tc>
          <w:tcPr>
            <w:tcW w:w="1621" w:type="dxa"/>
            <w:vMerge w:val="restart"/>
            <w:vAlign w:val="center"/>
          </w:tcPr>
          <w:p w14:paraId="6A2E38F2" w14:textId="77777777" w:rsidR="009A1240" w:rsidRDefault="00000000">
            <w:pPr>
              <w:jc w:val="left"/>
              <w:rPr>
                <w:b/>
              </w:rPr>
            </w:pPr>
            <w:r>
              <w:rPr>
                <w:b/>
              </w:rPr>
              <w:t>Format</w:t>
            </w:r>
          </w:p>
        </w:tc>
        <w:tc>
          <w:tcPr>
            <w:tcW w:w="2068" w:type="dxa"/>
          </w:tcPr>
          <w:p w14:paraId="0A4B8F88" w14:textId="77777777" w:rsidR="009A1240" w:rsidRDefault="00000000">
            <w:r>
              <w:t>Spatial format such as shapefile or raster</w:t>
            </w:r>
          </w:p>
        </w:tc>
        <w:tc>
          <w:tcPr>
            <w:tcW w:w="2159" w:type="dxa"/>
          </w:tcPr>
          <w:p w14:paraId="0FCE124D" w14:textId="77777777" w:rsidR="009A1240" w:rsidRDefault="00000000">
            <w:r>
              <w:t>Water Quality</w:t>
            </w:r>
          </w:p>
        </w:tc>
        <w:tc>
          <w:tcPr>
            <w:tcW w:w="3502" w:type="dxa"/>
          </w:tcPr>
          <w:p w14:paraId="6FA0C8CB" w14:textId="77777777" w:rsidR="009A1240" w:rsidRDefault="00000000">
            <w:r>
              <w:t>Data for Glovers, Haulover Creek Area and Belize River to St. George’s Caye are in Excel format, with geographic coordinate reference</w:t>
            </w:r>
          </w:p>
        </w:tc>
      </w:tr>
      <w:tr w:rsidR="009A1240" w14:paraId="7B554909" w14:textId="77777777">
        <w:tc>
          <w:tcPr>
            <w:tcW w:w="1621" w:type="dxa"/>
            <w:vMerge/>
            <w:vAlign w:val="center"/>
          </w:tcPr>
          <w:p w14:paraId="7D117F32" w14:textId="77777777" w:rsidR="009A1240" w:rsidRDefault="009A1240">
            <w:pPr>
              <w:widowControl w:val="0"/>
              <w:pBdr>
                <w:top w:val="nil"/>
                <w:left w:val="nil"/>
                <w:bottom w:val="nil"/>
                <w:right w:val="nil"/>
                <w:between w:val="nil"/>
              </w:pBdr>
              <w:spacing w:line="276" w:lineRule="auto"/>
              <w:jc w:val="left"/>
            </w:pPr>
          </w:p>
        </w:tc>
        <w:tc>
          <w:tcPr>
            <w:tcW w:w="2068" w:type="dxa"/>
          </w:tcPr>
          <w:p w14:paraId="23499C80" w14:textId="77777777" w:rsidR="009A1240" w:rsidRDefault="00000000">
            <w:r>
              <w:t>Spatial format such as shapefile or raster</w:t>
            </w:r>
          </w:p>
        </w:tc>
        <w:tc>
          <w:tcPr>
            <w:tcW w:w="2159" w:type="dxa"/>
          </w:tcPr>
          <w:p w14:paraId="5A058D60" w14:textId="77777777" w:rsidR="009A1240" w:rsidRDefault="00000000">
            <w:pPr>
              <w:rPr>
                <w:color w:val="000000"/>
                <w:sz w:val="18"/>
                <w:szCs w:val="18"/>
              </w:rPr>
            </w:pPr>
            <w:r>
              <w:rPr>
                <w:color w:val="000000"/>
              </w:rPr>
              <w:t>Commercial fisheries (fisherfolk registration, fish landing sites, commercial landings, fisher logbook data)</w:t>
            </w:r>
          </w:p>
        </w:tc>
        <w:tc>
          <w:tcPr>
            <w:tcW w:w="3502" w:type="dxa"/>
          </w:tcPr>
          <w:p w14:paraId="220D8287" w14:textId="77777777" w:rsidR="009A1240" w:rsidRDefault="00000000">
            <w:r>
              <w:t>Available only in Excel or Database format, but process underway to transform into spatial data</w:t>
            </w:r>
          </w:p>
        </w:tc>
      </w:tr>
    </w:tbl>
    <w:p w14:paraId="11DFCFDD" w14:textId="77777777" w:rsidR="009A1240" w:rsidRDefault="009A1240"/>
    <w:p w14:paraId="523612D9" w14:textId="77777777" w:rsidR="009A1240" w:rsidRDefault="009A1240"/>
    <w:p w14:paraId="7F7DE632" w14:textId="77777777" w:rsidR="009A1240" w:rsidRPr="008763EE" w:rsidRDefault="00000000" w:rsidP="008763EE">
      <w:pPr>
        <w:pStyle w:val="Heading2"/>
        <w:numPr>
          <w:ilvl w:val="1"/>
          <w:numId w:val="26"/>
        </w:numPr>
        <w:ind w:left="1440" w:hanging="1080"/>
        <w:rPr>
          <w:sz w:val="28"/>
          <w:szCs w:val="28"/>
        </w:rPr>
      </w:pPr>
      <w:bookmarkStart w:id="17" w:name="_Toc230188728"/>
      <w:r w:rsidRPr="008763EE">
        <w:rPr>
          <w:sz w:val="28"/>
          <w:szCs w:val="28"/>
        </w:rPr>
        <w:lastRenderedPageBreak/>
        <w:t>Data Access Barriers</w:t>
      </w:r>
      <w:bookmarkEnd w:id="17"/>
    </w:p>
    <w:p w14:paraId="1BF5046D" w14:textId="77777777" w:rsidR="009A1240" w:rsidRDefault="009A1240"/>
    <w:p w14:paraId="21B7919B" w14:textId="77777777" w:rsidR="009A1240" w:rsidRDefault="00000000">
      <w:r>
        <w:t xml:space="preserve">An observation made during </w:t>
      </w:r>
      <w:proofErr w:type="gramStart"/>
      <w:r>
        <w:t>the consultations</w:t>
      </w:r>
      <w:proofErr w:type="gramEnd"/>
      <w:r>
        <w:t xml:space="preserve"> and meetings on data availability is that some stakeholders </w:t>
      </w:r>
      <w:proofErr w:type="gramStart"/>
      <w:r>
        <w:t>who themselves</w:t>
      </w:r>
      <w:proofErr w:type="gramEnd"/>
      <w:r>
        <w:t xml:space="preserve"> are data producers are frequently unaware of the full extent of data that is available to inform MSP.  This means that while one stakeholder may have the view that there is a need for a particular dataset, another stakeholder may </w:t>
      </w:r>
      <w:proofErr w:type="gramStart"/>
      <w:r>
        <w:t>actually be</w:t>
      </w:r>
      <w:proofErr w:type="gramEnd"/>
      <w:r>
        <w:t xml:space="preserve"> in possession of said data but may not have the authorization or rights to </w:t>
      </w:r>
      <w:proofErr w:type="gramStart"/>
      <w:r>
        <w:t>distribute, or</w:t>
      </w:r>
      <w:proofErr w:type="gramEnd"/>
      <w:r>
        <w:t xml:space="preserve"> has not yet made it publicly available.  This suggests that effective data awareness and sharing protocols (and perhaps even data hoarding) are barriers      which may hinder access </w:t>
      </w:r>
      <w:proofErr w:type="gramStart"/>
      <w:r>
        <w:t>to  available</w:t>
      </w:r>
      <w:proofErr w:type="gramEnd"/>
      <w:r>
        <w:t xml:space="preserve"> data, which can further lead to effort and cost in unnecessary data acquisition.    Without willingness and protocols to share data and effective coordination of a centralized repository for distributing all MSP related data, stakeholders will continue to report apparent gaps.  The data catalog compiled under this consultancy will hopefully help to raise awareness of the scope of available data and gaps.      The data catalog will have to be shared with and used       by all relevant stakeholders and maintained by a centralized entity as intended. The data catalog       can serve as the starting point and      form part of the data management system of a centralized repository.</w:t>
      </w:r>
    </w:p>
    <w:p w14:paraId="1A59B024" w14:textId="77777777" w:rsidR="009A1240" w:rsidRDefault="009A1240"/>
    <w:p w14:paraId="7DC71DD4" w14:textId="77777777" w:rsidR="009A1240" w:rsidRDefault="00000000">
      <w:pPr>
        <w:rPr>
          <w:b/>
        </w:rPr>
      </w:pPr>
      <w:r>
        <w:rPr>
          <w:b/>
        </w:rPr>
        <w:t>Data Sharing Protocols</w:t>
      </w:r>
    </w:p>
    <w:p w14:paraId="5AD05C87" w14:textId="77777777" w:rsidR="009A1240" w:rsidRDefault="009A1240"/>
    <w:p w14:paraId="067A9378" w14:textId="77777777" w:rsidR="009A1240" w:rsidRDefault="00000000">
      <w:r>
        <w:t xml:space="preserve">Data sharing protocols across institutions within and across sectors are non-existent in Belize.  One such attempt by the government in 2019, known as the Belize Spatial Data Infrastructure, led to the signing of Memoranda of Understanding between various government ministries, but whether this has been put into effect and is serving the government effectively is uncertain. Currently, due to </w:t>
      </w:r>
      <w:proofErr w:type="spellStart"/>
      <w:r>
        <w:t>instutional</w:t>
      </w:r>
      <w:proofErr w:type="spellEnd"/>
      <w:r>
        <w:t xml:space="preserve"> changes/lack of capacity within the government department managing the Belize Spatial Data Infrastructure combined with a lack of legal/policy framework to govern data sharing and public access, costs of accessing this data, onerous or heavily regulated process to access, and insufficient data management infrastructure, the process has been ineffective.   There is </w:t>
      </w:r>
      <w:proofErr w:type="gramStart"/>
      <w:r>
        <w:t>a general consensus</w:t>
      </w:r>
      <w:proofErr w:type="gramEnd"/>
      <w:r>
        <w:t xml:space="preserve"> among data generators and users that access to data for research, resource management and for a public purpose should never carry a cost and should be readily available.  There is a clear need for a more effective and efficient method of ensuring timely access to data across institutions both government and non-government.  Some recommendations to address limitations are provided in the following section. </w:t>
      </w:r>
    </w:p>
    <w:p w14:paraId="27780FB4" w14:textId="77777777" w:rsidR="009A1240" w:rsidRDefault="009A1240"/>
    <w:p w14:paraId="43FF2D34" w14:textId="77777777" w:rsidR="009A1240" w:rsidRDefault="00000000">
      <w:pPr>
        <w:rPr>
          <w:b/>
        </w:rPr>
      </w:pPr>
      <w:r>
        <w:rPr>
          <w:b/>
        </w:rPr>
        <w:t>Storage</w:t>
      </w:r>
    </w:p>
    <w:p w14:paraId="2F76024D" w14:textId="77777777" w:rsidR="009A1240" w:rsidRDefault="009A1240"/>
    <w:p w14:paraId="5D4318B7" w14:textId="77777777" w:rsidR="009A1240" w:rsidRDefault="00000000">
      <w:r>
        <w:t xml:space="preserve">There </w:t>
      </w:r>
      <w:proofErr w:type="gramStart"/>
      <w:r>
        <w:t>is</w:t>
      </w:r>
      <w:proofErr w:type="gramEnd"/>
      <w:r>
        <w:t xml:space="preserve"> no common storage and archiving format, with metadata standards, for marine and coastal spatial data.  Data held in the CMDC of the CZMAI originated from different data producers and carried different metadata standards, if any.  Storage is on regular hard disks or solid-state drives or in some cases on backup hard drives.  Some institutions have utilized cloud-based storage but there are costs associated with doing so, and bandwidth limitations create challenges for storing large datasets such as satellite imagery.  It is reported that one proactive stakeholder, recognizing barriers to accessing available data, took it upon himself to collect and collate all marine and coastal data from many different sources onto one hard drive which has </w:t>
      </w:r>
      <w:r>
        <w:lastRenderedPageBreak/>
        <w:t xml:space="preserve">been shared with and used by other stakeholders.   Investment is required in the development of a centralized repository complete with backup hard drives separate from the user interface drives, that is also disaster resilient and easily updated and maintained.   </w:t>
      </w:r>
    </w:p>
    <w:p w14:paraId="72180F07" w14:textId="77777777" w:rsidR="009A1240" w:rsidRDefault="009A1240"/>
    <w:p w14:paraId="200564A0" w14:textId="77777777" w:rsidR="009A1240" w:rsidRDefault="00000000">
      <w:pPr>
        <w:rPr>
          <w:b/>
        </w:rPr>
      </w:pPr>
      <w:r>
        <w:rPr>
          <w:b/>
        </w:rPr>
        <w:t>Size and Format</w:t>
      </w:r>
    </w:p>
    <w:p w14:paraId="09F202F4" w14:textId="77777777" w:rsidR="009A1240" w:rsidRDefault="009A1240"/>
    <w:p w14:paraId="2468004B" w14:textId="77777777" w:rsidR="009A1240" w:rsidRDefault="00000000">
      <w:r>
        <w:t xml:space="preserve">With improvements in computing power, file size is no longer a major limitation to accessing and utilizing spatial data.  Indeed, cloud computing has helped to alleviate this once pervasive challenge.  Bandwidth limitations </w:t>
      </w:r>
      <w:proofErr w:type="gramStart"/>
      <w:r>
        <w:t>still persist</w:t>
      </w:r>
      <w:proofErr w:type="gramEnd"/>
      <w:r>
        <w:t xml:space="preserve">, however, although accessing large datasets from the cloud has now been made easier through </w:t>
      </w:r>
      <w:proofErr w:type="spellStart"/>
      <w:r>
        <w:t>fibre</w:t>
      </w:r>
      <w:proofErr w:type="spellEnd"/>
      <w:r>
        <w:t xml:space="preserve"> optic and 4G technology in Belize. </w:t>
      </w:r>
    </w:p>
    <w:p w14:paraId="44DFF2D2" w14:textId="77777777" w:rsidR="009A1240" w:rsidRDefault="009A1240"/>
    <w:p w14:paraId="5E733742" w14:textId="77777777" w:rsidR="009A1240" w:rsidRDefault="00000000">
      <w:r>
        <w:t xml:space="preserve">Some datasets are available only in formats such as Excel spreadsheets or databases and have not yet been transformed into spatial data usable in analyses or mapping.  A good example of this is Fisheries data held by the Fisheries Department, which is reportedly kept in spreadsheets and used primarily for non-spatial analyses.  While the data is there, the format creates an access barrier for this needing to map fish biomass, for example.  Data format issues mostly persist in government agencies that do not have GIS capabilities </w:t>
      </w:r>
      <w:proofErr w:type="gramStart"/>
      <w:r>
        <w:t>as yet</w:t>
      </w:r>
      <w:proofErr w:type="gramEnd"/>
      <w:r>
        <w:t xml:space="preserve">, for example the Fisheries Department, Department of the Environment and the Geology and Petroleum Department.  In the case of the Department of the Environment, a recently started initiative aims to create a GIS System to better serve the operations of the Department. </w:t>
      </w:r>
    </w:p>
    <w:p w14:paraId="051BB812" w14:textId="77777777" w:rsidR="009A1240" w:rsidRDefault="009A1240"/>
    <w:p w14:paraId="13713CE5" w14:textId="77777777" w:rsidR="009A1240" w:rsidRDefault="009A1240"/>
    <w:p w14:paraId="7A39D310" w14:textId="77777777" w:rsidR="009A1240" w:rsidRPr="008763EE" w:rsidRDefault="00000000" w:rsidP="008763EE">
      <w:pPr>
        <w:pStyle w:val="Heading2"/>
        <w:numPr>
          <w:ilvl w:val="1"/>
          <w:numId w:val="26"/>
        </w:numPr>
        <w:ind w:left="1440" w:hanging="1080"/>
        <w:rPr>
          <w:sz w:val="28"/>
          <w:szCs w:val="28"/>
        </w:rPr>
      </w:pPr>
      <w:bookmarkStart w:id="18" w:name="_Toc230188729"/>
      <w:r w:rsidRPr="008763EE">
        <w:rPr>
          <w:sz w:val="28"/>
          <w:szCs w:val="28"/>
        </w:rPr>
        <w:t>Gaps in Capacity to Generate, Manage and Analyze Data (Human and Technological [Software/Hardware])</w:t>
      </w:r>
      <w:bookmarkEnd w:id="18"/>
    </w:p>
    <w:p w14:paraId="1762FDA8" w14:textId="77777777" w:rsidR="009A1240" w:rsidRDefault="009A1240"/>
    <w:p w14:paraId="4BA9DEC9" w14:textId="77777777" w:rsidR="009A1240" w:rsidRDefault="00000000">
      <w:r>
        <w:t xml:space="preserve">Factors such as human and technological capacity to generate, manage and analyze data and to produce information required for decision-making are just as important to consider as is the availability of data.  Capacity to engage in collection, analysis and interpretation of data plays a fundamental role, since the individuals responsible for collecting data needed to inform MSP, and those engaged in analysis and interpretation of data to inform MSP, are probably not the same.  It is therefore important to caution that addressing human and technological capacity gaps must ensure the correct application of the capacity building measures, bearing in mind that the MSP integrates data from different activities and sources that must be managed in an integrated manner, and as such interventions should encourage and build on coordination and integration among and within sectors.    </w:t>
      </w:r>
    </w:p>
    <w:p w14:paraId="4ED4AD2B" w14:textId="77777777" w:rsidR="009A1240" w:rsidRDefault="009A1240"/>
    <w:p w14:paraId="500436E4" w14:textId="77777777" w:rsidR="009A1240" w:rsidRDefault="00000000">
      <w:r>
        <w:t xml:space="preserve">The survey of MSP stakeholders suggests that major gaps exist in local human capacity in areas such as data analysis, interpretation and mapping, and      specialized technology used to collect data over large spatial scales such as remote sensing.  Support for data analysis, reporting and use of remote sensing is often provided through the support of international NGOs or research agencies under projects from time to time.  Likewise, technological gaps related to the availability </w:t>
      </w:r>
      <w:r>
        <w:lastRenderedPageBreak/>
        <w:t>of hardware and software, for example Lidar</w:t>
      </w:r>
      <w:r>
        <w:rPr>
          <w:vertAlign w:val="superscript"/>
        </w:rPr>
        <w:footnoteReference w:id="3"/>
      </w:r>
      <w:r>
        <w:t xml:space="preserve"> and </w:t>
      </w:r>
      <w:proofErr w:type="spellStart"/>
      <w:r>
        <w:t>Marxan</w:t>
      </w:r>
      <w:proofErr w:type="spellEnd"/>
      <w:r>
        <w:rPr>
          <w:vertAlign w:val="superscript"/>
        </w:rPr>
        <w:footnoteReference w:id="4"/>
      </w:r>
      <w:r>
        <w:t xml:space="preserve">, are often addressed through international support under projects or research.  These human and technological gaps are not readily filled, as they require long-term investment in education, training and equipment.  Some of the hardware needs, </w:t>
      </w:r>
      <w:proofErr w:type="spellStart"/>
      <w:r>
        <w:t>eg</w:t>
      </w:r>
      <w:proofErr w:type="spellEnd"/>
      <w:r>
        <w:t xml:space="preserve"> Lidar, are prohibitively costly outside of institutions which can make regular use of it.  </w:t>
      </w:r>
      <w:proofErr w:type="spellStart"/>
      <w:r>
        <w:t>Lightsom</w:t>
      </w:r>
      <w:proofErr w:type="spellEnd"/>
      <w:r>
        <w:t xml:space="preserve"> </w:t>
      </w:r>
      <w:r>
        <w:rPr>
          <w:i/>
        </w:rPr>
        <w:t>et al</w:t>
      </w:r>
      <w:r>
        <w:t xml:space="preserve"> (2015) discusses the issue of investing in filling technological and human capacity gaps for the purpose of MSP and recommends that investments in these areas ought to occur in the long run but that the marine spatial plan itself is more urgently required and therefore optimal use of available capacity and resources should be the focus in the short-term. </w:t>
      </w:r>
    </w:p>
    <w:p w14:paraId="4CBAB4B9" w14:textId="77777777" w:rsidR="009A1240" w:rsidRDefault="009A1240"/>
    <w:p w14:paraId="31B40CA0" w14:textId="77777777" w:rsidR="009A1240" w:rsidRDefault="00000000">
      <w:r>
        <w:t xml:space="preserve">The following key areas represent persistent gaps in human and technological resources needed to sustain data collection, analysis and interpretation to inform MSP.  </w:t>
      </w:r>
    </w:p>
    <w:p w14:paraId="635533C9" w14:textId="77777777" w:rsidR="009A1240" w:rsidRDefault="009A1240"/>
    <w:p w14:paraId="56B081CE" w14:textId="77777777" w:rsidR="009A1240" w:rsidRDefault="009A1240"/>
    <w:p w14:paraId="4C70A93B" w14:textId="77777777" w:rsidR="009A1240" w:rsidRDefault="00000000">
      <w:pPr>
        <w:rPr>
          <w:b/>
        </w:rPr>
      </w:pPr>
      <w:r>
        <w:rPr>
          <w:b/>
        </w:rPr>
        <w:t>Human and Institutional Capacity for Systematic Data Collection</w:t>
      </w:r>
    </w:p>
    <w:p w14:paraId="19191DC5" w14:textId="77777777" w:rsidR="009A1240" w:rsidRDefault="009A1240"/>
    <w:p w14:paraId="7397C02B" w14:textId="77777777" w:rsidR="009A1240" w:rsidRDefault="00000000">
      <w:r>
        <w:t>Over time, capacity has been built in staff of various public agencies and NGOs for the collection of ecological and physical data particularly related to some species, ecosystems and water quality.  Recently, capacity to conduct human-impact mapping using remote sensing has increased through capacity building efforts of international entities such as NASA-SERVIR</w:t>
      </w:r>
      <w:r>
        <w:rPr>
          <w:vertAlign w:val="superscript"/>
        </w:rPr>
        <w:footnoteReference w:id="5"/>
      </w:r>
      <w:r>
        <w:t xml:space="preserve"> and other research-oriented organizations.  However, despite capacity building efforts, a persistent challenge has been keeping the capacity in house due to turnover of trained technicians within organizations that have a stake in MSP.  For example, the CZMAI has had several instances of turnover of data technicians responsible for collating and managing its coastal and marine data </w:t>
      </w:r>
      <w:proofErr w:type="spellStart"/>
      <w:r>
        <w:t>centre</w:t>
      </w:r>
      <w:proofErr w:type="spellEnd"/>
      <w:r>
        <w:t xml:space="preserve">.  Budget constraints and short project lifespans are typically the reasons why trained technicians often leave for better </w:t>
      </w:r>
      <w:proofErr w:type="gramStart"/>
      <w:r>
        <w:t>paying</w:t>
      </w:r>
      <w:proofErr w:type="gramEnd"/>
      <w:r>
        <w:t xml:space="preserve"> and more secure jobs in other fields.  </w:t>
      </w:r>
    </w:p>
    <w:p w14:paraId="1FB414E7" w14:textId="77777777" w:rsidR="009A1240" w:rsidRDefault="009A1240"/>
    <w:p w14:paraId="5A92AF51" w14:textId="77777777" w:rsidR="009A1240" w:rsidRDefault="00000000">
      <w:r>
        <w:t xml:space="preserve">Capacities to manage, analyze, and synthesize outputs from data on ecological and physical processes are, in contrast, less developed than the capacity to collect the data.  Institutions involved in MSP indicate that support for data analysis is often provided by partner institutions abroad, or with the help of international NGOs with a local branch in Belize, who employ persons with the requisite analytical skills and expertise in the subject matter.  These international NGOs with local offices are intricately involved in the MSP process as members of technical committees, for example, the Wildlife Conservation Society (WCS) chairs the technical working group on marine and coastal ecosystems.  The continued support of international NGOs and their subject </w:t>
      </w:r>
      <w:r>
        <w:lastRenderedPageBreak/>
        <w:t xml:space="preserve">matter experts will be critical in conducting the analyses involved in the assessment of existing and future conditions.     </w:t>
      </w:r>
    </w:p>
    <w:p w14:paraId="485CA89E" w14:textId="77777777" w:rsidR="009A1240" w:rsidRDefault="009A1240"/>
    <w:p w14:paraId="25BD8859" w14:textId="77777777" w:rsidR="009A1240" w:rsidRDefault="00000000">
      <w:r>
        <w:t xml:space="preserve">The capacity to store data in a systematic and dynamic manner within a centralized entity is also a requisite to effective data administration and evidence-based decision-making processes.   A well designed and operated data </w:t>
      </w:r>
      <w:proofErr w:type="spellStart"/>
      <w:r>
        <w:t>centre</w:t>
      </w:r>
      <w:proofErr w:type="spellEnd"/>
      <w:r>
        <w:t xml:space="preserve"> for MSP is critical to ensuring continued updates of datasets needed for adaptative management and will support data availability and accessibility, but more importantly it can serve to coordinate efforts across multiple data producers to pinpoint and fill critical data gaps in a collaborative and cost-effective manner.      The ability to source data from a centralized source, with standardized metadata indicating collection methods, temporal extent and other details, is a major gap in terms of institutional capacity.  However, the coastal and marine data </w:t>
      </w:r>
      <w:proofErr w:type="spellStart"/>
      <w:r>
        <w:t>centre</w:t>
      </w:r>
      <w:proofErr w:type="spellEnd"/>
      <w:r>
        <w:t xml:space="preserve"> maintained by the CZMAI has been a commendable attempt at addressing this capacity gap.  Some recommendations for enhancement of centralized data storage and distribution are provided in the following section.  </w:t>
      </w:r>
    </w:p>
    <w:p w14:paraId="732474BA" w14:textId="77777777" w:rsidR="009A1240" w:rsidRDefault="009A1240"/>
    <w:p w14:paraId="589EFED4" w14:textId="77777777" w:rsidR="009A1240" w:rsidRDefault="00000000">
      <w:r>
        <w:t xml:space="preserve">Formal academic training initiatives in MSP subject areas for staff of institutions involved in the process </w:t>
      </w:r>
      <w:proofErr w:type="gramStart"/>
      <w:r>
        <w:t>is</w:t>
      </w:r>
      <w:proofErr w:type="gramEnd"/>
      <w:r>
        <w:t xml:space="preserve"> not a priority under current support programs, according to feedback from stakeholders.  The fact that there is currently no identified priority to provide support for high-level training (MSc, PhD) in subject areas important for MSP, is likely due to the expectation that increased technical capacity will be more clearly defined after the MSP is completed and once implementation of the plan begins to roll out.  Short training exercises in specific subject areas, however, are continuously ongoing and will provide much needed support to MSP organizations to enhance their capacity to effectively support planning and implementation.  Resources and capacity needed to inform and sustain data analysis and interpretation to inform MSP are identified and briefly discussed in the following section.   </w:t>
      </w:r>
    </w:p>
    <w:p w14:paraId="66A2DD36" w14:textId="77777777" w:rsidR="009A1240" w:rsidRDefault="009A1240"/>
    <w:p w14:paraId="110D446D" w14:textId="77777777" w:rsidR="009A1240" w:rsidRDefault="00000000">
      <w:pPr>
        <w:rPr>
          <w:b/>
        </w:rPr>
      </w:pPr>
      <w:proofErr w:type="gramStart"/>
      <w:r>
        <w:rPr>
          <w:b/>
        </w:rPr>
        <w:t>Technological</w:t>
      </w:r>
      <w:proofErr w:type="gramEnd"/>
      <w:r>
        <w:rPr>
          <w:b/>
        </w:rPr>
        <w:t xml:space="preserve"> (Software/Hardware)</w:t>
      </w:r>
    </w:p>
    <w:p w14:paraId="4506BAFA" w14:textId="77777777" w:rsidR="009A1240" w:rsidRDefault="009A1240"/>
    <w:p w14:paraId="2E3FD732" w14:textId="77777777" w:rsidR="009A1240" w:rsidRDefault="00000000">
      <w:r>
        <w:t xml:space="preserve">The major data gaps highlighted in Section 8.1 require investment in technology and resources that may be outside the scope of local MSP budget planning.  But these technological needs may be filled </w:t>
      </w:r>
      <w:proofErr w:type="gramStart"/>
      <w:r>
        <w:t>through</w:t>
      </w:r>
      <w:proofErr w:type="gramEnd"/>
      <w:r>
        <w:t xml:space="preserve"> collaboration with regional entities in possession of the necessary technology.   For example, lidar-based hydrography is possible with available technology down to depths of 16 meters, which may help to fill bathymetric data for a major part of the area within the inner waters.  The Caribbean Community Climate Change Centre (CCCCC) acquired an airborne Lidar system which it has deployed in the Caribbean region to aid nations in need of high-resolution data.  </w:t>
      </w:r>
    </w:p>
    <w:p w14:paraId="622F72DA" w14:textId="77777777" w:rsidR="009A1240" w:rsidRDefault="009A1240"/>
    <w:p w14:paraId="5155FF4B" w14:textId="77777777" w:rsidR="009A1240" w:rsidRDefault="00000000">
      <w:r>
        <w:t xml:space="preserve">Technology available for coastal geomorphology studies includes remotely sensed data from platforms such as </w:t>
      </w:r>
      <w:proofErr w:type="gramStart"/>
      <w:r>
        <w:t>Sentinel, and</w:t>
      </w:r>
      <w:proofErr w:type="gramEnd"/>
      <w:r>
        <w:t xml:space="preserve"> may also be filled by use of airborne lidar, as mentioned above.  However, software and systems for processing high </w:t>
      </w:r>
      <w:proofErr w:type="gramStart"/>
      <w:r>
        <w:t>volume</w:t>
      </w:r>
      <w:proofErr w:type="gramEnd"/>
      <w:r>
        <w:t xml:space="preserve"> of remotely sensed data </w:t>
      </w:r>
      <w:proofErr w:type="gramStart"/>
      <w:r>
        <w:t>is</w:t>
      </w:r>
      <w:proofErr w:type="gramEnd"/>
      <w:r>
        <w:t xml:space="preserve"> still lacking in the country.  Some efforts have been made through support of NASA-SERVIR to aid Belize in accessing cloud-based technologies such as Google Earth Engine, but this will soon require users to go fully cloud-based, with no opportunities to store data and outputs off the cloud.  Investment </w:t>
      </w:r>
      <w:r>
        <w:lastRenderedPageBreak/>
        <w:t xml:space="preserve">in traditional software such as </w:t>
      </w:r>
      <w:proofErr w:type="spellStart"/>
      <w:r>
        <w:t>Erdas</w:t>
      </w:r>
      <w:proofErr w:type="spellEnd"/>
      <w:r>
        <w:t xml:space="preserve"> Imagine for image processing may be an alternative but will require capacity building and budgetary support for software license fees.  </w:t>
      </w:r>
    </w:p>
    <w:p w14:paraId="6B2FC1E0" w14:textId="77777777" w:rsidR="009A1240" w:rsidRDefault="009A1240"/>
    <w:p w14:paraId="222DA237" w14:textId="77777777" w:rsidR="009A1240" w:rsidRDefault="009A1240"/>
    <w:p w14:paraId="4BB4EAED" w14:textId="77777777" w:rsidR="009A1240" w:rsidRPr="008763EE" w:rsidRDefault="00000000" w:rsidP="008763EE">
      <w:pPr>
        <w:pStyle w:val="Heading2"/>
        <w:numPr>
          <w:ilvl w:val="1"/>
          <w:numId w:val="26"/>
        </w:numPr>
        <w:ind w:left="1350" w:hanging="990"/>
        <w:rPr>
          <w:sz w:val="28"/>
          <w:szCs w:val="28"/>
        </w:rPr>
      </w:pPr>
      <w:bookmarkStart w:id="19" w:name="_Toc230188730"/>
      <w:r w:rsidRPr="008763EE">
        <w:rPr>
          <w:sz w:val="28"/>
          <w:szCs w:val="28"/>
        </w:rPr>
        <w:t>Resources Needed to Address Gaps (Data Sources, Collection Methods, Acquisition Costs)</w:t>
      </w:r>
      <w:bookmarkEnd w:id="19"/>
    </w:p>
    <w:p w14:paraId="76A562DB" w14:textId="77777777" w:rsidR="009A1240" w:rsidRDefault="009A1240"/>
    <w:p w14:paraId="41CE66D1" w14:textId="77777777" w:rsidR="009A1240" w:rsidRDefault="00000000">
      <w:r>
        <w:t xml:space="preserve">Priority data gaps are those that may be of sufficient importance to MSP such that unavailability will hinder decision making in the short term.  These priority gaps may warrant investment in acquisition during the implementation phase, upon which improvements to the marine spatial plan can be based.  It is generally recommended in Ehler and </w:t>
      </w:r>
      <w:proofErr w:type="spellStart"/>
      <w:r>
        <w:t>Douvere</w:t>
      </w:r>
      <w:proofErr w:type="spellEnd"/>
      <w:r>
        <w:t xml:space="preserve"> (2009) that initial planning phases of MSP should rely on available </w:t>
      </w:r>
      <w:proofErr w:type="gramStart"/>
      <w:r>
        <w:t>data, and</w:t>
      </w:r>
      <w:proofErr w:type="gramEnd"/>
      <w:r>
        <w:t xml:space="preserve"> not invest resources and time in costly acquisition.  This recommendation is reasonable given the human and technological capacity gaps that will first have to be overcome so that data acquisition and analysis of priority gaps can be achieved.  Nevertheless, some priority data gaps may be filled relatively quickly with available technology and expertise currently in country.  These are summarized in Table 11 below.  </w:t>
      </w:r>
    </w:p>
    <w:p w14:paraId="264B3220" w14:textId="77777777" w:rsidR="009A1240" w:rsidRDefault="009A1240"/>
    <w:p w14:paraId="2DCEB311" w14:textId="77777777" w:rsidR="009A1240" w:rsidRDefault="00000000">
      <w:r>
        <w:t xml:space="preserve">In terms of acquisition costs, exact dollar figures for acquiring datasets are not available, especially given the timeframe of this consultancy.  Instead, an estimated range from low-medium-high was used to indicate the level of </w:t>
      </w:r>
      <w:proofErr w:type="gramStart"/>
      <w:r>
        <w:t>finances</w:t>
      </w:r>
      <w:proofErr w:type="gramEnd"/>
      <w:r>
        <w:t xml:space="preserve"> needed to conduct data acquisition to fill priority gaps, and this is based on stakeholder feedback during the validation session.  Low corresponds to costs in the thousands (</w:t>
      </w:r>
      <w:proofErr w:type="gramStart"/>
      <w:r>
        <w:t>000’s</w:t>
      </w:r>
      <w:proofErr w:type="gramEnd"/>
      <w:r>
        <w:t>), medium in the tens of thousands (</w:t>
      </w:r>
      <w:proofErr w:type="gramStart"/>
      <w:r>
        <w:t>0000’s</w:t>
      </w:r>
      <w:proofErr w:type="gramEnd"/>
      <w:r>
        <w:t>), and high in the hundreds of thousands (</w:t>
      </w:r>
      <w:proofErr w:type="gramStart"/>
      <w:r>
        <w:t>00000’s</w:t>
      </w:r>
      <w:proofErr w:type="gramEnd"/>
      <w:r>
        <w:t xml:space="preserve">).  </w:t>
      </w:r>
    </w:p>
    <w:p w14:paraId="6DB86AEA" w14:textId="77777777" w:rsidR="009A1240" w:rsidRDefault="009A1240"/>
    <w:p w14:paraId="56EA87BF" w14:textId="77777777" w:rsidR="009A1240" w:rsidRDefault="00000000">
      <w:pPr>
        <w:jc w:val="center"/>
        <w:rPr>
          <w:i/>
          <w:sz w:val="18"/>
          <w:szCs w:val="18"/>
        </w:rPr>
      </w:pPr>
      <w:r>
        <w:rPr>
          <w:i/>
          <w:sz w:val="18"/>
          <w:szCs w:val="18"/>
        </w:rPr>
        <w:t>Table 11</w:t>
      </w:r>
      <w:r>
        <w:rPr>
          <w:i/>
          <w:sz w:val="18"/>
          <w:szCs w:val="18"/>
        </w:rPr>
        <w:tab/>
        <w:t>Data sources, collection methods, and acquisition costs to fill priority data gaps for MSP.</w:t>
      </w:r>
    </w:p>
    <w:p w14:paraId="7E668439" w14:textId="77777777" w:rsidR="009A1240" w:rsidRDefault="009A1240">
      <w:pPr>
        <w:jc w:val="center"/>
      </w:pPr>
    </w:p>
    <w:tbl>
      <w:tblPr>
        <w:tblStyle w:val="aff8"/>
        <w:tblW w:w="9350" w:type="dxa"/>
        <w:tblBorders>
          <w:top w:val="single" w:sz="4" w:space="0" w:color="60CBF3"/>
          <w:left w:val="single" w:sz="4" w:space="0" w:color="000000"/>
          <w:bottom w:val="single" w:sz="4" w:space="0" w:color="60CBF3"/>
          <w:right w:val="single" w:sz="4" w:space="0" w:color="000000"/>
          <w:insideH w:val="single" w:sz="4" w:space="0" w:color="60CBF3"/>
          <w:insideV w:val="single" w:sz="4" w:space="0" w:color="60CBF3"/>
        </w:tblBorders>
        <w:tblLayout w:type="fixed"/>
        <w:tblLook w:val="0400" w:firstRow="0" w:lastRow="0" w:firstColumn="0" w:lastColumn="0" w:noHBand="0" w:noVBand="1"/>
      </w:tblPr>
      <w:tblGrid>
        <w:gridCol w:w="1885"/>
        <w:gridCol w:w="2340"/>
        <w:gridCol w:w="3690"/>
        <w:gridCol w:w="1435"/>
      </w:tblGrid>
      <w:tr w:rsidR="009A1240" w14:paraId="4B63971B" w14:textId="77777777">
        <w:tc>
          <w:tcPr>
            <w:tcW w:w="1885" w:type="dxa"/>
          </w:tcPr>
          <w:p w14:paraId="3DEB76BE" w14:textId="77777777" w:rsidR="009A1240" w:rsidRDefault="00000000">
            <w:pPr>
              <w:rPr>
                <w:b/>
              </w:rPr>
            </w:pPr>
            <w:r>
              <w:rPr>
                <w:b/>
              </w:rPr>
              <w:t>Priority Data Gaps</w:t>
            </w:r>
          </w:p>
        </w:tc>
        <w:tc>
          <w:tcPr>
            <w:tcW w:w="2340" w:type="dxa"/>
          </w:tcPr>
          <w:p w14:paraId="0D373091" w14:textId="77777777" w:rsidR="009A1240" w:rsidRDefault="00000000">
            <w:pPr>
              <w:rPr>
                <w:b/>
              </w:rPr>
            </w:pPr>
            <w:r>
              <w:rPr>
                <w:b/>
              </w:rPr>
              <w:t>Data Sources</w:t>
            </w:r>
          </w:p>
        </w:tc>
        <w:tc>
          <w:tcPr>
            <w:tcW w:w="3690" w:type="dxa"/>
          </w:tcPr>
          <w:p w14:paraId="194EE07A" w14:textId="77777777" w:rsidR="009A1240" w:rsidRDefault="00000000">
            <w:pPr>
              <w:rPr>
                <w:b/>
              </w:rPr>
            </w:pPr>
            <w:r>
              <w:rPr>
                <w:b/>
              </w:rPr>
              <w:t>Collection Methods</w:t>
            </w:r>
          </w:p>
        </w:tc>
        <w:tc>
          <w:tcPr>
            <w:tcW w:w="1435" w:type="dxa"/>
          </w:tcPr>
          <w:p w14:paraId="02066BD6" w14:textId="77777777" w:rsidR="009A1240" w:rsidRDefault="00000000">
            <w:pPr>
              <w:rPr>
                <w:b/>
              </w:rPr>
            </w:pPr>
            <w:r>
              <w:rPr>
                <w:b/>
              </w:rPr>
              <w:t>Acquisition Costs</w:t>
            </w:r>
          </w:p>
        </w:tc>
      </w:tr>
      <w:tr w:rsidR="009A1240" w14:paraId="5FB4F4BB" w14:textId="77777777">
        <w:tc>
          <w:tcPr>
            <w:tcW w:w="1885" w:type="dxa"/>
          </w:tcPr>
          <w:p w14:paraId="46A8C0A6" w14:textId="77777777" w:rsidR="009A1240" w:rsidRDefault="00000000">
            <w:r>
              <w:t>Coastal Geomorphology</w:t>
            </w:r>
          </w:p>
        </w:tc>
        <w:tc>
          <w:tcPr>
            <w:tcW w:w="2340" w:type="dxa"/>
          </w:tcPr>
          <w:p w14:paraId="52F388FB" w14:textId="77777777" w:rsidR="009A1240" w:rsidRDefault="00000000">
            <w:r>
              <w:t>Outdated data is available from the topographic map series for the country.</w:t>
            </w:r>
          </w:p>
          <w:p w14:paraId="63DAD581" w14:textId="77777777" w:rsidR="009A1240" w:rsidRDefault="009A1240"/>
          <w:p w14:paraId="5D3DAB46" w14:textId="77777777" w:rsidR="009A1240" w:rsidRDefault="00000000">
            <w:r>
              <w:t xml:space="preserve">Primary data will be needed.  </w:t>
            </w:r>
          </w:p>
        </w:tc>
        <w:tc>
          <w:tcPr>
            <w:tcW w:w="3690" w:type="dxa"/>
          </w:tcPr>
          <w:p w14:paraId="21E08E79" w14:textId="77777777" w:rsidR="009A1240" w:rsidRDefault="00000000">
            <w:r>
              <w:t xml:space="preserve">Analysis of high-resolution aerial photography is the ideal method for collecting surface feature data, </w:t>
            </w:r>
            <w:proofErr w:type="spellStart"/>
            <w:r>
              <w:t>eg.</w:t>
            </w:r>
            <w:proofErr w:type="spellEnd"/>
            <w:r>
              <w:t xml:space="preserve"> beaches, littoral forest, rocks formations.  Sediment transport and deposition rates and flows and wave direction and speed will require the establishment of a systematic data collection system along the coast during various seasons in the year.  Automated monitoring stations are available for most parameters, but significant investment will be needed in technology and human capacity to </w:t>
            </w:r>
            <w:r>
              <w:lastRenderedPageBreak/>
              <w:t xml:space="preserve">set up and monitor collection devices for sediment transport, wave action, wind patterns, subsurface deposits, upwellings and other geomorphological features. </w:t>
            </w:r>
          </w:p>
        </w:tc>
        <w:tc>
          <w:tcPr>
            <w:tcW w:w="1435" w:type="dxa"/>
          </w:tcPr>
          <w:p w14:paraId="3EC67CF7" w14:textId="77777777" w:rsidR="009A1240" w:rsidRDefault="00000000">
            <w:r>
              <w:lastRenderedPageBreak/>
              <w:t>High</w:t>
            </w:r>
          </w:p>
        </w:tc>
      </w:tr>
      <w:tr w:rsidR="009A1240" w14:paraId="62FB09EC" w14:textId="77777777">
        <w:tc>
          <w:tcPr>
            <w:tcW w:w="1885" w:type="dxa"/>
          </w:tcPr>
          <w:p w14:paraId="3C1DA471" w14:textId="77777777" w:rsidR="009A1240" w:rsidRDefault="00000000">
            <w:r>
              <w:t>Hydrography</w:t>
            </w:r>
          </w:p>
        </w:tc>
        <w:tc>
          <w:tcPr>
            <w:tcW w:w="2340" w:type="dxa"/>
          </w:tcPr>
          <w:p w14:paraId="583A5C37" w14:textId="77777777" w:rsidR="009A1240" w:rsidRDefault="00000000">
            <w:r>
              <w:t>Pockets of bathymetric data for ports and Corozal bay.</w:t>
            </w:r>
          </w:p>
          <w:p w14:paraId="51F089AA" w14:textId="77777777" w:rsidR="009A1240" w:rsidRDefault="009A1240"/>
          <w:p w14:paraId="13DE16E0" w14:textId="77777777" w:rsidR="009A1240" w:rsidRDefault="00000000">
            <w:r>
              <w:t xml:space="preserve">Primary data needed for national level coverage. </w:t>
            </w:r>
          </w:p>
        </w:tc>
        <w:tc>
          <w:tcPr>
            <w:tcW w:w="3690" w:type="dxa"/>
          </w:tcPr>
          <w:p w14:paraId="4A205A3A" w14:textId="77777777" w:rsidR="009A1240" w:rsidRDefault="00000000">
            <w:r>
              <w:t xml:space="preserve">Multi-beam sonar.  Information from the Port Authority representative at the validation workshop suggests that a multi-beam sonar instrument is available and operation at the Port Authority.  If support is available to cover the cost of deployment and data acquisition and analysis, this data gap could potentially be filled relatively quickly for the shallower territorial waters.  </w:t>
            </w:r>
          </w:p>
        </w:tc>
        <w:tc>
          <w:tcPr>
            <w:tcW w:w="1435" w:type="dxa"/>
          </w:tcPr>
          <w:p w14:paraId="56324E84" w14:textId="77777777" w:rsidR="009A1240" w:rsidRDefault="00000000">
            <w:r>
              <w:t>Medium to High</w:t>
            </w:r>
          </w:p>
        </w:tc>
      </w:tr>
      <w:tr w:rsidR="009A1240" w14:paraId="35576F0A" w14:textId="77777777">
        <w:tc>
          <w:tcPr>
            <w:tcW w:w="1885" w:type="dxa"/>
          </w:tcPr>
          <w:p w14:paraId="53B8991F" w14:textId="77777777" w:rsidR="009A1240" w:rsidRDefault="00000000">
            <w:r>
              <w:t>Land Tenure</w:t>
            </w:r>
          </w:p>
        </w:tc>
        <w:tc>
          <w:tcPr>
            <w:tcW w:w="2340" w:type="dxa"/>
          </w:tcPr>
          <w:p w14:paraId="6BD713CC" w14:textId="77777777" w:rsidR="009A1240" w:rsidRDefault="00000000">
            <w:r>
              <w:t>Lands Department, Municipalities, Landholders</w:t>
            </w:r>
          </w:p>
        </w:tc>
        <w:tc>
          <w:tcPr>
            <w:tcW w:w="3690" w:type="dxa"/>
          </w:tcPr>
          <w:p w14:paraId="351F7BA3" w14:textId="77777777" w:rsidR="009A1240" w:rsidRDefault="00000000">
            <w:r>
              <w:t xml:space="preserve">Ideally, a government-led initiative to conduct a deep scan of the land records, dividing the marine space into zones.  This may be augmented by information presented by landholders through a voluntary registration system.   </w:t>
            </w:r>
          </w:p>
        </w:tc>
        <w:tc>
          <w:tcPr>
            <w:tcW w:w="1435" w:type="dxa"/>
          </w:tcPr>
          <w:p w14:paraId="13D6DFE1" w14:textId="77777777" w:rsidR="009A1240" w:rsidRDefault="00000000">
            <w:r>
              <w:t>High</w:t>
            </w:r>
          </w:p>
        </w:tc>
      </w:tr>
      <w:tr w:rsidR="009A1240" w14:paraId="710441E4" w14:textId="77777777">
        <w:tc>
          <w:tcPr>
            <w:tcW w:w="1885" w:type="dxa"/>
          </w:tcPr>
          <w:p w14:paraId="764BA43A" w14:textId="77777777" w:rsidR="009A1240" w:rsidRDefault="00000000">
            <w:r>
              <w:t>Biodiversity Hotspots</w:t>
            </w:r>
          </w:p>
        </w:tc>
        <w:tc>
          <w:tcPr>
            <w:tcW w:w="2340" w:type="dxa"/>
          </w:tcPr>
          <w:p w14:paraId="4EE83DDB" w14:textId="77777777" w:rsidR="009A1240" w:rsidRDefault="00000000">
            <w:r>
              <w:t>Biodiversity surveys</w:t>
            </w:r>
          </w:p>
        </w:tc>
        <w:tc>
          <w:tcPr>
            <w:tcW w:w="3690" w:type="dxa"/>
          </w:tcPr>
          <w:p w14:paraId="3E99CCE8" w14:textId="77777777" w:rsidR="009A1240" w:rsidRDefault="00000000">
            <w:r>
              <w:t xml:space="preserve">Survey transects stratified by benthic habitats or some other useful stratification.  Collection of species abundance and richness along transect lines. Alternatively, a resampling of available transect and point data for the marine space may help to conduct a virtual identification of biodiversity hotspots.  Such analyses have been used in scientific studies and will require scientific support from institutions abroad.  </w:t>
            </w:r>
          </w:p>
        </w:tc>
        <w:tc>
          <w:tcPr>
            <w:tcW w:w="1435" w:type="dxa"/>
          </w:tcPr>
          <w:p w14:paraId="2D56ABA9" w14:textId="77777777" w:rsidR="009A1240" w:rsidRDefault="00000000">
            <w:r>
              <w:t>Medium</w:t>
            </w:r>
          </w:p>
        </w:tc>
      </w:tr>
      <w:tr w:rsidR="009A1240" w14:paraId="2BFA8777" w14:textId="77777777">
        <w:tc>
          <w:tcPr>
            <w:tcW w:w="1885" w:type="dxa"/>
          </w:tcPr>
          <w:p w14:paraId="4B60BD51" w14:textId="77777777" w:rsidR="009A1240" w:rsidRDefault="00000000">
            <w:r>
              <w:t>Future Scenario Projections</w:t>
            </w:r>
          </w:p>
        </w:tc>
        <w:tc>
          <w:tcPr>
            <w:tcW w:w="2340" w:type="dxa"/>
          </w:tcPr>
          <w:p w14:paraId="594B9F12" w14:textId="77777777" w:rsidR="009A1240" w:rsidRDefault="00000000">
            <w:r>
              <w:t>Modeled projections</w:t>
            </w:r>
          </w:p>
        </w:tc>
        <w:tc>
          <w:tcPr>
            <w:tcW w:w="3690" w:type="dxa"/>
          </w:tcPr>
          <w:p w14:paraId="45225CCA" w14:textId="77777777" w:rsidR="009A1240" w:rsidRDefault="00000000">
            <w:r>
              <w:t xml:space="preserve">The Natural Capital project promotes the use of the INVEST tool to generate spatial projections of future scenario within blue economy sectors such as tourism, fishing, recreation, and shipping.  </w:t>
            </w:r>
            <w:r>
              <w:lastRenderedPageBreak/>
              <w:t xml:space="preserve">This is typically carried out as a workshop with multiple stakeholder involvement.  </w:t>
            </w:r>
          </w:p>
        </w:tc>
        <w:tc>
          <w:tcPr>
            <w:tcW w:w="1435" w:type="dxa"/>
          </w:tcPr>
          <w:p w14:paraId="524E96C3" w14:textId="77777777" w:rsidR="009A1240" w:rsidRDefault="00000000">
            <w:r>
              <w:lastRenderedPageBreak/>
              <w:t>Medium</w:t>
            </w:r>
          </w:p>
        </w:tc>
      </w:tr>
      <w:tr w:rsidR="009A1240" w14:paraId="51B58899" w14:textId="77777777">
        <w:tc>
          <w:tcPr>
            <w:tcW w:w="1885" w:type="dxa"/>
          </w:tcPr>
          <w:p w14:paraId="452BA4CA" w14:textId="77777777" w:rsidR="009A1240" w:rsidRDefault="00000000">
            <w:r>
              <w:t>Long-term Research Data</w:t>
            </w:r>
          </w:p>
        </w:tc>
        <w:tc>
          <w:tcPr>
            <w:tcW w:w="2340" w:type="dxa"/>
          </w:tcPr>
          <w:p w14:paraId="365DBAF1" w14:textId="77777777" w:rsidR="009A1240" w:rsidRDefault="00000000">
            <w:r>
              <w:t>Long-term monitoring sites</w:t>
            </w:r>
          </w:p>
        </w:tc>
        <w:tc>
          <w:tcPr>
            <w:tcW w:w="3690" w:type="dxa"/>
          </w:tcPr>
          <w:p w14:paraId="44D9760F" w14:textId="77777777" w:rsidR="009A1240" w:rsidRDefault="00000000">
            <w:r>
              <w:t xml:space="preserve">Continued and expanded collection of data from SPAG sites, LAMP, etc. </w:t>
            </w:r>
          </w:p>
        </w:tc>
        <w:tc>
          <w:tcPr>
            <w:tcW w:w="1435" w:type="dxa"/>
          </w:tcPr>
          <w:p w14:paraId="6592F45D" w14:textId="77777777" w:rsidR="009A1240" w:rsidRDefault="00000000">
            <w:r>
              <w:t>Medium</w:t>
            </w:r>
          </w:p>
        </w:tc>
      </w:tr>
    </w:tbl>
    <w:p w14:paraId="3C46363D" w14:textId="77777777" w:rsidR="009A1240" w:rsidRDefault="009A1240"/>
    <w:p w14:paraId="6C9BA823" w14:textId="77777777" w:rsidR="009A1240" w:rsidRPr="008763EE" w:rsidRDefault="00000000">
      <w:pPr>
        <w:pStyle w:val="Heading1"/>
        <w:numPr>
          <w:ilvl w:val="0"/>
          <w:numId w:val="5"/>
        </w:numPr>
        <w:rPr>
          <w:b/>
          <w:bCs/>
          <w:sz w:val="32"/>
          <w:szCs w:val="32"/>
        </w:rPr>
      </w:pPr>
      <w:bookmarkStart w:id="20" w:name="_Toc230188731"/>
      <w:r w:rsidRPr="008763EE">
        <w:rPr>
          <w:b/>
          <w:bCs/>
          <w:sz w:val="32"/>
          <w:szCs w:val="32"/>
        </w:rPr>
        <w:t>Recommendations for Addressing Data Needs and Gaps for MSP</w:t>
      </w:r>
      <w:bookmarkEnd w:id="20"/>
      <w:r w:rsidRPr="008763EE">
        <w:rPr>
          <w:b/>
          <w:bCs/>
          <w:sz w:val="32"/>
          <w:szCs w:val="32"/>
        </w:rPr>
        <w:t xml:space="preserve"> </w:t>
      </w:r>
    </w:p>
    <w:p w14:paraId="2A8E28B9" w14:textId="77777777" w:rsidR="009A1240" w:rsidRDefault="009A1240"/>
    <w:p w14:paraId="2ABD0B2A" w14:textId="77777777" w:rsidR="009A1240" w:rsidRPr="008763EE" w:rsidRDefault="00000000">
      <w:pPr>
        <w:pStyle w:val="Heading2"/>
        <w:tabs>
          <w:tab w:val="left" w:pos="1080"/>
        </w:tabs>
        <w:ind w:firstLine="360"/>
        <w:rPr>
          <w:sz w:val="28"/>
          <w:szCs w:val="28"/>
        </w:rPr>
      </w:pPr>
      <w:bookmarkStart w:id="21" w:name="_Toc230188732"/>
      <w:r w:rsidRPr="008763EE">
        <w:rPr>
          <w:sz w:val="28"/>
          <w:szCs w:val="28"/>
        </w:rPr>
        <w:t>9.1</w:t>
      </w:r>
      <w:r w:rsidRPr="008763EE">
        <w:rPr>
          <w:sz w:val="28"/>
          <w:szCs w:val="28"/>
        </w:rPr>
        <w:tab/>
        <w:t>Institutional Arrangements</w:t>
      </w:r>
      <w:bookmarkEnd w:id="21"/>
      <w:r w:rsidRPr="008763EE">
        <w:rPr>
          <w:sz w:val="28"/>
          <w:szCs w:val="28"/>
        </w:rPr>
        <w:t xml:space="preserve"> </w:t>
      </w:r>
    </w:p>
    <w:p w14:paraId="31620873" w14:textId="77777777" w:rsidR="009A1240" w:rsidRDefault="00000000">
      <w:r>
        <w:t xml:space="preserve"> </w:t>
      </w:r>
    </w:p>
    <w:p w14:paraId="18EAF47A" w14:textId="77777777" w:rsidR="009A1240" w:rsidRDefault="00000000">
      <w:r>
        <w:t xml:space="preserve">An Interagency Information Management System or Data Hub for Marine Spatial Planning (MSP), comprised of a </w:t>
      </w:r>
      <w:r>
        <w:rPr>
          <w:u w:val="single"/>
        </w:rPr>
        <w:t>data catalog</w:t>
      </w:r>
      <w:r>
        <w:t xml:space="preserve"> and </w:t>
      </w:r>
      <w:r>
        <w:rPr>
          <w:u w:val="single"/>
        </w:rPr>
        <w:t>data portal</w:t>
      </w:r>
      <w:r>
        <w:t xml:space="preserve"> to organize, store and provide access to all data required for MSP, is of high priority as a part of the institutional arrangements necessary to support and inform Belize’s MSP and its Blue Economy development agenda. Given its current role as the lead agency in the development of the marine spatial plan and its involvement in coordinating the MSP process, the CZMAI is the recommended organization to manage the MSP Data Hub.  The CZMAI has many years of experience collecting and collating marine spatial data via their Coastal and Marine Data Centre, and are therefore familiar with the data gaps, priorities and needs relating to collecting, collating and storing data.  The CZMAI also has collaborative working partnerships with various data collecting agencies and </w:t>
      </w:r>
      <w:proofErr w:type="gramStart"/>
      <w:r>
        <w:t>organizations</w:t>
      </w:r>
      <w:proofErr w:type="gramEnd"/>
      <w:r>
        <w:t xml:space="preserve"> and they </w:t>
      </w:r>
      <w:proofErr w:type="gramStart"/>
      <w:r>
        <w:t>partake</w:t>
      </w:r>
      <w:proofErr w:type="gramEnd"/>
      <w:r>
        <w:t xml:space="preserve"> in many national level working groups in which data collectors and analyzers also participate. However, current limitations will need to be addressed to boost the capacity of CZMAI to enhance its Coastal and Marine Data Centre to be able to effectively serve the MSP process. </w:t>
      </w:r>
    </w:p>
    <w:p w14:paraId="08B1B7DA" w14:textId="77777777" w:rsidR="009A1240" w:rsidRDefault="009A1240"/>
    <w:p w14:paraId="24E6DD45" w14:textId="77777777" w:rsidR="009A1240" w:rsidRDefault="00000000">
      <w:r>
        <w:t xml:space="preserve">Such a system would be intended for use by marine data providers, managers, and ocean users </w:t>
      </w:r>
      <w:proofErr w:type="gramStart"/>
      <w:r>
        <w:t>in order to</w:t>
      </w:r>
      <w:proofErr w:type="gramEnd"/>
      <w:r>
        <w:t xml:space="preserve"> provide a transparent and consistent framework for organizing and describing complex information about marine ecosystems and their connections to humans, through ecosystem services that support socioeconomic well-being and livelihoods. As the Data Manager, CZMAI would keep an organized list of data categories and definitions within a dynamic catalog that can be updated with metadata as new data types and sources become available. This is important to ensure standardization throughout the system and across contributors and users of the system such that standardized vocabulary and definitions </w:t>
      </w:r>
      <w:proofErr w:type="gramStart"/>
      <w:r>
        <w:t>allows</w:t>
      </w:r>
      <w:proofErr w:type="gramEnd"/>
      <w:r>
        <w:t xml:space="preserve"> data records to be labeled with terms that can be efficiently searched by users familiar with the concepts the vocabularies represent. The data categories and definitions contained in the data catalog would be linked to the data portal, from which the desired dataset can be viewed, accessed and downloaded. The next logical step will be to develop definitions for all the required datasets for MSP.  Feedback from participants at the validation workshop suggest that a master list of definitions for MSP is already being compiled.  This can be expanded to include data definitions so that data contributors are aware of whether the data they have collected or are collecting fits the requirements for assimilation into analyses that will inform MSP.  </w:t>
      </w:r>
    </w:p>
    <w:p w14:paraId="47C366F3" w14:textId="77777777" w:rsidR="009A1240" w:rsidRDefault="009A1240"/>
    <w:p w14:paraId="2E514BAD" w14:textId="77777777" w:rsidR="009A1240" w:rsidRDefault="00000000">
      <w:r>
        <w:lastRenderedPageBreak/>
        <w:t>In terms of data access permissions, data access rights and privileges protocols, including data sharing protocols, will need to be developed to define the various types and levels of access to MSP data.  This can be informed      by the MSP working group designated for providing oversight to the process and be implemented through a common data access and sharing protocol developed by the CZMAI as the Data Hub manager with relevant input from the MSP working group.</w:t>
      </w:r>
    </w:p>
    <w:p w14:paraId="7FD0E5B0" w14:textId="77777777" w:rsidR="009A1240" w:rsidRDefault="009A1240"/>
    <w:p w14:paraId="0C0899D6" w14:textId="77777777" w:rsidR="009A1240" w:rsidRDefault="00000000">
      <w:r>
        <w:t xml:space="preserve">In ensuring that the requisite capacity for MSP data management exists, the CZMAI has two main limitations that will need to be addressed as a part of institutional strengthening to create a fully functional Data Hub for MSP. First, human capacity will be needed in general aspects of spatial data cataloging      such as metadata standards, data integrity and maintenance of online data portals, more specifically capacity for creating and managing data portals and catalog data continuously. Technical capacity in data analysis, including statistical analyses, geospatial analysis, and general computation, will be needed to support the generation of information from datasets that are more general in nature, such as resource use data, economic data, and ecosystem and habitat coverage. The generation of needed data outputs and information regarding specialized subject areas, e.g. </w:t>
      </w:r>
      <w:proofErr w:type="gramStart"/>
      <w:r>
        <w:t>species population dynamics</w:t>
      </w:r>
      <w:proofErr w:type="gramEnd"/>
      <w:r>
        <w:t>, will require support from subject matter experts in collaboration with CZMAI’s data analyst.</w:t>
      </w:r>
    </w:p>
    <w:p w14:paraId="410254D3" w14:textId="77777777" w:rsidR="009A1240" w:rsidRDefault="009A1240"/>
    <w:p w14:paraId="117CF155" w14:textId="77777777" w:rsidR="009A1240" w:rsidRDefault="00000000">
      <w:r>
        <w:t xml:space="preserve">Second, improvements in data management and storage capacity in terms of computing hardware and internet bandwidth will be needed to support continuous data access and </w:t>
      </w:r>
      <w:proofErr w:type="gramStart"/>
      <w:r>
        <w:t>analysis, and</w:t>
      </w:r>
      <w:proofErr w:type="gramEnd"/>
      <w:r>
        <w:t xml:space="preserve"> updating of records as new data becomes available.  The necessary IT equipment, software, licenses and data storage will be required for the setup and management of the MSP Data Hub. Cloud-based platforms may achieve this without the need to invest in data servers, and this may be tried on a pilot basis prior to deciding      whether locally based data storage is more feasible in the long-term.  </w:t>
      </w:r>
    </w:p>
    <w:p w14:paraId="0142F2B8" w14:textId="77777777" w:rsidR="009A1240" w:rsidRDefault="009A1240"/>
    <w:p w14:paraId="00663019" w14:textId="77777777" w:rsidR="009A1240" w:rsidRDefault="00000000">
      <w:r>
        <w:t xml:space="preserve">For such a system to work effectively, each national government agency, statutory body, or non-governmental organization working as part of the marine spatial planning community to generate required data, must have       a data specialist who has the responsibility for ensuring that the organization’s data are made available to support national marine spatial planning activities.  The      data specialist will be responsible for identifying datasets and improving metadata records prior to submitting these to the data catalog in the MSP Interagency Information Management System or Data Hub so that datasets can be included and properly classified within the national system.  The data specialist should regularly search the organization’s data holdings or be continuously aware of new and relevant data being collected.  When relevant datasets are identified, they are prioritized to reflect their value for marine spatial planning and to reflect the amount of work required to allow their release to the public.  Each data specialist updates metadata records according to national standardized data categories for marine spatial planning, established by the MSP Data Hub manager and adds keywords according to the standardized vocabulary that flag the data for inclusion in the data catalog within the information management system.   </w:t>
      </w:r>
    </w:p>
    <w:p w14:paraId="6B4FEBD9" w14:textId="77777777" w:rsidR="009A1240" w:rsidRDefault="009A1240"/>
    <w:p w14:paraId="7417D515" w14:textId="77777777" w:rsidR="009A1240" w:rsidRPr="008763EE" w:rsidRDefault="00000000">
      <w:pPr>
        <w:pStyle w:val="Heading2"/>
        <w:tabs>
          <w:tab w:val="left" w:pos="1080"/>
        </w:tabs>
        <w:ind w:firstLine="360"/>
        <w:rPr>
          <w:sz w:val="28"/>
          <w:szCs w:val="28"/>
        </w:rPr>
      </w:pPr>
      <w:bookmarkStart w:id="22" w:name="_Toc230188733"/>
      <w:r w:rsidRPr="008763EE">
        <w:rPr>
          <w:sz w:val="28"/>
          <w:szCs w:val="28"/>
        </w:rPr>
        <w:lastRenderedPageBreak/>
        <w:t xml:space="preserve">9.2 </w:t>
      </w:r>
      <w:r w:rsidRPr="008763EE">
        <w:rPr>
          <w:sz w:val="28"/>
          <w:szCs w:val="28"/>
        </w:rPr>
        <w:tab/>
        <w:t>Capacity Building</w:t>
      </w:r>
      <w:bookmarkEnd w:id="22"/>
    </w:p>
    <w:p w14:paraId="515674B3" w14:textId="77777777" w:rsidR="009A1240" w:rsidRDefault="009A1240"/>
    <w:p w14:paraId="7CC7CA6B" w14:textId="77777777" w:rsidR="009A1240" w:rsidRDefault="00000000">
      <w:r>
        <w:t>An interdisciplinary capacity building program should be established/ identified to support the development and implementation of the MSP process including spatial data analysis and GIS, stakeholder engagement, ecosystem-based approach, area-based management, participatory mapping, ocean governance, blue economy, among others. This should involve training at multiple levels. Training should target MSP coordination within the Steering Committees and Technical Working Groups on the process of MSP, MSP development and implementation within agencies responsible for data collection, data management and data analysis. MSP implementation targeting the users, inclusive of local communities and indigenous peoples that rely on the ocean space should also be considered. This capacity building program/initiative will require different modalities of delivery based on the target groups, capacity gaps and needs but should involve three levels of capacity building: 1) training workshops and online seminars, 2) short courses, 3) formal educational training such as undergraduate and graduate degrees.</w:t>
      </w:r>
    </w:p>
    <w:p w14:paraId="17AD7172" w14:textId="77777777" w:rsidR="009A1240" w:rsidRDefault="009A1240"/>
    <w:p w14:paraId="73E5DE94" w14:textId="77777777" w:rsidR="009A1240" w:rsidRDefault="00000000">
      <w:r>
        <w:t xml:space="preserve">Training workshops and seminars should be provided for the Steering Committee and various technical working groups, targeting MSP considerations and approaches to build knowledge and understanding of MSP to ensure that a robust plan is developed, and implementation is effective. Training workshops and short courses should be developed and offered for government agencies responsible for MSP implementation; and NGO partners involved in MSP implementation such as research entities and co-managers, on marine spatial planning and associated tools, including monitoring and evaluation for MSP, methods and approaches for collection of data needed for MSP, the management of these data sets and analysis of the data to create derivative data and modelled data sets. Finally, long term capacity at the national level should be built through the creation of university programs (undergraduate and graduate) that include MSP in the curriculum and that focus particularly on data collection techniques, including spatial data, and the analysis of this data collected for MSP or through scholarship programs for degree programs at universities abroad in fields that support MSP implementation. Locally, University of Belize and Galen University should be engaged for the enhancement of existing programs to include </w:t>
      </w:r>
      <w:proofErr w:type="gramStart"/>
      <w:r>
        <w:t>a</w:t>
      </w:r>
      <w:proofErr w:type="gramEnd"/>
      <w:r>
        <w:t xml:space="preserve"> MSP component or development of tailored degree programs to address these needs. These universities can also be engaged to develop short courses to build capacity for MSP in the short term to midterm (the next two years while the BSOP is being developed). </w:t>
      </w:r>
    </w:p>
    <w:p w14:paraId="5498CE7F" w14:textId="77777777" w:rsidR="009A1240" w:rsidRDefault="009A1240"/>
    <w:p w14:paraId="0536CC5C" w14:textId="77777777" w:rsidR="009A1240" w:rsidRDefault="00000000">
      <w:r>
        <w:t>Additionally, capacity building needs in the short term can be addressed through various technical assistance opportunities through bilateral agreements such as with the UK and US governments or multilateral cooperation through institutions like the Inter-American Development Bank (IDB) or the Caribbean Regional Fisheries Mechanism (CRFM).  The identification of these opportunities should be coordinated by the MSP Steering Committee and the CZMAI.</w:t>
      </w:r>
    </w:p>
    <w:p w14:paraId="224AA051" w14:textId="77777777" w:rsidR="009A1240" w:rsidRDefault="009A1240"/>
    <w:p w14:paraId="23F5146D" w14:textId="77777777" w:rsidR="009A1240" w:rsidRDefault="00000000">
      <w:r>
        <w:t xml:space="preserve">The identification of capacity building needs including skills and technical qualifications critical for supporting successful MSP implementation, both in the short term and in the long term, will require </w:t>
      </w:r>
      <w:proofErr w:type="gramStart"/>
      <w:r>
        <w:t>a comprehensive</w:t>
      </w:r>
      <w:proofErr w:type="gramEnd"/>
      <w:r>
        <w:t xml:space="preserve"> national capacity needs assessment. This will then clearly identify the </w:t>
      </w:r>
      <w:r>
        <w:lastRenderedPageBreak/>
        <w:t>specific needs that exist for addressing data collection, management and analysis in both the development and implementation phases of MSP but can also identify capacities needed for implementation such as enforcement and management.</w:t>
      </w:r>
    </w:p>
    <w:p w14:paraId="0C1D5AA4" w14:textId="77777777" w:rsidR="009A1240" w:rsidRDefault="009A1240"/>
    <w:p w14:paraId="5D2AEC2A" w14:textId="77777777" w:rsidR="009A1240" w:rsidRPr="008763EE" w:rsidRDefault="00000000">
      <w:pPr>
        <w:pStyle w:val="Heading2"/>
        <w:tabs>
          <w:tab w:val="left" w:pos="1080"/>
        </w:tabs>
        <w:ind w:firstLine="360"/>
        <w:rPr>
          <w:sz w:val="28"/>
          <w:szCs w:val="28"/>
        </w:rPr>
      </w:pPr>
      <w:bookmarkStart w:id="23" w:name="_Toc230188734"/>
      <w:r w:rsidRPr="008763EE">
        <w:rPr>
          <w:sz w:val="28"/>
          <w:szCs w:val="28"/>
        </w:rPr>
        <w:t xml:space="preserve">9.3 </w:t>
      </w:r>
      <w:r w:rsidRPr="008763EE">
        <w:rPr>
          <w:sz w:val="28"/>
          <w:szCs w:val="28"/>
        </w:rPr>
        <w:tab/>
        <w:t>Data Sources and Collection Methods</w:t>
      </w:r>
      <w:bookmarkEnd w:id="23"/>
    </w:p>
    <w:p w14:paraId="52B2F600" w14:textId="77777777" w:rsidR="009A1240" w:rsidRDefault="009A1240"/>
    <w:p w14:paraId="369449AC" w14:textId="77777777" w:rsidR="009A1240" w:rsidRDefault="00000000">
      <w:r>
        <w:t xml:space="preserve">Based on the identified priority data gaps and needs, and given the short timeframe (two years) to complete and legally adopt the BSOP, considerations to acquire the data necessary for the MSP process should include bi-lateral and regional cooperation opportunities to access in particular spatial data tools, equipment and technologies, and technical expertise that is not currently in country, for example the current support being provided by TNC and IDB on various aspects of MSP and Blue Economy development. In relation to </w:t>
      </w:r>
      <w:proofErr w:type="gramStart"/>
      <w:r>
        <w:t>the coastal</w:t>
      </w:r>
      <w:proofErr w:type="gramEnd"/>
      <w:r>
        <w:t xml:space="preserve"> geomorphology, hydrography and future scenario projections these will require such bi-lateral or regional cooperation since the expertise to collect these data or develop future scenario projections are not currently in country. </w:t>
      </w:r>
    </w:p>
    <w:p w14:paraId="71DB25FF" w14:textId="77777777" w:rsidR="009A1240" w:rsidRDefault="009A1240"/>
    <w:p w14:paraId="7F4D91A8" w14:textId="77777777" w:rsidR="009A1240" w:rsidRDefault="00000000">
      <w:r>
        <w:t xml:space="preserve">As it relates to collecting data and data sources for land tenure and biodiversity hotspots, there is available capacity in country to address these in the short-term but will require targeted efforts to collect the data, especially for land tenure. This will require coordination between CZMAI and the MSP Steering Committee with the relevant units within the Ministry of Natural Resources, to access information on land tenure and create a catalog. For biodiversity hotspots, additional field research efforts may be needed to fill existing gaps in knowledge on biodiversity, but more importantly the analysis of this to provide spatial information on biodiversity hotspots. This will require coordinating with the various NGOs and research institutions (both local and international) that collect biodiversity data. Collaboration with international organizations, including research </w:t>
      </w:r>
      <w:proofErr w:type="gramStart"/>
      <w:r>
        <w:t>institutions</w:t>
      </w:r>
      <w:proofErr w:type="gramEnd"/>
      <w:r>
        <w:t xml:space="preserve"> will be necessary to analyze the information within the short-term target for completion of the BSOP.</w:t>
      </w:r>
    </w:p>
    <w:p w14:paraId="5DD9DB22" w14:textId="77777777" w:rsidR="009A1240" w:rsidRDefault="009A1240"/>
    <w:p w14:paraId="09B87FFF" w14:textId="77777777" w:rsidR="009A1240" w:rsidRDefault="00000000">
      <w:r>
        <w:t>Collection of long-term research data for MSP will require identification of specific data needs for ecosystems, species, physical and chemical parameters of the seas, and human use (existing and future) and their impacts on the marine environment. This should be incorporated into an MSP priority research needs assessment to guide the long-term collection of crucial research data for MSP. This is an opportunity for the University of Belize and Galen University to respond to national needs by development graduate or research programs to provide this data.</w:t>
      </w:r>
    </w:p>
    <w:p w14:paraId="0613088C" w14:textId="77777777" w:rsidR="009A1240" w:rsidRDefault="009A1240"/>
    <w:p w14:paraId="6FF7CAA6" w14:textId="77777777" w:rsidR="008763EE" w:rsidRDefault="008763EE"/>
    <w:p w14:paraId="270604A6" w14:textId="77777777" w:rsidR="008763EE" w:rsidRDefault="008763EE"/>
    <w:p w14:paraId="187D94B7" w14:textId="77777777" w:rsidR="008763EE" w:rsidRDefault="008763EE"/>
    <w:p w14:paraId="1EAACB81" w14:textId="77777777" w:rsidR="008763EE" w:rsidRDefault="008763EE"/>
    <w:p w14:paraId="11B9043E" w14:textId="77777777" w:rsidR="008763EE" w:rsidRDefault="008763EE"/>
    <w:p w14:paraId="3E540650" w14:textId="77777777" w:rsidR="009A1240" w:rsidRPr="008763EE" w:rsidRDefault="00000000">
      <w:pPr>
        <w:pStyle w:val="Heading1"/>
        <w:numPr>
          <w:ilvl w:val="0"/>
          <w:numId w:val="5"/>
        </w:numPr>
        <w:rPr>
          <w:b/>
          <w:bCs/>
          <w:sz w:val="32"/>
          <w:szCs w:val="32"/>
        </w:rPr>
      </w:pPr>
      <w:bookmarkStart w:id="24" w:name="_Toc230188735"/>
      <w:r w:rsidRPr="008763EE">
        <w:rPr>
          <w:b/>
          <w:bCs/>
          <w:sz w:val="32"/>
          <w:szCs w:val="32"/>
        </w:rPr>
        <w:lastRenderedPageBreak/>
        <w:t>Summary and Conclusion</w:t>
      </w:r>
      <w:bookmarkEnd w:id="24"/>
    </w:p>
    <w:p w14:paraId="388308CC" w14:textId="77777777" w:rsidR="009A1240" w:rsidRDefault="009A1240"/>
    <w:p w14:paraId="15F55CDE" w14:textId="77777777" w:rsidR="009A1240" w:rsidRDefault="00000000">
      <w:r>
        <w:t xml:space="preserve">The </w:t>
      </w:r>
      <w:r>
        <w:rPr>
          <w:b/>
        </w:rPr>
        <w:t>Belize Marine Spatial Planning (MSP) Data Gaps and Needs Assessment</w:t>
      </w:r>
      <w:r>
        <w:t xml:space="preserve"> has provided a comprehensive understanding of the critical data requirements and existing gaps necessary to implement effective Marine Spatial Planning in Belize. The assessment shows that while Belize is on its way to achieving 60% data readiness for MSP, significant efforts remain to collect and standardize missing priority data. This will require investments in human capacity, technology, and resources to overcome the existing limitations in data availability, particularly in areas such as land tenure, biodiversity, and hydrography.</w:t>
      </w:r>
    </w:p>
    <w:p w14:paraId="00F87390" w14:textId="77777777" w:rsidR="009A1240" w:rsidRDefault="009A1240"/>
    <w:p w14:paraId="567616A8" w14:textId="77777777" w:rsidR="009A1240" w:rsidRDefault="00000000">
      <w:r>
        <w:t>Belize’s commitment to developing a legally enforceable MSP plan by 2026 as part of the Belize Sustainable Ocean Plan (BSOP) will demand addressing these gaps promptly. This will involve regional and international cooperation to fill data shortages, strengthen technical expertise, and access necessary tools. The focus on protecting marine biodiversity while balancing economic and social objectives, particularly under the Blue Loan Agreement (BLA), places significant importance on robust and accurate spatial data.</w:t>
      </w:r>
    </w:p>
    <w:p w14:paraId="0B4FFF7B" w14:textId="77777777" w:rsidR="009A1240" w:rsidRDefault="009A1240"/>
    <w:p w14:paraId="1708C576" w14:textId="77777777" w:rsidR="009A1240" w:rsidRDefault="00000000">
      <w:r>
        <w:t>Furthermore, fostering local capacities in data management and analysis is a critical aspect. Collaboration between government, NGOs, and international partners will be essential to close these gaps effectively. Additionally, improving data sharing protocols and developing a centralized data repository are vital steps toward streamlined data management.</w:t>
      </w:r>
    </w:p>
    <w:p w14:paraId="468C070D" w14:textId="77777777" w:rsidR="009A1240" w:rsidRDefault="009A1240"/>
    <w:p w14:paraId="04F746A2" w14:textId="77777777" w:rsidR="009A1240" w:rsidRDefault="00000000">
      <w:r>
        <w:t>In conclusion, Belize has made commendable progress toward MSP but must continue to prioritize investments in data acquisition, human capacity, and international partnerships to meet its 2026 goal. Implementing these steps will ensure the country not only fulfills its international obligations but also achieves a balanced, sustainable use of its marine resources for future generations.</w:t>
      </w:r>
    </w:p>
    <w:p w14:paraId="1D5D5E37" w14:textId="77777777" w:rsidR="009A1240" w:rsidRDefault="009A1240"/>
    <w:p w14:paraId="21F421A6" w14:textId="77777777" w:rsidR="009A1240" w:rsidRDefault="009A1240"/>
    <w:p w14:paraId="2DBBA397" w14:textId="77777777" w:rsidR="009A1240" w:rsidRDefault="009A1240"/>
    <w:p w14:paraId="127F99DF" w14:textId="77777777" w:rsidR="009A1240" w:rsidRDefault="009A1240"/>
    <w:p w14:paraId="443EB476" w14:textId="77777777" w:rsidR="009A1240" w:rsidRDefault="009A1240"/>
    <w:p w14:paraId="349DF267" w14:textId="77777777" w:rsidR="009A1240" w:rsidRDefault="009A1240"/>
    <w:p w14:paraId="2A692399" w14:textId="77777777" w:rsidR="009A1240" w:rsidRDefault="009A1240"/>
    <w:p w14:paraId="559ED8EB" w14:textId="77777777" w:rsidR="008763EE" w:rsidRDefault="008763EE"/>
    <w:p w14:paraId="41DA1661" w14:textId="77777777" w:rsidR="008763EE" w:rsidRDefault="008763EE"/>
    <w:p w14:paraId="1E8777AE" w14:textId="77777777" w:rsidR="009A1240" w:rsidRDefault="009A1240"/>
    <w:p w14:paraId="4E07128C" w14:textId="77777777" w:rsidR="009A1240" w:rsidRDefault="009A1240"/>
    <w:p w14:paraId="005F5184" w14:textId="77777777" w:rsidR="009A1240" w:rsidRDefault="009A1240"/>
    <w:p w14:paraId="63C6E175" w14:textId="77777777" w:rsidR="009A1240" w:rsidRDefault="009A1240"/>
    <w:p w14:paraId="5FC441A9" w14:textId="77777777" w:rsidR="009A1240" w:rsidRPr="008763EE" w:rsidRDefault="00000000">
      <w:pPr>
        <w:pStyle w:val="Heading1"/>
        <w:numPr>
          <w:ilvl w:val="0"/>
          <w:numId w:val="5"/>
        </w:numPr>
        <w:rPr>
          <w:b/>
          <w:bCs/>
          <w:sz w:val="32"/>
          <w:szCs w:val="32"/>
        </w:rPr>
      </w:pPr>
      <w:bookmarkStart w:id="25" w:name="_Toc230188736"/>
      <w:r w:rsidRPr="008763EE">
        <w:rPr>
          <w:b/>
          <w:bCs/>
          <w:sz w:val="32"/>
          <w:szCs w:val="32"/>
        </w:rPr>
        <w:lastRenderedPageBreak/>
        <w:t>References</w:t>
      </w:r>
      <w:bookmarkEnd w:id="25"/>
    </w:p>
    <w:p w14:paraId="0717D7CD" w14:textId="77777777" w:rsidR="009A1240" w:rsidRDefault="009A1240"/>
    <w:p w14:paraId="38BE7A10" w14:textId="77777777" w:rsidR="009A1240" w:rsidRDefault="00000000">
      <w:pPr>
        <w:jc w:val="left"/>
        <w:rPr>
          <w:color w:val="211D1E"/>
        </w:rPr>
      </w:pPr>
      <w:r>
        <w:rPr>
          <w:color w:val="211D1E"/>
        </w:rPr>
        <w:t>Belize Blue Economy Development Policy, Strategy and Implementation Plan. 2022.</w:t>
      </w:r>
    </w:p>
    <w:p w14:paraId="7E5D8031" w14:textId="77777777" w:rsidR="009A1240" w:rsidRDefault="009A1240">
      <w:pPr>
        <w:jc w:val="left"/>
        <w:rPr>
          <w:color w:val="211D1E"/>
        </w:rPr>
      </w:pPr>
    </w:p>
    <w:p w14:paraId="640BC379" w14:textId="77777777" w:rsidR="009A1240" w:rsidRDefault="00000000">
      <w:pPr>
        <w:jc w:val="left"/>
        <w:rPr>
          <w:color w:val="211D1E"/>
        </w:rPr>
      </w:pPr>
      <w:r>
        <w:rPr>
          <w:color w:val="211D1E"/>
        </w:rPr>
        <w:t>Belize Maritime Economy Plan. 2022.</w:t>
      </w:r>
    </w:p>
    <w:p w14:paraId="3256D38C" w14:textId="77777777" w:rsidR="009A1240" w:rsidRDefault="009A1240">
      <w:pPr>
        <w:jc w:val="left"/>
        <w:rPr>
          <w:color w:val="211D1E"/>
        </w:rPr>
      </w:pPr>
    </w:p>
    <w:p w14:paraId="47FE6C7D" w14:textId="77777777" w:rsidR="009A1240" w:rsidRDefault="00000000">
      <w:pPr>
        <w:jc w:val="left"/>
        <w:rPr>
          <w:color w:val="000000"/>
        </w:rPr>
      </w:pPr>
      <w:r>
        <w:rPr>
          <w:color w:val="211D1E"/>
        </w:rPr>
        <w:t xml:space="preserve">Cowburn, B., Hughes, D. and Painting, S. 2024. Data Review of Belize’s marine protected areas. </w:t>
      </w:r>
    </w:p>
    <w:p w14:paraId="0694CDF5" w14:textId="77777777" w:rsidR="009A1240" w:rsidRDefault="009A1240"/>
    <w:p w14:paraId="15ADDB9D" w14:textId="77777777" w:rsidR="009A1240" w:rsidRDefault="00000000">
      <w:r>
        <w:rPr>
          <w:i/>
        </w:rPr>
        <w:t xml:space="preserve">Caribbean Regional </w:t>
      </w:r>
      <w:proofErr w:type="spellStart"/>
      <w:r>
        <w:rPr>
          <w:i/>
        </w:rPr>
        <w:t>Oceanscape</w:t>
      </w:r>
      <w:proofErr w:type="spellEnd"/>
      <w:r>
        <w:rPr>
          <w:i/>
        </w:rPr>
        <w:t xml:space="preserve"> Project (CROP)</w:t>
      </w:r>
      <w:r>
        <w:t xml:space="preserve">. (2024, April 25). </w:t>
      </w:r>
      <w:proofErr w:type="spellStart"/>
      <w:r>
        <w:t>Organisation</w:t>
      </w:r>
      <w:proofErr w:type="spellEnd"/>
      <w:r>
        <w:t xml:space="preserve"> of Eastern Caribbean States. </w:t>
      </w:r>
      <w:hyperlink r:id="rId39">
        <w:r w:rsidR="009A1240">
          <w:rPr>
            <w:color w:val="000000"/>
            <w:u w:val="single"/>
          </w:rPr>
          <w:t>https://oecs.int/en/crop</w:t>
        </w:r>
      </w:hyperlink>
      <w:r>
        <w:t xml:space="preserve">. </w:t>
      </w:r>
    </w:p>
    <w:p w14:paraId="49CEE4EF" w14:textId="77777777" w:rsidR="009A1240" w:rsidRDefault="009A1240"/>
    <w:p w14:paraId="213188EE" w14:textId="77777777" w:rsidR="009A1240" w:rsidRDefault="00000000">
      <w:r>
        <w:t xml:space="preserve">Ehler, C., </w:t>
      </w:r>
      <w:proofErr w:type="spellStart"/>
      <w:r>
        <w:t>Douvere</w:t>
      </w:r>
      <w:proofErr w:type="spellEnd"/>
      <w:r>
        <w:t xml:space="preserve">, F. 2009. Marine Spatial Planning: a step-by-step approach toward ecosystem-based management. Intergovernmental Oceanographic Commission and Man and the Biosphere </w:t>
      </w:r>
      <w:proofErr w:type="spellStart"/>
      <w:r>
        <w:t>Programme</w:t>
      </w:r>
      <w:proofErr w:type="spellEnd"/>
      <w:r>
        <w:t>. IOC Manual and Guides No. 53, ICAM Dossier No. 6. Paris: UNESCO. 2009 (English).</w:t>
      </w:r>
    </w:p>
    <w:p w14:paraId="045EDFB7" w14:textId="77777777" w:rsidR="009A1240" w:rsidRDefault="009A1240"/>
    <w:p w14:paraId="46B92D5F" w14:textId="77777777" w:rsidR="009A1240" w:rsidRDefault="00000000">
      <w:r>
        <w:t>IOC-UNESCO. 2024. State of the Ocean Report. Paris, IOC-UNESCO. (IOC Technical Series, 190).</w:t>
      </w:r>
    </w:p>
    <w:p w14:paraId="490E70B3" w14:textId="77777777" w:rsidR="009A1240" w:rsidRDefault="009A1240">
      <w:hyperlink r:id="rId40">
        <w:r>
          <w:rPr>
            <w:color w:val="000000"/>
            <w:u w:val="single"/>
          </w:rPr>
          <w:t>https://doi.org/10.25607/4wbg-d349</w:t>
        </w:r>
      </w:hyperlink>
      <w:r>
        <w:t xml:space="preserve">. </w:t>
      </w:r>
    </w:p>
    <w:p w14:paraId="4A065F0A" w14:textId="77777777" w:rsidR="009A1240" w:rsidRDefault="009A1240"/>
    <w:p w14:paraId="7178DE91" w14:textId="77777777" w:rsidR="009A1240" w:rsidRDefault="00000000">
      <w:proofErr w:type="spellStart"/>
      <w:r>
        <w:t>Lightsom</w:t>
      </w:r>
      <w:proofErr w:type="spellEnd"/>
      <w:r>
        <w:t xml:space="preserve">, F.L., Cicchetti, G., Wahle, C.M. 2015. Data categories for marine planning: U.S. Geological Survey Open-File Report 2015–1046., 27 p., </w:t>
      </w:r>
      <w:hyperlink r:id="rId41">
        <w:r w:rsidR="009A1240">
          <w:rPr>
            <w:color w:val="000000"/>
            <w:u w:val="single"/>
          </w:rPr>
          <w:t>http://dx.doi.org/10.3133/ofr20151046</w:t>
        </w:r>
      </w:hyperlink>
      <w:r>
        <w:t xml:space="preserve">. </w:t>
      </w:r>
    </w:p>
    <w:p w14:paraId="44FF5C02" w14:textId="77777777" w:rsidR="009A1240" w:rsidRDefault="009A1240">
      <w:pPr>
        <w:pBdr>
          <w:top w:val="nil"/>
          <w:left w:val="nil"/>
          <w:bottom w:val="nil"/>
          <w:right w:val="nil"/>
          <w:between w:val="nil"/>
        </w:pBdr>
        <w:jc w:val="left"/>
      </w:pPr>
    </w:p>
    <w:p w14:paraId="137991F8" w14:textId="77777777" w:rsidR="009A1240" w:rsidRDefault="00000000">
      <w:pPr>
        <w:pBdr>
          <w:top w:val="nil"/>
          <w:left w:val="nil"/>
          <w:bottom w:val="nil"/>
          <w:right w:val="nil"/>
          <w:between w:val="nil"/>
        </w:pBdr>
        <w:jc w:val="left"/>
        <w:rPr>
          <w:color w:val="000000"/>
        </w:rPr>
      </w:pPr>
      <w:r>
        <w:rPr>
          <w:color w:val="000000"/>
        </w:rPr>
        <w:t xml:space="preserve">Mahadeo, S. 2022. Marine spatial planning in the Eastern Caribbean: Trends and progress. Marine Policy 145: 105277.  </w:t>
      </w:r>
      <w:hyperlink r:id="rId42">
        <w:r w:rsidR="009A1240">
          <w:rPr>
            <w:color w:val="000000"/>
            <w:u w:val="single"/>
          </w:rPr>
          <w:t>https://doi.org/10.1016/j.marpol.2022.105277</w:t>
        </w:r>
      </w:hyperlink>
    </w:p>
    <w:p w14:paraId="39E19762" w14:textId="77777777" w:rsidR="009A1240" w:rsidRDefault="009A1240"/>
    <w:p w14:paraId="1E795E99" w14:textId="77777777" w:rsidR="009A1240" w:rsidRDefault="00000000">
      <w:r>
        <w:t>McCann, J., T. Smythe, G. Fugate, K. Mulvaney, and D. Turek. 2014. Identifying Marine Spatial Planning Gaps, Opportunities, and Partners: An Assessment. Coastal Resources Center and Rhode Island Sea Grant College Program. Narragansett, R.I. 60 pp.</w:t>
      </w:r>
    </w:p>
    <w:p w14:paraId="312EDED0" w14:textId="77777777" w:rsidR="009A1240" w:rsidRDefault="009A1240"/>
    <w:p w14:paraId="6E26931F" w14:textId="77777777" w:rsidR="009A1240" w:rsidRDefault="00000000">
      <w:pPr>
        <w:jc w:val="left"/>
      </w:pPr>
      <w:r>
        <w:rPr>
          <w:color w:val="000000"/>
        </w:rPr>
        <w:t>Ocean Panel. 2023. What is the Ocean Panel</w:t>
      </w:r>
      <w:r>
        <w:t xml:space="preserve">? </w:t>
      </w:r>
      <w:hyperlink r:id="rId43">
        <w:r w:rsidR="009A1240">
          <w:rPr>
            <w:color w:val="000000"/>
            <w:u w:val="single"/>
          </w:rPr>
          <w:t>https://oceanpanel.org/about-ocean-panel/</w:t>
        </w:r>
      </w:hyperlink>
      <w:r>
        <w:t xml:space="preserve">. </w:t>
      </w:r>
    </w:p>
    <w:p w14:paraId="58E709FD" w14:textId="77777777" w:rsidR="009A1240" w:rsidRDefault="009A1240">
      <w:pPr>
        <w:pBdr>
          <w:top w:val="nil"/>
          <w:left w:val="nil"/>
          <w:bottom w:val="nil"/>
          <w:right w:val="nil"/>
          <w:between w:val="nil"/>
        </w:pBdr>
        <w:jc w:val="left"/>
        <w:rPr>
          <w:color w:val="000000"/>
        </w:rPr>
      </w:pPr>
    </w:p>
    <w:p w14:paraId="32772752" w14:textId="77777777" w:rsidR="009A1240" w:rsidRDefault="00000000">
      <w:r>
        <w:t>UNESCO/IOC. 2021. MSP global Policy Brief: Identifying Existing and Future Conditions in Marine Spatial Planning. Paris, UNESCO. (IOC Policy Brief no 1).</w:t>
      </w:r>
    </w:p>
    <w:p w14:paraId="202C4AA9" w14:textId="77777777" w:rsidR="009A1240" w:rsidRDefault="009A1240"/>
    <w:p w14:paraId="5E38EF03" w14:textId="77777777" w:rsidR="009A1240" w:rsidRDefault="00000000">
      <w:r>
        <w:t xml:space="preserve">UNESCO-IOC/European Commission. 2021. </w:t>
      </w:r>
      <w:proofErr w:type="spellStart"/>
      <w:r>
        <w:t>MSPglobal</w:t>
      </w:r>
      <w:proofErr w:type="spellEnd"/>
      <w:r>
        <w:t xml:space="preserve"> International Guide on Marine/Maritime Spatial Planning. Paris, UNESCO. (IOC Manuals and Guides no 89).</w:t>
      </w:r>
    </w:p>
    <w:p w14:paraId="49363A14" w14:textId="77777777" w:rsidR="009A1240" w:rsidRDefault="009A1240"/>
    <w:p w14:paraId="405EF200" w14:textId="77777777" w:rsidR="009A1240" w:rsidRDefault="009A1240"/>
    <w:p w14:paraId="1576B096" w14:textId="77777777" w:rsidR="009A1240" w:rsidRDefault="009A1240"/>
    <w:p w14:paraId="05612205" w14:textId="77777777" w:rsidR="009A1240" w:rsidRDefault="009A1240"/>
    <w:p w14:paraId="7A62BDC7" w14:textId="77777777" w:rsidR="009A1240" w:rsidRDefault="009A1240"/>
    <w:p w14:paraId="391782B0" w14:textId="77777777" w:rsidR="009A1240" w:rsidRPr="008763EE" w:rsidRDefault="00000000">
      <w:pPr>
        <w:pStyle w:val="Heading1"/>
        <w:rPr>
          <w:b/>
          <w:bCs/>
          <w:sz w:val="32"/>
          <w:szCs w:val="32"/>
        </w:rPr>
      </w:pPr>
      <w:bookmarkStart w:id="26" w:name="_Toc230188737"/>
      <w:r w:rsidRPr="008763EE">
        <w:rPr>
          <w:b/>
          <w:bCs/>
          <w:sz w:val="32"/>
          <w:szCs w:val="32"/>
        </w:rPr>
        <w:lastRenderedPageBreak/>
        <w:t>Annexes</w:t>
      </w:r>
      <w:bookmarkEnd w:id="26"/>
    </w:p>
    <w:p w14:paraId="55FD7C78" w14:textId="77777777" w:rsidR="009A1240" w:rsidRDefault="009A1240"/>
    <w:p w14:paraId="789CDBF6" w14:textId="77777777" w:rsidR="009A1240" w:rsidRPr="008763EE" w:rsidRDefault="00000000">
      <w:pPr>
        <w:rPr>
          <w:bCs/>
          <w:sz w:val="28"/>
          <w:szCs w:val="28"/>
        </w:rPr>
      </w:pPr>
      <w:r w:rsidRPr="008763EE">
        <w:rPr>
          <w:bCs/>
          <w:sz w:val="28"/>
          <w:szCs w:val="28"/>
        </w:rPr>
        <w:t>Annex 1</w:t>
      </w:r>
    </w:p>
    <w:p w14:paraId="34AF5A70" w14:textId="77777777" w:rsidR="009A1240" w:rsidRDefault="009A1240"/>
    <w:p w14:paraId="462D4E15" w14:textId="77777777" w:rsidR="009A1240" w:rsidRDefault="00000000">
      <w:r>
        <w:rPr>
          <w:b/>
        </w:rPr>
        <w:t>Meeting</w:t>
      </w:r>
      <w:r>
        <w:t xml:space="preserve"> </w:t>
      </w:r>
      <w:r>
        <w:rPr>
          <w:b/>
        </w:rPr>
        <w:t>notes from one-on-one discussions</w:t>
      </w:r>
    </w:p>
    <w:p w14:paraId="53195BD6" w14:textId="77777777" w:rsidR="009A1240" w:rsidRDefault="009A1240"/>
    <w:p w14:paraId="0EE50347" w14:textId="77777777" w:rsidR="009A1240" w:rsidRDefault="00000000">
      <w:pPr>
        <w:numPr>
          <w:ilvl w:val="0"/>
          <w:numId w:val="18"/>
        </w:numPr>
        <w:pBdr>
          <w:top w:val="nil"/>
          <w:left w:val="nil"/>
          <w:bottom w:val="nil"/>
          <w:right w:val="nil"/>
          <w:between w:val="nil"/>
        </w:pBdr>
        <w:spacing w:after="160" w:line="278" w:lineRule="auto"/>
        <w:jc w:val="left"/>
      </w:pPr>
      <w:r>
        <w:rPr>
          <w:color w:val="000000"/>
        </w:rPr>
        <w:t>Andria Rosado Grinage – Ministry of Blue Economy and Disaster R</w:t>
      </w:r>
      <w:r>
        <w:t>isk Management</w:t>
      </w:r>
      <w:r>
        <w:rPr>
          <w:color w:val="000000"/>
        </w:rPr>
        <w:t xml:space="preserve"> – 18 June 2024</w:t>
      </w:r>
    </w:p>
    <w:p w14:paraId="02BB68CE" w14:textId="77777777" w:rsidR="009A1240" w:rsidRDefault="00000000">
      <w:r>
        <w:t>Agenda items:</w:t>
      </w:r>
    </w:p>
    <w:p w14:paraId="6AB0482D" w14:textId="77777777" w:rsidR="009A1240" w:rsidRDefault="00000000">
      <w:pPr>
        <w:numPr>
          <w:ilvl w:val="0"/>
          <w:numId w:val="19"/>
        </w:numPr>
        <w:pBdr>
          <w:top w:val="nil"/>
          <w:left w:val="nil"/>
          <w:bottom w:val="nil"/>
          <w:right w:val="nil"/>
          <w:between w:val="nil"/>
        </w:pBdr>
        <w:spacing w:line="278" w:lineRule="auto"/>
        <w:jc w:val="left"/>
      </w:pPr>
      <w:r>
        <w:rPr>
          <w:color w:val="000000"/>
        </w:rPr>
        <w:t xml:space="preserve">Follow </w:t>
      </w:r>
      <w:proofErr w:type="gramStart"/>
      <w:r>
        <w:rPr>
          <w:color w:val="000000"/>
        </w:rPr>
        <w:t>up on</w:t>
      </w:r>
      <w:proofErr w:type="gramEnd"/>
      <w:r>
        <w:rPr>
          <w:color w:val="000000"/>
        </w:rPr>
        <w:t xml:space="preserve"> survey response</w:t>
      </w:r>
    </w:p>
    <w:p w14:paraId="07CDE00A" w14:textId="77777777" w:rsidR="009A1240" w:rsidRDefault="00000000">
      <w:pPr>
        <w:numPr>
          <w:ilvl w:val="0"/>
          <w:numId w:val="19"/>
        </w:numPr>
        <w:pBdr>
          <w:top w:val="nil"/>
          <w:left w:val="nil"/>
          <w:bottom w:val="nil"/>
          <w:right w:val="nil"/>
          <w:between w:val="nil"/>
        </w:pBdr>
        <w:spacing w:line="278" w:lineRule="auto"/>
        <w:jc w:val="left"/>
      </w:pPr>
      <w:r>
        <w:rPr>
          <w:color w:val="000000"/>
        </w:rPr>
        <w:t>Any new industries</w:t>
      </w:r>
    </w:p>
    <w:p w14:paraId="00188327" w14:textId="77777777" w:rsidR="009A1240" w:rsidRDefault="00000000">
      <w:pPr>
        <w:numPr>
          <w:ilvl w:val="0"/>
          <w:numId w:val="19"/>
        </w:numPr>
        <w:pBdr>
          <w:top w:val="nil"/>
          <w:left w:val="nil"/>
          <w:bottom w:val="nil"/>
          <w:right w:val="nil"/>
          <w:between w:val="nil"/>
        </w:pBdr>
        <w:spacing w:after="160" w:line="278" w:lineRule="auto"/>
        <w:jc w:val="left"/>
      </w:pPr>
      <w:r>
        <w:rPr>
          <w:color w:val="000000"/>
        </w:rPr>
        <w:t>Gaps, Challenges and Needs</w:t>
      </w:r>
    </w:p>
    <w:p w14:paraId="476C2664" w14:textId="77777777" w:rsidR="009A1240" w:rsidRDefault="00000000">
      <w:r>
        <w:t>Discussion:</w:t>
      </w:r>
    </w:p>
    <w:p w14:paraId="1B099F27" w14:textId="77777777" w:rsidR="009A1240" w:rsidRDefault="00000000">
      <w:pPr>
        <w:numPr>
          <w:ilvl w:val="0"/>
          <w:numId w:val="4"/>
        </w:numPr>
        <w:pBdr>
          <w:top w:val="nil"/>
          <w:left w:val="nil"/>
          <w:bottom w:val="nil"/>
          <w:right w:val="nil"/>
          <w:between w:val="nil"/>
        </w:pBdr>
        <w:spacing w:line="278" w:lineRule="auto"/>
        <w:jc w:val="left"/>
      </w:pPr>
      <w:r>
        <w:rPr>
          <w:color w:val="000000"/>
        </w:rPr>
        <w:t>Regarding datasets relevant for MSP, the GOAP Project (Global Oceans Account Partnership) has a pilot project in Belize for 1 year, focusing on Ambergris Caye and nearby reef, the objective of which is to generate datasets useful for resource/economic valuation.</w:t>
      </w:r>
    </w:p>
    <w:p w14:paraId="5B2B4D98" w14:textId="77777777" w:rsidR="009A1240" w:rsidRDefault="009A1240">
      <w:pPr>
        <w:pBdr>
          <w:top w:val="nil"/>
          <w:left w:val="nil"/>
          <w:bottom w:val="nil"/>
          <w:right w:val="nil"/>
          <w:between w:val="nil"/>
        </w:pBdr>
        <w:ind w:left="720"/>
        <w:rPr>
          <w:color w:val="000000"/>
        </w:rPr>
      </w:pPr>
    </w:p>
    <w:p w14:paraId="274CA36D" w14:textId="77777777" w:rsidR="009A1240" w:rsidRDefault="00000000">
      <w:pPr>
        <w:pBdr>
          <w:top w:val="nil"/>
          <w:left w:val="nil"/>
          <w:bottom w:val="nil"/>
          <w:right w:val="nil"/>
          <w:between w:val="nil"/>
        </w:pBdr>
        <w:ind w:left="720"/>
        <w:rPr>
          <w:color w:val="000000"/>
        </w:rPr>
      </w:pPr>
      <w:r>
        <w:rPr>
          <w:color w:val="000000"/>
        </w:rPr>
        <w:t xml:space="preserve">Under a </w:t>
      </w:r>
      <w:proofErr w:type="gramStart"/>
      <w:r>
        <w:rPr>
          <w:color w:val="000000"/>
        </w:rPr>
        <w:t>7 million dollar</w:t>
      </w:r>
      <w:proofErr w:type="gramEnd"/>
      <w:r>
        <w:rPr>
          <w:color w:val="000000"/>
        </w:rPr>
        <w:t xml:space="preserve"> loan from the IDB, new data on lobster, deep sea fisheries and fisheries stock will be captured and a new Blue Economy informational database will be created to store all data relevant for making blue economy policy.  However, the timeline for this may be after 2026.  This project will also develop an MRV framework to generate information on the progress of the implementation of the BSOP.</w:t>
      </w:r>
    </w:p>
    <w:p w14:paraId="422652F5" w14:textId="77777777" w:rsidR="009A1240" w:rsidRDefault="009A1240">
      <w:pPr>
        <w:pBdr>
          <w:top w:val="nil"/>
          <w:left w:val="nil"/>
          <w:bottom w:val="nil"/>
          <w:right w:val="nil"/>
          <w:between w:val="nil"/>
        </w:pBdr>
        <w:ind w:left="720"/>
        <w:rPr>
          <w:color w:val="000000"/>
        </w:rPr>
      </w:pPr>
    </w:p>
    <w:p w14:paraId="534949FC" w14:textId="77777777" w:rsidR="009A1240" w:rsidRDefault="00000000">
      <w:pPr>
        <w:pBdr>
          <w:top w:val="nil"/>
          <w:left w:val="nil"/>
          <w:bottom w:val="nil"/>
          <w:right w:val="nil"/>
          <w:between w:val="nil"/>
        </w:pBdr>
        <w:ind w:left="720"/>
        <w:rPr>
          <w:color w:val="000000"/>
        </w:rPr>
      </w:pPr>
      <w:r>
        <w:rPr>
          <w:color w:val="000000"/>
        </w:rPr>
        <w:t xml:space="preserve">The Smart Coast project did some land tenure data set collection but was not comprehensive enough nor accurate.  </w:t>
      </w:r>
    </w:p>
    <w:p w14:paraId="3DA81F3D" w14:textId="77777777" w:rsidR="009A1240" w:rsidRDefault="009A1240">
      <w:pPr>
        <w:pBdr>
          <w:top w:val="nil"/>
          <w:left w:val="nil"/>
          <w:bottom w:val="nil"/>
          <w:right w:val="nil"/>
          <w:between w:val="nil"/>
        </w:pBdr>
        <w:ind w:left="720"/>
        <w:rPr>
          <w:color w:val="000000"/>
        </w:rPr>
      </w:pPr>
    </w:p>
    <w:p w14:paraId="75C34711" w14:textId="77777777" w:rsidR="009A1240" w:rsidRDefault="00000000">
      <w:pPr>
        <w:pBdr>
          <w:top w:val="nil"/>
          <w:left w:val="nil"/>
          <w:bottom w:val="nil"/>
          <w:right w:val="nil"/>
          <w:between w:val="nil"/>
        </w:pBdr>
        <w:ind w:left="720"/>
        <w:rPr>
          <w:color w:val="000000"/>
        </w:rPr>
      </w:pPr>
      <w:r>
        <w:rPr>
          <w:color w:val="000000"/>
        </w:rPr>
        <w:t>Andria to send the Blue Economy Development Strategy and Plan</w:t>
      </w:r>
    </w:p>
    <w:p w14:paraId="5F8A4432" w14:textId="77777777" w:rsidR="009A1240" w:rsidRDefault="009A1240">
      <w:pPr>
        <w:pBdr>
          <w:top w:val="nil"/>
          <w:left w:val="nil"/>
          <w:bottom w:val="nil"/>
          <w:right w:val="nil"/>
          <w:between w:val="nil"/>
        </w:pBdr>
        <w:ind w:left="720"/>
        <w:rPr>
          <w:color w:val="000000"/>
        </w:rPr>
      </w:pPr>
    </w:p>
    <w:p w14:paraId="56671717" w14:textId="77777777" w:rsidR="009A1240" w:rsidRDefault="00000000">
      <w:pPr>
        <w:numPr>
          <w:ilvl w:val="0"/>
          <w:numId w:val="4"/>
        </w:numPr>
        <w:pBdr>
          <w:top w:val="nil"/>
          <w:left w:val="nil"/>
          <w:bottom w:val="nil"/>
          <w:right w:val="nil"/>
          <w:between w:val="nil"/>
        </w:pBdr>
        <w:spacing w:line="278" w:lineRule="auto"/>
        <w:jc w:val="left"/>
      </w:pPr>
      <w:r>
        <w:rPr>
          <w:color w:val="000000"/>
        </w:rPr>
        <w:t xml:space="preserve">The Maritime Economies Plan identifies Renewable Energy, Biopharma, Deep Sea Mining as emerging industries, but these are more like </w:t>
      </w:r>
      <w:proofErr w:type="gramStart"/>
      <w:r>
        <w:rPr>
          <w:color w:val="000000"/>
        </w:rPr>
        <w:t>carry overs</w:t>
      </w:r>
      <w:proofErr w:type="gramEnd"/>
      <w:r>
        <w:rPr>
          <w:color w:val="000000"/>
        </w:rPr>
        <w:t xml:space="preserve"> from a template of a maritime economies plan.  No policies or plans for these industries are yet in place nor envisioned to be in place any time soon.  Data needs for these industries are more relevant in the long run. </w:t>
      </w:r>
    </w:p>
    <w:p w14:paraId="4BEDC0E5" w14:textId="77777777" w:rsidR="009A1240" w:rsidRDefault="009A1240">
      <w:pPr>
        <w:pBdr>
          <w:top w:val="nil"/>
          <w:left w:val="nil"/>
          <w:bottom w:val="nil"/>
          <w:right w:val="nil"/>
          <w:between w:val="nil"/>
        </w:pBdr>
        <w:ind w:left="720"/>
        <w:rPr>
          <w:color w:val="000000"/>
        </w:rPr>
      </w:pPr>
    </w:p>
    <w:p w14:paraId="7B0DEE79" w14:textId="77777777" w:rsidR="009A1240" w:rsidRDefault="00000000">
      <w:pPr>
        <w:numPr>
          <w:ilvl w:val="0"/>
          <w:numId w:val="4"/>
        </w:numPr>
        <w:pBdr>
          <w:top w:val="nil"/>
          <w:left w:val="nil"/>
          <w:bottom w:val="nil"/>
          <w:right w:val="nil"/>
          <w:between w:val="nil"/>
        </w:pBdr>
        <w:spacing w:line="278" w:lineRule="auto"/>
        <w:jc w:val="left"/>
      </w:pPr>
      <w:r>
        <w:rPr>
          <w:color w:val="000000"/>
        </w:rPr>
        <w:t xml:space="preserve">Restructuring of the Blue Economy Unit is currently underway.  Andria and another officer will focus on data gathering and collection.  An M&amp;E officer and 2 BE officers are also part of the unit.  Part of the vision of the BE Unit is to be a clearinghouse for data </w:t>
      </w:r>
      <w:r>
        <w:rPr>
          <w:color w:val="000000"/>
        </w:rPr>
        <w:lastRenderedPageBreak/>
        <w:t xml:space="preserve">relevant for the marine sector, and to have this data and information ready for policy making.  </w:t>
      </w:r>
    </w:p>
    <w:p w14:paraId="60829DA1" w14:textId="77777777" w:rsidR="009A1240" w:rsidRDefault="009A1240">
      <w:pPr>
        <w:pBdr>
          <w:top w:val="nil"/>
          <w:left w:val="nil"/>
          <w:bottom w:val="nil"/>
          <w:right w:val="nil"/>
          <w:between w:val="nil"/>
        </w:pBdr>
        <w:ind w:left="720"/>
        <w:rPr>
          <w:color w:val="000000"/>
        </w:rPr>
      </w:pPr>
    </w:p>
    <w:p w14:paraId="0DE60521" w14:textId="77777777" w:rsidR="009A1240" w:rsidRDefault="009A1240">
      <w:pPr>
        <w:pBdr>
          <w:top w:val="nil"/>
          <w:left w:val="nil"/>
          <w:bottom w:val="nil"/>
          <w:right w:val="nil"/>
          <w:between w:val="nil"/>
        </w:pBdr>
        <w:ind w:left="720"/>
        <w:rPr>
          <w:color w:val="000000"/>
        </w:rPr>
      </w:pPr>
    </w:p>
    <w:p w14:paraId="4C5F7C15" w14:textId="77777777" w:rsidR="009A1240" w:rsidRDefault="00000000">
      <w:pPr>
        <w:numPr>
          <w:ilvl w:val="0"/>
          <w:numId w:val="18"/>
        </w:numPr>
        <w:pBdr>
          <w:top w:val="nil"/>
          <w:left w:val="nil"/>
          <w:bottom w:val="nil"/>
          <w:right w:val="nil"/>
          <w:between w:val="nil"/>
        </w:pBdr>
        <w:spacing w:after="160" w:line="278" w:lineRule="auto"/>
        <w:jc w:val="left"/>
      </w:pPr>
      <w:r>
        <w:rPr>
          <w:color w:val="000000"/>
        </w:rPr>
        <w:t>Adriel Castaneda – Fisheries Departme</w:t>
      </w:r>
      <w:r>
        <w:t>nt</w:t>
      </w:r>
      <w:r>
        <w:rPr>
          <w:color w:val="000000"/>
        </w:rPr>
        <w:t xml:space="preserve"> – 23 June 2024</w:t>
      </w:r>
    </w:p>
    <w:p w14:paraId="06281B35" w14:textId="77777777" w:rsidR="009A1240" w:rsidRDefault="00000000">
      <w:r>
        <w:t>Agenda items:</w:t>
      </w:r>
    </w:p>
    <w:p w14:paraId="4BA8711B" w14:textId="77777777" w:rsidR="009A1240" w:rsidRDefault="00000000">
      <w:pPr>
        <w:numPr>
          <w:ilvl w:val="0"/>
          <w:numId w:val="12"/>
        </w:numPr>
        <w:pBdr>
          <w:top w:val="nil"/>
          <w:left w:val="nil"/>
          <w:bottom w:val="nil"/>
          <w:right w:val="nil"/>
          <w:between w:val="nil"/>
        </w:pBdr>
        <w:spacing w:line="278" w:lineRule="auto"/>
        <w:jc w:val="left"/>
      </w:pPr>
      <w:r>
        <w:rPr>
          <w:color w:val="000000"/>
        </w:rPr>
        <w:t>New and Emerging Sectors and Industries</w:t>
      </w:r>
    </w:p>
    <w:p w14:paraId="18080322" w14:textId="77777777" w:rsidR="009A1240" w:rsidRDefault="00000000">
      <w:pPr>
        <w:numPr>
          <w:ilvl w:val="0"/>
          <w:numId w:val="12"/>
        </w:numPr>
        <w:pBdr>
          <w:top w:val="nil"/>
          <w:left w:val="nil"/>
          <w:bottom w:val="nil"/>
          <w:right w:val="nil"/>
          <w:between w:val="nil"/>
        </w:pBdr>
        <w:spacing w:line="278" w:lineRule="auto"/>
        <w:jc w:val="left"/>
      </w:pPr>
      <w:r>
        <w:rPr>
          <w:color w:val="000000"/>
        </w:rPr>
        <w:t xml:space="preserve">Current and </w:t>
      </w:r>
      <w:proofErr w:type="gramStart"/>
      <w:r>
        <w:rPr>
          <w:color w:val="000000"/>
        </w:rPr>
        <w:t>future plans</w:t>
      </w:r>
      <w:proofErr w:type="gramEnd"/>
      <w:r>
        <w:rPr>
          <w:color w:val="000000"/>
        </w:rPr>
        <w:t xml:space="preserve"> for fishery data collection and storage</w:t>
      </w:r>
    </w:p>
    <w:p w14:paraId="066CFF87" w14:textId="77777777" w:rsidR="009A1240" w:rsidRDefault="00000000">
      <w:pPr>
        <w:numPr>
          <w:ilvl w:val="0"/>
          <w:numId w:val="12"/>
        </w:numPr>
        <w:pBdr>
          <w:top w:val="nil"/>
          <w:left w:val="nil"/>
          <w:bottom w:val="nil"/>
          <w:right w:val="nil"/>
          <w:between w:val="nil"/>
        </w:pBdr>
        <w:spacing w:after="160" w:line="278" w:lineRule="auto"/>
        <w:jc w:val="left"/>
      </w:pPr>
      <w:r>
        <w:rPr>
          <w:color w:val="000000"/>
        </w:rPr>
        <w:t>Cost of fishery data collection</w:t>
      </w:r>
    </w:p>
    <w:p w14:paraId="1E939F28" w14:textId="77777777" w:rsidR="009A1240" w:rsidRDefault="00000000">
      <w:r>
        <w:t>Discussion:</w:t>
      </w:r>
    </w:p>
    <w:p w14:paraId="204D9574" w14:textId="77777777" w:rsidR="009A1240" w:rsidRDefault="00000000">
      <w:pPr>
        <w:numPr>
          <w:ilvl w:val="0"/>
          <w:numId w:val="28"/>
        </w:numPr>
        <w:pBdr>
          <w:top w:val="nil"/>
          <w:left w:val="nil"/>
          <w:bottom w:val="nil"/>
          <w:right w:val="nil"/>
          <w:between w:val="nil"/>
        </w:pBdr>
        <w:spacing w:line="278" w:lineRule="auto"/>
        <w:jc w:val="left"/>
      </w:pPr>
      <w:r>
        <w:rPr>
          <w:color w:val="000000"/>
        </w:rPr>
        <w:t>Currently, a focal area is seaweed mariculture, for which the regulatory framework will soon be developed and may open new data collection needs.</w:t>
      </w:r>
    </w:p>
    <w:p w14:paraId="5B6B4766" w14:textId="77777777" w:rsidR="009A1240" w:rsidRDefault="009A1240">
      <w:pPr>
        <w:pBdr>
          <w:top w:val="nil"/>
          <w:left w:val="nil"/>
          <w:bottom w:val="nil"/>
          <w:right w:val="nil"/>
          <w:between w:val="nil"/>
        </w:pBdr>
        <w:ind w:left="720"/>
        <w:rPr>
          <w:color w:val="000000"/>
        </w:rPr>
      </w:pPr>
    </w:p>
    <w:p w14:paraId="3D9F001A" w14:textId="77777777" w:rsidR="009A1240" w:rsidRDefault="00000000">
      <w:pPr>
        <w:pBdr>
          <w:top w:val="nil"/>
          <w:left w:val="nil"/>
          <w:bottom w:val="nil"/>
          <w:right w:val="nil"/>
          <w:between w:val="nil"/>
        </w:pBdr>
        <w:ind w:left="720"/>
        <w:rPr>
          <w:color w:val="000000"/>
        </w:rPr>
      </w:pPr>
      <w:r>
        <w:rPr>
          <w:color w:val="000000"/>
        </w:rPr>
        <w:t xml:space="preserve">Deep sea fishing is a new sector for which the main source of data on deep sea stocks is voluntary catch data.  There was some talk </w:t>
      </w:r>
      <w:proofErr w:type="gramStart"/>
      <w:r>
        <w:rPr>
          <w:color w:val="000000"/>
        </w:rPr>
        <w:t>of</w:t>
      </w:r>
      <w:proofErr w:type="gramEnd"/>
      <w:r>
        <w:rPr>
          <w:color w:val="000000"/>
        </w:rPr>
        <w:t xml:space="preserve"> using video transects using ROVs to collect deep sea stock </w:t>
      </w:r>
      <w:proofErr w:type="gramStart"/>
      <w:r>
        <w:rPr>
          <w:color w:val="000000"/>
        </w:rPr>
        <w:t>data</w:t>
      </w:r>
      <w:proofErr w:type="gramEnd"/>
      <w:r>
        <w:rPr>
          <w:color w:val="000000"/>
        </w:rPr>
        <w:t xml:space="preserve"> but it was deemed too costly and it may not be sustainable given lack of local capacity to purchase and maintain ROVs.  A Mexican research agency may be engaged collaboratively to provide support to collect deep sea data.  </w:t>
      </w:r>
    </w:p>
    <w:p w14:paraId="17D3BC71" w14:textId="77777777" w:rsidR="009A1240" w:rsidRDefault="009A1240">
      <w:pPr>
        <w:pBdr>
          <w:top w:val="nil"/>
          <w:left w:val="nil"/>
          <w:bottom w:val="nil"/>
          <w:right w:val="nil"/>
          <w:between w:val="nil"/>
        </w:pBdr>
        <w:ind w:left="720"/>
        <w:rPr>
          <w:color w:val="000000"/>
        </w:rPr>
      </w:pPr>
    </w:p>
    <w:p w14:paraId="30F0EA1B" w14:textId="77777777" w:rsidR="009A1240" w:rsidRDefault="00000000">
      <w:pPr>
        <w:pBdr>
          <w:top w:val="nil"/>
          <w:left w:val="nil"/>
          <w:bottom w:val="nil"/>
          <w:right w:val="nil"/>
          <w:between w:val="nil"/>
        </w:pBdr>
        <w:ind w:left="720"/>
        <w:rPr>
          <w:color w:val="000000"/>
        </w:rPr>
      </w:pPr>
      <w:r>
        <w:rPr>
          <w:color w:val="000000"/>
        </w:rPr>
        <w:t xml:space="preserve">Biopharma is not an immediate opportunity. </w:t>
      </w:r>
    </w:p>
    <w:p w14:paraId="2551EA59" w14:textId="77777777" w:rsidR="009A1240" w:rsidRDefault="009A1240">
      <w:pPr>
        <w:pBdr>
          <w:top w:val="nil"/>
          <w:left w:val="nil"/>
          <w:bottom w:val="nil"/>
          <w:right w:val="nil"/>
          <w:between w:val="nil"/>
        </w:pBdr>
        <w:ind w:left="720"/>
        <w:rPr>
          <w:color w:val="000000"/>
        </w:rPr>
      </w:pPr>
    </w:p>
    <w:p w14:paraId="52981852" w14:textId="77777777" w:rsidR="009A1240" w:rsidRDefault="00000000">
      <w:pPr>
        <w:pBdr>
          <w:top w:val="nil"/>
          <w:left w:val="nil"/>
          <w:bottom w:val="nil"/>
          <w:right w:val="nil"/>
          <w:between w:val="nil"/>
        </w:pBdr>
        <w:ind w:left="720"/>
        <w:rPr>
          <w:color w:val="000000"/>
        </w:rPr>
      </w:pPr>
      <w:r>
        <w:rPr>
          <w:color w:val="000000"/>
        </w:rPr>
        <w:t xml:space="preserve">The Biodiversity Beyond National Jurisdictions (BBNJ) convention covers mining and </w:t>
      </w:r>
      <w:proofErr w:type="gramStart"/>
      <w:r>
        <w:rPr>
          <w:color w:val="000000"/>
        </w:rPr>
        <w:t>deep sea</w:t>
      </w:r>
      <w:proofErr w:type="gramEnd"/>
      <w:r>
        <w:rPr>
          <w:color w:val="000000"/>
        </w:rPr>
        <w:t xml:space="preserve"> exploration, but Belize recently acceded to the convention.  </w:t>
      </w:r>
    </w:p>
    <w:p w14:paraId="2FE9E046" w14:textId="77777777" w:rsidR="009A1240" w:rsidRDefault="009A1240">
      <w:pPr>
        <w:pBdr>
          <w:top w:val="nil"/>
          <w:left w:val="nil"/>
          <w:bottom w:val="nil"/>
          <w:right w:val="nil"/>
          <w:between w:val="nil"/>
        </w:pBdr>
        <w:ind w:left="720"/>
        <w:rPr>
          <w:color w:val="000000"/>
        </w:rPr>
      </w:pPr>
    </w:p>
    <w:p w14:paraId="3A4DB925" w14:textId="77777777" w:rsidR="009A1240" w:rsidRDefault="00000000">
      <w:pPr>
        <w:pBdr>
          <w:top w:val="nil"/>
          <w:left w:val="nil"/>
          <w:bottom w:val="nil"/>
          <w:right w:val="nil"/>
          <w:between w:val="nil"/>
        </w:pBdr>
        <w:ind w:left="720"/>
        <w:rPr>
          <w:color w:val="000000"/>
        </w:rPr>
      </w:pPr>
      <w:r>
        <w:rPr>
          <w:color w:val="000000"/>
        </w:rPr>
        <w:t>JICA was asked to help with resource data collection in the EEZ about ecosystems, but this did not materialize.</w:t>
      </w:r>
    </w:p>
    <w:p w14:paraId="52C48081" w14:textId="77777777" w:rsidR="009A1240" w:rsidRDefault="009A1240">
      <w:pPr>
        <w:pBdr>
          <w:top w:val="nil"/>
          <w:left w:val="nil"/>
          <w:bottom w:val="nil"/>
          <w:right w:val="nil"/>
          <w:between w:val="nil"/>
        </w:pBdr>
        <w:ind w:left="720"/>
        <w:rPr>
          <w:color w:val="000000"/>
        </w:rPr>
      </w:pPr>
    </w:p>
    <w:p w14:paraId="5782BA51" w14:textId="77777777" w:rsidR="009A1240" w:rsidRDefault="00000000">
      <w:pPr>
        <w:numPr>
          <w:ilvl w:val="0"/>
          <w:numId w:val="28"/>
        </w:numPr>
        <w:pBdr>
          <w:top w:val="nil"/>
          <w:left w:val="nil"/>
          <w:bottom w:val="nil"/>
          <w:right w:val="nil"/>
          <w:between w:val="nil"/>
        </w:pBdr>
        <w:spacing w:line="278" w:lineRule="auto"/>
        <w:jc w:val="left"/>
      </w:pPr>
      <w:r>
        <w:rPr>
          <w:color w:val="000000"/>
        </w:rPr>
        <w:t xml:space="preserve">Fisheries Department currently uses an SQL database platform to store catch data.  Other fishery data are stored in Excel.  </w:t>
      </w:r>
    </w:p>
    <w:p w14:paraId="4D328D04" w14:textId="77777777" w:rsidR="009A1240" w:rsidRDefault="009A1240">
      <w:pPr>
        <w:pBdr>
          <w:top w:val="nil"/>
          <w:left w:val="nil"/>
          <w:bottom w:val="nil"/>
          <w:right w:val="nil"/>
          <w:between w:val="nil"/>
        </w:pBdr>
        <w:ind w:left="720"/>
        <w:rPr>
          <w:color w:val="000000"/>
        </w:rPr>
      </w:pPr>
    </w:p>
    <w:p w14:paraId="2758B942" w14:textId="77777777" w:rsidR="009A1240" w:rsidRDefault="00000000">
      <w:pPr>
        <w:pBdr>
          <w:top w:val="nil"/>
          <w:left w:val="nil"/>
          <w:bottom w:val="nil"/>
          <w:right w:val="nil"/>
          <w:between w:val="nil"/>
        </w:pBdr>
        <w:ind w:left="720"/>
        <w:rPr>
          <w:color w:val="000000"/>
        </w:rPr>
      </w:pPr>
      <w:r>
        <w:rPr>
          <w:color w:val="000000"/>
        </w:rPr>
        <w:t xml:space="preserve">Sports fishing data collection and storage </w:t>
      </w:r>
      <w:proofErr w:type="gramStart"/>
      <w:r>
        <w:rPr>
          <w:color w:val="000000"/>
        </w:rPr>
        <w:t>is</w:t>
      </w:r>
      <w:proofErr w:type="gramEnd"/>
      <w:r>
        <w:rPr>
          <w:color w:val="000000"/>
        </w:rPr>
        <w:t xml:space="preserve"> still outstanding, but CZMAI is still in charge of that and data collection by </w:t>
      </w:r>
      <w:proofErr w:type="spellStart"/>
      <w:r>
        <w:rPr>
          <w:color w:val="000000"/>
        </w:rPr>
        <w:t>FiD</w:t>
      </w:r>
      <w:proofErr w:type="spellEnd"/>
      <w:r>
        <w:rPr>
          <w:color w:val="000000"/>
        </w:rPr>
        <w:t xml:space="preserve"> may create disconnects.</w:t>
      </w:r>
    </w:p>
    <w:p w14:paraId="11C7D48C" w14:textId="77777777" w:rsidR="009A1240" w:rsidRDefault="009A1240">
      <w:pPr>
        <w:pBdr>
          <w:top w:val="nil"/>
          <w:left w:val="nil"/>
          <w:bottom w:val="nil"/>
          <w:right w:val="nil"/>
          <w:between w:val="nil"/>
        </w:pBdr>
        <w:ind w:left="720"/>
        <w:rPr>
          <w:color w:val="000000"/>
        </w:rPr>
      </w:pPr>
    </w:p>
    <w:p w14:paraId="3A31C1D9" w14:textId="77777777" w:rsidR="009A1240" w:rsidRDefault="00000000">
      <w:pPr>
        <w:pBdr>
          <w:top w:val="nil"/>
          <w:left w:val="nil"/>
          <w:bottom w:val="nil"/>
          <w:right w:val="nil"/>
          <w:between w:val="nil"/>
        </w:pBdr>
        <w:ind w:left="720"/>
        <w:rPr>
          <w:color w:val="000000"/>
        </w:rPr>
      </w:pPr>
      <w:r>
        <w:rPr>
          <w:color w:val="000000"/>
        </w:rPr>
        <w:t xml:space="preserve">Fishing gear data is needed, especially related to stationary traps and nets.  FADs data are needed.  Vessel tracking was supported by OSPESCA through deployment of tracking devices but connectively was costly.  </w:t>
      </w:r>
    </w:p>
    <w:p w14:paraId="21E66425" w14:textId="77777777" w:rsidR="009A1240" w:rsidRDefault="009A1240">
      <w:pPr>
        <w:pBdr>
          <w:top w:val="nil"/>
          <w:left w:val="nil"/>
          <w:bottom w:val="nil"/>
          <w:right w:val="nil"/>
          <w:between w:val="nil"/>
        </w:pBdr>
        <w:ind w:left="720"/>
        <w:rPr>
          <w:color w:val="000000"/>
        </w:rPr>
      </w:pPr>
    </w:p>
    <w:p w14:paraId="1E9CAFC4" w14:textId="77777777" w:rsidR="009A1240" w:rsidRDefault="00000000">
      <w:pPr>
        <w:pBdr>
          <w:top w:val="nil"/>
          <w:left w:val="nil"/>
          <w:bottom w:val="nil"/>
          <w:right w:val="nil"/>
          <w:between w:val="nil"/>
        </w:pBdr>
        <w:ind w:left="720"/>
        <w:rPr>
          <w:color w:val="000000"/>
        </w:rPr>
      </w:pPr>
      <w:r>
        <w:rPr>
          <w:color w:val="000000"/>
        </w:rPr>
        <w:t xml:space="preserve">WWF piloted the use of an android app to gather catch data from fishers only at Glovers.  However, licensing costs and data hosting costs are not sustainable. </w:t>
      </w:r>
    </w:p>
    <w:p w14:paraId="7C0FC140" w14:textId="77777777" w:rsidR="009A1240" w:rsidRDefault="00000000">
      <w:pPr>
        <w:pBdr>
          <w:top w:val="nil"/>
          <w:left w:val="nil"/>
          <w:bottom w:val="nil"/>
          <w:right w:val="nil"/>
          <w:between w:val="nil"/>
        </w:pBdr>
        <w:ind w:left="720"/>
        <w:rPr>
          <w:color w:val="000000"/>
        </w:rPr>
      </w:pPr>
      <w:r>
        <w:rPr>
          <w:color w:val="000000"/>
        </w:rPr>
        <w:t xml:space="preserve">CRFM has been piloting the collection of monitoring data using a bespoke app at St Kitts, which may be more cost effective.  </w:t>
      </w:r>
    </w:p>
    <w:p w14:paraId="0375A64B" w14:textId="77777777" w:rsidR="009A1240" w:rsidRDefault="009A1240">
      <w:pPr>
        <w:pBdr>
          <w:top w:val="nil"/>
          <w:left w:val="nil"/>
          <w:bottom w:val="nil"/>
          <w:right w:val="nil"/>
          <w:between w:val="nil"/>
        </w:pBdr>
        <w:ind w:left="720"/>
        <w:rPr>
          <w:color w:val="000000"/>
        </w:rPr>
      </w:pPr>
    </w:p>
    <w:p w14:paraId="53795067" w14:textId="77777777" w:rsidR="009A1240" w:rsidRDefault="00000000">
      <w:pPr>
        <w:numPr>
          <w:ilvl w:val="0"/>
          <w:numId w:val="28"/>
        </w:numPr>
        <w:pBdr>
          <w:top w:val="nil"/>
          <w:left w:val="nil"/>
          <w:bottom w:val="nil"/>
          <w:right w:val="nil"/>
          <w:between w:val="nil"/>
        </w:pBdr>
        <w:spacing w:line="278" w:lineRule="auto"/>
        <w:jc w:val="left"/>
      </w:pPr>
      <w:r>
        <w:rPr>
          <w:color w:val="000000"/>
        </w:rPr>
        <w:t xml:space="preserve">Fisheries data collection cost is available in the CAP II budget.  It currently costs </w:t>
      </w:r>
      <w:proofErr w:type="spellStart"/>
      <w:r>
        <w:rPr>
          <w:color w:val="000000"/>
        </w:rPr>
        <w:t>FiD</w:t>
      </w:r>
      <w:proofErr w:type="spellEnd"/>
      <w:r>
        <w:rPr>
          <w:color w:val="000000"/>
        </w:rPr>
        <w:t xml:space="preserve"> 40-50K for conch surveys.  1 lobster trap is $200 BZD, so it is estimated that lobster surveys will cost roughly twice that of conch (</w:t>
      </w:r>
      <w:proofErr w:type="spellStart"/>
      <w:r>
        <w:rPr>
          <w:color w:val="000000"/>
        </w:rPr>
        <w:t>ie</w:t>
      </w:r>
      <w:proofErr w:type="spellEnd"/>
      <w:r>
        <w:rPr>
          <w:color w:val="000000"/>
        </w:rPr>
        <w:t xml:space="preserve"> 80-100K).  </w:t>
      </w:r>
    </w:p>
    <w:p w14:paraId="700E725B" w14:textId="77777777" w:rsidR="009A1240" w:rsidRDefault="009A1240">
      <w:pPr>
        <w:pBdr>
          <w:top w:val="nil"/>
          <w:left w:val="nil"/>
          <w:bottom w:val="nil"/>
          <w:right w:val="nil"/>
          <w:between w:val="nil"/>
        </w:pBdr>
        <w:spacing w:line="278" w:lineRule="auto"/>
        <w:ind w:left="720"/>
        <w:jc w:val="left"/>
      </w:pPr>
    </w:p>
    <w:p w14:paraId="7545FF52" w14:textId="77777777" w:rsidR="009A1240" w:rsidRDefault="00000000">
      <w:pPr>
        <w:numPr>
          <w:ilvl w:val="0"/>
          <w:numId w:val="18"/>
        </w:numPr>
        <w:pBdr>
          <w:top w:val="nil"/>
          <w:left w:val="nil"/>
          <w:bottom w:val="nil"/>
          <w:right w:val="nil"/>
          <w:between w:val="nil"/>
        </w:pBdr>
        <w:spacing w:after="160" w:line="278" w:lineRule="auto"/>
        <w:jc w:val="left"/>
      </w:pPr>
      <w:r>
        <w:rPr>
          <w:color w:val="000000"/>
        </w:rPr>
        <w:t xml:space="preserve">Jamani </w:t>
      </w:r>
      <w:proofErr w:type="spellStart"/>
      <w:r>
        <w:rPr>
          <w:color w:val="000000"/>
        </w:rPr>
        <w:t>Balderamos</w:t>
      </w:r>
      <w:proofErr w:type="spellEnd"/>
      <w:r>
        <w:rPr>
          <w:color w:val="000000"/>
        </w:rPr>
        <w:t xml:space="preserve"> – The Nature </w:t>
      </w:r>
      <w:r>
        <w:t>Conservancy (TNC) Belize Program</w:t>
      </w:r>
      <w:r>
        <w:rPr>
          <w:color w:val="000000"/>
        </w:rPr>
        <w:t xml:space="preserve"> – 28 June 2024</w:t>
      </w:r>
    </w:p>
    <w:p w14:paraId="1960ED25" w14:textId="77777777" w:rsidR="009A1240" w:rsidRDefault="00000000">
      <w:r>
        <w:t>Agenda items:</w:t>
      </w:r>
    </w:p>
    <w:p w14:paraId="36765DC3" w14:textId="77777777" w:rsidR="009A1240" w:rsidRDefault="00000000">
      <w:pPr>
        <w:numPr>
          <w:ilvl w:val="0"/>
          <w:numId w:val="23"/>
        </w:numPr>
        <w:pBdr>
          <w:top w:val="nil"/>
          <w:left w:val="nil"/>
          <w:bottom w:val="nil"/>
          <w:right w:val="nil"/>
          <w:between w:val="nil"/>
        </w:pBdr>
        <w:spacing w:line="278" w:lineRule="auto"/>
        <w:jc w:val="left"/>
      </w:pPr>
      <w:r>
        <w:rPr>
          <w:color w:val="000000"/>
        </w:rPr>
        <w:t xml:space="preserve">Follow </w:t>
      </w:r>
      <w:proofErr w:type="gramStart"/>
      <w:r>
        <w:rPr>
          <w:color w:val="000000"/>
        </w:rPr>
        <w:t>up on</w:t>
      </w:r>
      <w:proofErr w:type="gramEnd"/>
      <w:r>
        <w:rPr>
          <w:color w:val="000000"/>
        </w:rPr>
        <w:t xml:space="preserve"> survey response</w:t>
      </w:r>
    </w:p>
    <w:p w14:paraId="75F7D9F4" w14:textId="77777777" w:rsidR="009A1240" w:rsidRDefault="00000000">
      <w:pPr>
        <w:numPr>
          <w:ilvl w:val="0"/>
          <w:numId w:val="23"/>
        </w:numPr>
        <w:pBdr>
          <w:top w:val="nil"/>
          <w:left w:val="nil"/>
          <w:bottom w:val="nil"/>
          <w:right w:val="nil"/>
          <w:between w:val="nil"/>
        </w:pBdr>
        <w:spacing w:after="160" w:line="278" w:lineRule="auto"/>
        <w:jc w:val="left"/>
      </w:pPr>
      <w:r>
        <w:rPr>
          <w:color w:val="000000"/>
        </w:rPr>
        <w:t>Capacity building</w:t>
      </w:r>
    </w:p>
    <w:p w14:paraId="407156DC" w14:textId="77777777" w:rsidR="009A1240" w:rsidRDefault="009A1240"/>
    <w:p w14:paraId="571DFB14" w14:textId="77777777" w:rsidR="009A1240" w:rsidRDefault="00000000">
      <w:r>
        <w:t>Discussion:</w:t>
      </w:r>
    </w:p>
    <w:p w14:paraId="34362135" w14:textId="77777777" w:rsidR="009A1240" w:rsidRDefault="00000000">
      <w:pPr>
        <w:numPr>
          <w:ilvl w:val="0"/>
          <w:numId w:val="24"/>
        </w:numPr>
        <w:pBdr>
          <w:top w:val="nil"/>
          <w:left w:val="nil"/>
          <w:bottom w:val="nil"/>
          <w:right w:val="nil"/>
          <w:between w:val="nil"/>
        </w:pBdr>
        <w:spacing w:after="160" w:line="278" w:lineRule="auto"/>
        <w:jc w:val="left"/>
      </w:pPr>
      <w:r>
        <w:rPr>
          <w:color w:val="000000"/>
        </w:rPr>
        <w:t xml:space="preserve">TNC’s answers regarding data inventory are in relation to what data TNC knows </w:t>
      </w:r>
      <w:proofErr w:type="gramStart"/>
      <w:r>
        <w:rPr>
          <w:color w:val="000000"/>
        </w:rPr>
        <w:t>exist</w:t>
      </w:r>
      <w:proofErr w:type="gramEnd"/>
      <w:r>
        <w:rPr>
          <w:color w:val="000000"/>
        </w:rPr>
        <w:t>, since it doesn’t directly collect data.</w:t>
      </w:r>
    </w:p>
    <w:p w14:paraId="1BA4BA29" w14:textId="77777777" w:rsidR="009A1240" w:rsidRDefault="00000000">
      <w:pPr>
        <w:ind w:left="720"/>
      </w:pPr>
      <w:r>
        <w:t xml:space="preserve">For example, TNC supports the use of Sea Sketch which has two components: the Ocean Use Survey and </w:t>
      </w:r>
      <w:proofErr w:type="spellStart"/>
      <w:r>
        <w:t>Marxan</w:t>
      </w:r>
      <w:proofErr w:type="spellEnd"/>
      <w:r>
        <w:t xml:space="preserve"> analysis for conservation planning.  Ocean Use Survey is a tool often used for MSP, but it is a subjective user-based tool.  Ocean Use Survey results will therefore be reviewed by technical working group and will be the basis for socio economic planning and to highlight special use areas as well as conflict areas.  The Ocean Use Survey reached around 500 people.  </w:t>
      </w:r>
    </w:p>
    <w:p w14:paraId="19866A73" w14:textId="77777777" w:rsidR="009A1240" w:rsidRDefault="00000000">
      <w:pPr>
        <w:ind w:left="720"/>
      </w:pPr>
      <w:r>
        <w:t xml:space="preserve">The BSOP can be viewed at </w:t>
      </w:r>
      <w:hyperlink r:id="rId44">
        <w:r w:rsidR="009A1240">
          <w:rPr>
            <w:color w:val="467886"/>
            <w:u w:val="single"/>
          </w:rPr>
          <w:t>www.seasketch.org</w:t>
        </w:r>
      </w:hyperlink>
    </w:p>
    <w:p w14:paraId="54AE700E" w14:textId="77777777" w:rsidR="009A1240" w:rsidRDefault="00000000">
      <w:pPr>
        <w:numPr>
          <w:ilvl w:val="0"/>
          <w:numId w:val="24"/>
        </w:numPr>
        <w:pBdr>
          <w:top w:val="nil"/>
          <w:left w:val="nil"/>
          <w:bottom w:val="nil"/>
          <w:right w:val="nil"/>
          <w:between w:val="nil"/>
        </w:pBdr>
        <w:spacing w:after="160" w:line="278" w:lineRule="auto"/>
        <w:jc w:val="left"/>
      </w:pPr>
      <w:r>
        <w:rPr>
          <w:color w:val="000000"/>
        </w:rPr>
        <w:t>TNC primarily supports CZMAI as the MSP plan lead, but it interacts with other organizations</w:t>
      </w:r>
    </w:p>
    <w:p w14:paraId="430D9E5B" w14:textId="77777777" w:rsidR="009A1240" w:rsidRDefault="00000000">
      <w:pPr>
        <w:ind w:left="720"/>
      </w:pPr>
      <w:r>
        <w:t xml:space="preserve">TNC has access to global ocean datasets but </w:t>
      </w:r>
      <w:proofErr w:type="gramStart"/>
      <w:r>
        <w:t>recognize</w:t>
      </w:r>
      <w:proofErr w:type="gramEnd"/>
      <w:r>
        <w:t xml:space="preserve"> that high resolution datasets are needed for MSP</w:t>
      </w:r>
    </w:p>
    <w:p w14:paraId="7C80D7A8" w14:textId="77777777" w:rsidR="009A1240" w:rsidRDefault="009A1240">
      <w:pPr>
        <w:ind w:left="720"/>
      </w:pPr>
    </w:p>
    <w:p w14:paraId="75DE369F" w14:textId="77777777" w:rsidR="009A1240" w:rsidRDefault="00000000">
      <w:pPr>
        <w:ind w:left="720"/>
      </w:pPr>
      <w:r>
        <w:t xml:space="preserve">TNC nor the Blue Bond is directly supporting capacity building through higher education qualification of local MSP experts.  But there is support for conferences and short </w:t>
      </w:r>
      <w:proofErr w:type="gramStart"/>
      <w:r>
        <w:t>trainings</w:t>
      </w:r>
      <w:proofErr w:type="gramEnd"/>
      <w:r>
        <w:t>.</w:t>
      </w:r>
    </w:p>
    <w:p w14:paraId="68E275DC" w14:textId="77777777" w:rsidR="009A1240" w:rsidRDefault="009A1240"/>
    <w:p w14:paraId="52D05BC0" w14:textId="77777777" w:rsidR="009A1240" w:rsidRDefault="009A1240"/>
    <w:p w14:paraId="1E5CC4FF" w14:textId="77777777" w:rsidR="009A1240" w:rsidRDefault="009A1240"/>
    <w:p w14:paraId="67FE21DB" w14:textId="77777777" w:rsidR="009A1240" w:rsidRDefault="00000000">
      <w:pPr>
        <w:numPr>
          <w:ilvl w:val="0"/>
          <w:numId w:val="18"/>
        </w:numPr>
        <w:pBdr>
          <w:top w:val="nil"/>
          <w:left w:val="nil"/>
          <w:bottom w:val="nil"/>
          <w:right w:val="nil"/>
          <w:between w:val="nil"/>
        </w:pBdr>
        <w:spacing w:after="160" w:line="278" w:lineRule="auto"/>
        <w:jc w:val="left"/>
      </w:pPr>
      <w:r>
        <w:rPr>
          <w:color w:val="000000"/>
        </w:rPr>
        <w:t>Nicole Auil – Wildlife Conservat</w:t>
      </w:r>
      <w:r>
        <w:t xml:space="preserve">ion </w:t>
      </w:r>
      <w:r>
        <w:rPr>
          <w:color w:val="000000"/>
        </w:rPr>
        <w:t>Society (WCS) – 1</w:t>
      </w:r>
      <w:r>
        <w:rPr>
          <w:color w:val="000000"/>
          <w:vertAlign w:val="superscript"/>
        </w:rPr>
        <w:t>st</w:t>
      </w:r>
      <w:r>
        <w:rPr>
          <w:color w:val="000000"/>
        </w:rPr>
        <w:t xml:space="preserve"> July 2024</w:t>
      </w:r>
    </w:p>
    <w:p w14:paraId="1B65C9BE" w14:textId="77777777" w:rsidR="009A1240" w:rsidRDefault="00000000">
      <w:r>
        <w:t>Agenda items:</w:t>
      </w:r>
    </w:p>
    <w:p w14:paraId="2AF9492E" w14:textId="77777777" w:rsidR="009A1240" w:rsidRDefault="00000000">
      <w:pPr>
        <w:numPr>
          <w:ilvl w:val="0"/>
          <w:numId w:val="27"/>
        </w:numPr>
        <w:pBdr>
          <w:top w:val="nil"/>
          <w:left w:val="nil"/>
          <w:bottom w:val="nil"/>
          <w:right w:val="nil"/>
          <w:between w:val="nil"/>
        </w:pBdr>
        <w:spacing w:line="278" w:lineRule="auto"/>
        <w:jc w:val="left"/>
      </w:pPr>
      <w:r>
        <w:rPr>
          <w:color w:val="000000"/>
        </w:rPr>
        <w:t xml:space="preserve">Follow </w:t>
      </w:r>
      <w:proofErr w:type="gramStart"/>
      <w:r>
        <w:rPr>
          <w:color w:val="000000"/>
        </w:rPr>
        <w:t>up on</w:t>
      </w:r>
      <w:proofErr w:type="gramEnd"/>
      <w:r>
        <w:rPr>
          <w:color w:val="000000"/>
        </w:rPr>
        <w:t xml:space="preserve"> survey response</w:t>
      </w:r>
    </w:p>
    <w:p w14:paraId="3879244E" w14:textId="77777777" w:rsidR="009A1240" w:rsidRDefault="00000000">
      <w:pPr>
        <w:numPr>
          <w:ilvl w:val="0"/>
          <w:numId w:val="27"/>
        </w:numPr>
        <w:pBdr>
          <w:top w:val="nil"/>
          <w:left w:val="nil"/>
          <w:bottom w:val="nil"/>
          <w:right w:val="nil"/>
          <w:between w:val="nil"/>
        </w:pBdr>
        <w:spacing w:after="160" w:line="278" w:lineRule="auto"/>
        <w:jc w:val="left"/>
      </w:pPr>
      <w:r>
        <w:rPr>
          <w:color w:val="000000"/>
        </w:rPr>
        <w:t>Data sharing</w:t>
      </w:r>
    </w:p>
    <w:p w14:paraId="1A729FD3" w14:textId="77777777" w:rsidR="009A1240" w:rsidRDefault="00000000">
      <w:r>
        <w:t>Discussion:</w:t>
      </w:r>
    </w:p>
    <w:p w14:paraId="3A6A332D" w14:textId="77777777" w:rsidR="009A1240" w:rsidRDefault="00000000">
      <w:pPr>
        <w:numPr>
          <w:ilvl w:val="0"/>
          <w:numId w:val="25"/>
        </w:numPr>
        <w:pBdr>
          <w:top w:val="nil"/>
          <w:left w:val="nil"/>
          <w:bottom w:val="nil"/>
          <w:right w:val="nil"/>
          <w:between w:val="nil"/>
        </w:pBdr>
        <w:spacing w:line="278" w:lineRule="auto"/>
        <w:jc w:val="left"/>
      </w:pPr>
      <w:r>
        <w:rPr>
          <w:color w:val="000000"/>
        </w:rPr>
        <w:t>WCS’s role is to support NGOs and regulatory agencies with SMART database, specifically data reporting and technical support.</w:t>
      </w:r>
    </w:p>
    <w:p w14:paraId="173A10CE" w14:textId="77777777" w:rsidR="009A1240" w:rsidRDefault="009A1240">
      <w:pPr>
        <w:pBdr>
          <w:top w:val="nil"/>
          <w:left w:val="nil"/>
          <w:bottom w:val="nil"/>
          <w:right w:val="nil"/>
          <w:between w:val="nil"/>
        </w:pBdr>
        <w:ind w:left="720"/>
        <w:rPr>
          <w:color w:val="000000"/>
        </w:rPr>
      </w:pPr>
    </w:p>
    <w:p w14:paraId="29A35EF1" w14:textId="77777777" w:rsidR="009A1240" w:rsidRDefault="00000000">
      <w:pPr>
        <w:pBdr>
          <w:top w:val="nil"/>
          <w:left w:val="nil"/>
          <w:bottom w:val="nil"/>
          <w:right w:val="nil"/>
          <w:between w:val="nil"/>
        </w:pBdr>
        <w:ind w:left="720"/>
        <w:rPr>
          <w:color w:val="000000"/>
        </w:rPr>
      </w:pPr>
      <w:r>
        <w:rPr>
          <w:color w:val="000000"/>
        </w:rPr>
        <w:t xml:space="preserve">WCS also collects data directly.  It collected water quality data from Haulover bride to the airport from 2019 to 2020, and from Belize river mouth to the reef at St. Georges Caye in May and November from 2019 to 2022.  </w:t>
      </w:r>
    </w:p>
    <w:p w14:paraId="7B7E0E8D" w14:textId="77777777" w:rsidR="009A1240" w:rsidRDefault="00000000">
      <w:pPr>
        <w:ind w:left="720"/>
      </w:pPr>
      <w:r>
        <w:t xml:space="preserve">It has been collecting various fisheries data at Glover’s Reef from 2004 to 2023.  It plans to collect water quality data at Glovers frequently up to 2026 under a project. </w:t>
      </w:r>
    </w:p>
    <w:p w14:paraId="2E01309C" w14:textId="77777777" w:rsidR="009A1240" w:rsidRDefault="00000000">
      <w:pPr>
        <w:ind w:left="720"/>
      </w:pPr>
      <w:r>
        <w:t>It has in its possession commercial fisheries data nationally from landing sites from 2017 to 2020.</w:t>
      </w:r>
    </w:p>
    <w:p w14:paraId="7EB28E09" w14:textId="77777777" w:rsidR="009A1240" w:rsidRDefault="00000000">
      <w:pPr>
        <w:ind w:left="720"/>
      </w:pPr>
      <w:r>
        <w:t>WCS also has the new replenishment zone shapefiles passed in 2022.</w:t>
      </w:r>
    </w:p>
    <w:p w14:paraId="22FFE668" w14:textId="77777777" w:rsidR="009A1240" w:rsidRDefault="00000000">
      <w:pPr>
        <w:ind w:left="720"/>
      </w:pPr>
      <w:r>
        <w:t>WCS has LAMP data from Glovers and South Water Caye.</w:t>
      </w:r>
    </w:p>
    <w:p w14:paraId="4E36F66D" w14:textId="77777777" w:rsidR="009A1240" w:rsidRDefault="00000000">
      <w:pPr>
        <w:ind w:left="720"/>
      </w:pPr>
      <w:r>
        <w:t xml:space="preserve">A </w:t>
      </w:r>
      <w:proofErr w:type="spellStart"/>
      <w:r>
        <w:t>Hydromet</w:t>
      </w:r>
      <w:proofErr w:type="spellEnd"/>
      <w:r>
        <w:t xml:space="preserve"> automated station was set up by the MET service on </w:t>
      </w:r>
      <w:proofErr w:type="gramStart"/>
      <w:r>
        <w:t>Glovers</w:t>
      </w:r>
      <w:proofErr w:type="gramEnd"/>
      <w:r>
        <w:t xml:space="preserve"> but the data is held by the MET service. </w:t>
      </w:r>
    </w:p>
    <w:p w14:paraId="2D989ADA" w14:textId="77777777" w:rsidR="009A1240" w:rsidRDefault="00000000">
      <w:pPr>
        <w:ind w:left="720"/>
      </w:pPr>
      <w:r>
        <w:t>WCS also has climate vulnerability datasets from global projections.</w:t>
      </w:r>
      <w:r>
        <w:tab/>
      </w:r>
    </w:p>
    <w:p w14:paraId="52795C36" w14:textId="77777777" w:rsidR="009A1240" w:rsidRDefault="00000000">
      <w:pPr>
        <w:numPr>
          <w:ilvl w:val="0"/>
          <w:numId w:val="25"/>
        </w:numPr>
        <w:pBdr>
          <w:top w:val="nil"/>
          <w:left w:val="nil"/>
          <w:bottom w:val="nil"/>
          <w:right w:val="nil"/>
          <w:between w:val="nil"/>
        </w:pBdr>
        <w:spacing w:after="160" w:line="278" w:lineRule="auto"/>
        <w:jc w:val="left"/>
      </w:pPr>
      <w:r>
        <w:rPr>
          <w:color w:val="000000"/>
        </w:rPr>
        <w:t xml:space="preserve">WCS is of the opinion that it doesn’t matter who </w:t>
      </w:r>
      <w:proofErr w:type="gramStart"/>
      <w:r>
        <w:rPr>
          <w:color w:val="000000"/>
        </w:rPr>
        <w:t>is in charge of</w:t>
      </w:r>
      <w:proofErr w:type="gramEnd"/>
      <w:r>
        <w:rPr>
          <w:color w:val="000000"/>
        </w:rPr>
        <w:t xml:space="preserve"> collecting, organizing, storing or giving access to data, </w:t>
      </w:r>
      <w:proofErr w:type="gramStart"/>
      <w:r>
        <w:rPr>
          <w:color w:val="000000"/>
        </w:rPr>
        <w:t>as long as</w:t>
      </w:r>
      <w:proofErr w:type="gramEnd"/>
      <w:r>
        <w:rPr>
          <w:color w:val="000000"/>
        </w:rPr>
        <w:t xml:space="preserve"> streamlining of data access and needs </w:t>
      </w:r>
      <w:proofErr w:type="gramStart"/>
      <w:r>
        <w:rPr>
          <w:color w:val="000000"/>
        </w:rPr>
        <w:t>accompanies</w:t>
      </w:r>
      <w:proofErr w:type="gramEnd"/>
      <w:r>
        <w:rPr>
          <w:color w:val="000000"/>
        </w:rPr>
        <w:t xml:space="preserve"> any such arrangements.  </w:t>
      </w:r>
    </w:p>
    <w:p w14:paraId="14D3543E" w14:textId="77777777" w:rsidR="009A1240" w:rsidRDefault="009A1240"/>
    <w:p w14:paraId="0A539316" w14:textId="77777777" w:rsidR="009A1240" w:rsidRDefault="009A1240"/>
    <w:p w14:paraId="433E6E30" w14:textId="77777777" w:rsidR="009A1240" w:rsidRDefault="00000000">
      <w:pPr>
        <w:numPr>
          <w:ilvl w:val="0"/>
          <w:numId w:val="18"/>
        </w:numPr>
        <w:pBdr>
          <w:top w:val="nil"/>
          <w:left w:val="nil"/>
          <w:bottom w:val="nil"/>
          <w:right w:val="nil"/>
          <w:between w:val="nil"/>
        </w:pBdr>
        <w:spacing w:after="160" w:line="278" w:lineRule="auto"/>
        <w:jc w:val="left"/>
      </w:pPr>
      <w:r>
        <w:rPr>
          <w:color w:val="000000"/>
        </w:rPr>
        <w:t>Beverly Wade – Blue Bond and Finance Permanence Unit (BBFPU), Office of the Prime Minister – 3</w:t>
      </w:r>
      <w:r>
        <w:rPr>
          <w:color w:val="000000"/>
          <w:vertAlign w:val="superscript"/>
        </w:rPr>
        <w:t>rd</w:t>
      </w:r>
      <w:r>
        <w:rPr>
          <w:color w:val="000000"/>
        </w:rPr>
        <w:t xml:space="preserve"> July 2024</w:t>
      </w:r>
    </w:p>
    <w:p w14:paraId="4D15EDF2" w14:textId="77777777" w:rsidR="009A1240" w:rsidRDefault="00000000">
      <w:r>
        <w:t>Agenda items:</w:t>
      </w:r>
    </w:p>
    <w:p w14:paraId="5D5633D4" w14:textId="77777777" w:rsidR="009A1240" w:rsidRDefault="00000000">
      <w:pPr>
        <w:numPr>
          <w:ilvl w:val="0"/>
          <w:numId w:val="29"/>
        </w:numPr>
        <w:pBdr>
          <w:top w:val="nil"/>
          <w:left w:val="nil"/>
          <w:bottom w:val="nil"/>
          <w:right w:val="nil"/>
          <w:between w:val="nil"/>
        </w:pBdr>
        <w:spacing w:after="160" w:line="278" w:lineRule="auto"/>
        <w:jc w:val="left"/>
      </w:pPr>
      <w:r>
        <w:rPr>
          <w:color w:val="000000"/>
        </w:rPr>
        <w:t>MSP implementation arrangements, data management and capacity building</w:t>
      </w:r>
    </w:p>
    <w:p w14:paraId="4F0F40D4" w14:textId="77777777" w:rsidR="009A1240" w:rsidRDefault="00000000">
      <w:r>
        <w:t>Discussion:</w:t>
      </w:r>
    </w:p>
    <w:p w14:paraId="1736E5AD" w14:textId="77777777" w:rsidR="009A1240" w:rsidRDefault="00000000">
      <w:pPr>
        <w:numPr>
          <w:ilvl w:val="0"/>
          <w:numId w:val="2"/>
        </w:numPr>
        <w:pBdr>
          <w:top w:val="nil"/>
          <w:left w:val="nil"/>
          <w:bottom w:val="nil"/>
          <w:right w:val="nil"/>
          <w:between w:val="nil"/>
        </w:pBdr>
        <w:spacing w:after="160" w:line="278" w:lineRule="auto"/>
        <w:jc w:val="left"/>
      </w:pPr>
      <w:r>
        <w:rPr>
          <w:color w:val="000000"/>
        </w:rPr>
        <w:t xml:space="preserve">Coordination of implementation of the legally enforceable MSP will likely be under CZMAI, since it is lead for developing the MSP.  </w:t>
      </w:r>
    </w:p>
    <w:p w14:paraId="3015DD77" w14:textId="77777777" w:rsidR="009A1240" w:rsidRDefault="00000000">
      <w:pPr>
        <w:ind w:left="720"/>
      </w:pPr>
      <w:proofErr w:type="gramStart"/>
      <w:r>
        <w:t>The Blue</w:t>
      </w:r>
      <w:proofErr w:type="gramEnd"/>
      <w:r>
        <w:t xml:space="preserve"> Bond will be supporting 7 technical positions in CZMAI, and this will help with capacity for implementation.</w:t>
      </w:r>
    </w:p>
    <w:p w14:paraId="51DDD9DF" w14:textId="77777777" w:rsidR="009A1240" w:rsidRDefault="00000000">
      <w:pPr>
        <w:ind w:left="720"/>
      </w:pPr>
      <w:r>
        <w:t xml:space="preserve">An institutional review of CZMAI will be done to look at capacity for MSP/BSOP implementation.  </w:t>
      </w:r>
    </w:p>
    <w:p w14:paraId="46FC3054" w14:textId="77777777" w:rsidR="009A1240" w:rsidRDefault="00000000">
      <w:pPr>
        <w:ind w:left="720"/>
      </w:pPr>
      <w:r>
        <w:t>A steering committee approach would likely remain in place during implementation phase.</w:t>
      </w:r>
    </w:p>
    <w:p w14:paraId="53D6EB12" w14:textId="77777777" w:rsidR="009A1240" w:rsidRDefault="00000000">
      <w:pPr>
        <w:ind w:left="720"/>
      </w:pPr>
      <w:r>
        <w:t xml:space="preserve">Arrangements are not yet in place for data management or a common data reporting and storage framework, but the key issue is accessibility of data and information and capacity to house a large online database of MSP data.  It may be appropriate to handle data access using levels of accessibility assigned to different datasets in terms of publicly available, with authorization or </w:t>
      </w:r>
      <w:proofErr w:type="gramStart"/>
      <w:r>
        <w:t>restricted</w:t>
      </w:r>
      <w:proofErr w:type="gramEnd"/>
      <w:r>
        <w:t xml:space="preserve">.   Whether MSP data will be centralized or </w:t>
      </w:r>
      <w:proofErr w:type="spellStart"/>
      <w:r>
        <w:t>sectorally</w:t>
      </w:r>
      <w:proofErr w:type="spellEnd"/>
      <w:r>
        <w:t xml:space="preserve"> management is not yet decided. </w:t>
      </w:r>
    </w:p>
    <w:p w14:paraId="7704E23C" w14:textId="77777777" w:rsidR="009A1240" w:rsidRDefault="009A1240">
      <w:pPr>
        <w:ind w:left="720"/>
      </w:pPr>
    </w:p>
    <w:p w14:paraId="116809B1" w14:textId="77777777" w:rsidR="009A1240" w:rsidRDefault="009A1240">
      <w:pPr>
        <w:ind w:left="720"/>
      </w:pPr>
    </w:p>
    <w:p w14:paraId="5F48825F" w14:textId="77777777" w:rsidR="009A1240" w:rsidRDefault="009A1240">
      <w:pPr>
        <w:ind w:left="720"/>
      </w:pPr>
    </w:p>
    <w:p w14:paraId="7BBE63C1" w14:textId="77777777" w:rsidR="009A1240" w:rsidRPr="008763EE" w:rsidRDefault="00000000">
      <w:pPr>
        <w:rPr>
          <w:bCs/>
          <w:sz w:val="32"/>
          <w:szCs w:val="32"/>
        </w:rPr>
      </w:pPr>
      <w:r w:rsidRPr="008763EE">
        <w:rPr>
          <w:bCs/>
          <w:sz w:val="28"/>
          <w:szCs w:val="28"/>
        </w:rPr>
        <w:lastRenderedPageBreak/>
        <w:t>Annex</w:t>
      </w:r>
      <w:r w:rsidRPr="008763EE">
        <w:rPr>
          <w:bCs/>
          <w:sz w:val="32"/>
          <w:szCs w:val="32"/>
        </w:rPr>
        <w:t xml:space="preserve"> 2</w:t>
      </w:r>
    </w:p>
    <w:p w14:paraId="5205DCDF" w14:textId="77777777" w:rsidR="009A1240" w:rsidRDefault="009A1240"/>
    <w:p w14:paraId="45F7374B" w14:textId="77777777" w:rsidR="009A1240" w:rsidRDefault="00000000">
      <w:r>
        <w:t>List of stakeholders consulted via online survey of data gaps and needs, one-on-one discussions and validation workshop</w:t>
      </w:r>
    </w:p>
    <w:p w14:paraId="381121BF" w14:textId="77777777" w:rsidR="009A1240" w:rsidRDefault="009A1240"/>
    <w:p w14:paraId="04486CA4" w14:textId="77777777" w:rsidR="009A1240" w:rsidRDefault="00000000">
      <w:r>
        <w:t>Online Survey Respondents – using Google Forms (Survey available at: https://forms.gle/nAoFS91NTVZYZm8M7)</w:t>
      </w:r>
    </w:p>
    <w:p w14:paraId="697C714B" w14:textId="77777777" w:rsidR="009A1240" w:rsidRDefault="009A1240"/>
    <w:tbl>
      <w:tblPr>
        <w:tblStyle w:val="aff9"/>
        <w:tblW w:w="9350" w:type="dxa"/>
        <w:tblBorders>
          <w:top w:val="single" w:sz="4" w:space="0" w:color="60CBF3"/>
          <w:left w:val="single" w:sz="4" w:space="0" w:color="000000"/>
          <w:bottom w:val="single" w:sz="4" w:space="0" w:color="60CBF3"/>
          <w:right w:val="single" w:sz="4" w:space="0" w:color="000000"/>
          <w:insideH w:val="single" w:sz="4" w:space="0" w:color="60CBF3"/>
          <w:insideV w:val="single" w:sz="4" w:space="0" w:color="60CBF3"/>
        </w:tblBorders>
        <w:tblLayout w:type="fixed"/>
        <w:tblLook w:val="0400" w:firstRow="0" w:lastRow="0" w:firstColumn="0" w:lastColumn="0" w:noHBand="0" w:noVBand="1"/>
      </w:tblPr>
      <w:tblGrid>
        <w:gridCol w:w="2155"/>
        <w:gridCol w:w="3984"/>
        <w:gridCol w:w="1098"/>
        <w:gridCol w:w="2113"/>
      </w:tblGrid>
      <w:tr w:rsidR="009A1240" w14:paraId="10B7A024" w14:textId="77777777">
        <w:trPr>
          <w:trHeight w:val="300"/>
        </w:trPr>
        <w:tc>
          <w:tcPr>
            <w:tcW w:w="2155" w:type="dxa"/>
            <w:tcBorders>
              <w:top w:val="single" w:sz="4" w:space="0" w:color="000000"/>
              <w:left w:val="single" w:sz="4" w:space="0" w:color="000000"/>
              <w:bottom w:val="single" w:sz="4" w:space="0" w:color="000000"/>
              <w:right w:val="single" w:sz="4" w:space="0" w:color="000000"/>
            </w:tcBorders>
            <w:vAlign w:val="bottom"/>
          </w:tcPr>
          <w:p w14:paraId="66134068"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Name</w:t>
            </w:r>
          </w:p>
        </w:tc>
        <w:tc>
          <w:tcPr>
            <w:tcW w:w="3984" w:type="dxa"/>
            <w:tcBorders>
              <w:top w:val="single" w:sz="4" w:space="0" w:color="000000"/>
              <w:left w:val="nil"/>
              <w:bottom w:val="single" w:sz="4" w:space="0" w:color="000000"/>
              <w:right w:val="single" w:sz="4" w:space="0" w:color="000000"/>
            </w:tcBorders>
            <w:vAlign w:val="bottom"/>
          </w:tcPr>
          <w:p w14:paraId="0B9AC0C8"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Organization</w:t>
            </w:r>
          </w:p>
        </w:tc>
        <w:tc>
          <w:tcPr>
            <w:tcW w:w="1098" w:type="dxa"/>
            <w:tcBorders>
              <w:top w:val="single" w:sz="4" w:space="0" w:color="000000"/>
              <w:left w:val="nil"/>
              <w:bottom w:val="single" w:sz="4" w:space="0" w:color="000000"/>
              <w:right w:val="single" w:sz="4" w:space="0" w:color="000000"/>
            </w:tcBorders>
            <w:vAlign w:val="bottom"/>
          </w:tcPr>
          <w:p w14:paraId="4AE27AD1"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Gender</w:t>
            </w:r>
          </w:p>
        </w:tc>
        <w:tc>
          <w:tcPr>
            <w:tcW w:w="2113" w:type="dxa"/>
            <w:tcBorders>
              <w:top w:val="single" w:sz="4" w:space="0" w:color="000000"/>
              <w:left w:val="nil"/>
              <w:bottom w:val="single" w:sz="4" w:space="0" w:color="000000"/>
              <w:right w:val="single" w:sz="4" w:space="0" w:color="000000"/>
            </w:tcBorders>
            <w:vAlign w:val="bottom"/>
          </w:tcPr>
          <w:p w14:paraId="6D8E8CAC"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Role/Position</w:t>
            </w:r>
          </w:p>
        </w:tc>
      </w:tr>
      <w:tr w:rsidR="009A1240" w14:paraId="5F82C6A4"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6F875014"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Jake Snaddon</w:t>
            </w:r>
          </w:p>
        </w:tc>
        <w:tc>
          <w:tcPr>
            <w:tcW w:w="3984" w:type="dxa"/>
            <w:tcBorders>
              <w:top w:val="nil"/>
              <w:left w:val="nil"/>
              <w:bottom w:val="single" w:sz="4" w:space="0" w:color="000000"/>
              <w:right w:val="single" w:sz="4" w:space="0" w:color="000000"/>
            </w:tcBorders>
            <w:vAlign w:val="bottom"/>
          </w:tcPr>
          <w:p w14:paraId="351808A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University of Belize Environmental Research Institute</w:t>
            </w:r>
          </w:p>
        </w:tc>
        <w:tc>
          <w:tcPr>
            <w:tcW w:w="1098" w:type="dxa"/>
            <w:tcBorders>
              <w:top w:val="nil"/>
              <w:left w:val="nil"/>
              <w:bottom w:val="single" w:sz="4" w:space="0" w:color="000000"/>
              <w:right w:val="single" w:sz="4" w:space="0" w:color="000000"/>
            </w:tcBorders>
            <w:vAlign w:val="bottom"/>
          </w:tcPr>
          <w:p w14:paraId="7610AC0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78A4A60A"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Leadership</w:t>
            </w:r>
          </w:p>
        </w:tc>
      </w:tr>
      <w:tr w:rsidR="009A1240" w14:paraId="76596C78"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370B68E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Asad Magana</w:t>
            </w:r>
          </w:p>
        </w:tc>
        <w:tc>
          <w:tcPr>
            <w:tcW w:w="3984" w:type="dxa"/>
            <w:tcBorders>
              <w:top w:val="nil"/>
              <w:left w:val="nil"/>
              <w:bottom w:val="single" w:sz="4" w:space="0" w:color="000000"/>
              <w:right w:val="single" w:sz="4" w:space="0" w:color="000000"/>
            </w:tcBorders>
            <w:vAlign w:val="bottom"/>
          </w:tcPr>
          <w:p w14:paraId="4BC45244"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Asad Magana, TIDE</w:t>
            </w:r>
          </w:p>
        </w:tc>
        <w:tc>
          <w:tcPr>
            <w:tcW w:w="1098" w:type="dxa"/>
            <w:tcBorders>
              <w:top w:val="nil"/>
              <w:left w:val="nil"/>
              <w:bottom w:val="single" w:sz="4" w:space="0" w:color="000000"/>
              <w:right w:val="single" w:sz="4" w:space="0" w:color="000000"/>
            </w:tcBorders>
            <w:vAlign w:val="bottom"/>
          </w:tcPr>
          <w:p w14:paraId="4594C734"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77AB012F"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Leadership</w:t>
            </w:r>
          </w:p>
        </w:tc>
      </w:tr>
      <w:tr w:rsidR="009A1240" w14:paraId="5E436D24"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5FA3364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David Ayala</w:t>
            </w:r>
          </w:p>
        </w:tc>
        <w:tc>
          <w:tcPr>
            <w:tcW w:w="3984" w:type="dxa"/>
            <w:tcBorders>
              <w:top w:val="nil"/>
              <w:left w:val="nil"/>
              <w:bottom w:val="single" w:sz="4" w:space="0" w:color="000000"/>
              <w:right w:val="single" w:sz="4" w:space="0" w:color="000000"/>
            </w:tcBorders>
            <w:vAlign w:val="bottom"/>
          </w:tcPr>
          <w:p w14:paraId="1366E17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Belize Coast Guard </w:t>
            </w:r>
          </w:p>
        </w:tc>
        <w:tc>
          <w:tcPr>
            <w:tcW w:w="1098" w:type="dxa"/>
            <w:tcBorders>
              <w:top w:val="nil"/>
              <w:left w:val="nil"/>
              <w:bottom w:val="single" w:sz="4" w:space="0" w:color="000000"/>
              <w:right w:val="single" w:sz="4" w:space="0" w:color="000000"/>
            </w:tcBorders>
            <w:vAlign w:val="bottom"/>
          </w:tcPr>
          <w:p w14:paraId="6CE3921A"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7168D86B"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Leadership</w:t>
            </w:r>
          </w:p>
        </w:tc>
      </w:tr>
      <w:tr w:rsidR="009A1240" w14:paraId="0EEDB9DB"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5BBEEA0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Michael Jenkins</w:t>
            </w:r>
          </w:p>
        </w:tc>
        <w:tc>
          <w:tcPr>
            <w:tcW w:w="3984" w:type="dxa"/>
            <w:tcBorders>
              <w:top w:val="nil"/>
              <w:left w:val="nil"/>
              <w:bottom w:val="single" w:sz="4" w:space="0" w:color="000000"/>
              <w:right w:val="single" w:sz="4" w:space="0" w:color="000000"/>
            </w:tcBorders>
            <w:vAlign w:val="bottom"/>
          </w:tcPr>
          <w:p w14:paraId="4625C4BF"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Belize Port Authority</w:t>
            </w:r>
          </w:p>
        </w:tc>
        <w:tc>
          <w:tcPr>
            <w:tcW w:w="1098" w:type="dxa"/>
            <w:tcBorders>
              <w:top w:val="nil"/>
              <w:left w:val="nil"/>
              <w:bottom w:val="single" w:sz="4" w:space="0" w:color="000000"/>
              <w:right w:val="single" w:sz="4" w:space="0" w:color="000000"/>
            </w:tcBorders>
            <w:vAlign w:val="bottom"/>
          </w:tcPr>
          <w:p w14:paraId="31F9ACED"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526BDC4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Operations and Safety Manager</w:t>
            </w:r>
          </w:p>
        </w:tc>
      </w:tr>
      <w:tr w:rsidR="009A1240" w14:paraId="3AA75537"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50FFACE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Johanna Pacheco</w:t>
            </w:r>
          </w:p>
        </w:tc>
        <w:tc>
          <w:tcPr>
            <w:tcW w:w="3984" w:type="dxa"/>
            <w:tcBorders>
              <w:top w:val="nil"/>
              <w:left w:val="nil"/>
              <w:bottom w:val="single" w:sz="4" w:space="0" w:color="000000"/>
              <w:right w:val="single" w:sz="4" w:space="0" w:color="000000"/>
            </w:tcBorders>
            <w:vAlign w:val="bottom"/>
          </w:tcPr>
          <w:p w14:paraId="7B99B39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NCCO</w:t>
            </w:r>
          </w:p>
        </w:tc>
        <w:tc>
          <w:tcPr>
            <w:tcW w:w="1098" w:type="dxa"/>
            <w:tcBorders>
              <w:top w:val="nil"/>
              <w:left w:val="nil"/>
              <w:bottom w:val="single" w:sz="4" w:space="0" w:color="000000"/>
              <w:right w:val="single" w:sz="4" w:space="0" w:color="000000"/>
            </w:tcBorders>
            <w:vAlign w:val="bottom"/>
          </w:tcPr>
          <w:p w14:paraId="528AE013"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tcBorders>
              <w:top w:val="nil"/>
              <w:left w:val="nil"/>
              <w:bottom w:val="single" w:sz="4" w:space="0" w:color="000000"/>
              <w:right w:val="single" w:sz="4" w:space="0" w:color="000000"/>
            </w:tcBorders>
            <w:vAlign w:val="bottom"/>
          </w:tcPr>
          <w:p w14:paraId="34C31271"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r w:rsidR="009A1240" w14:paraId="0A7D3C30"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407CE27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Delwin Guevara</w:t>
            </w:r>
          </w:p>
        </w:tc>
        <w:tc>
          <w:tcPr>
            <w:tcW w:w="3984" w:type="dxa"/>
            <w:tcBorders>
              <w:top w:val="nil"/>
              <w:left w:val="nil"/>
              <w:bottom w:val="single" w:sz="4" w:space="0" w:color="000000"/>
              <w:right w:val="single" w:sz="4" w:space="0" w:color="000000"/>
            </w:tcBorders>
            <w:vAlign w:val="bottom"/>
          </w:tcPr>
          <w:p w14:paraId="1209C881"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Coastal Zone Management Authority and Institute</w:t>
            </w:r>
          </w:p>
        </w:tc>
        <w:tc>
          <w:tcPr>
            <w:tcW w:w="1098" w:type="dxa"/>
            <w:tcBorders>
              <w:top w:val="nil"/>
              <w:left w:val="nil"/>
              <w:bottom w:val="single" w:sz="4" w:space="0" w:color="000000"/>
              <w:right w:val="single" w:sz="4" w:space="0" w:color="000000"/>
            </w:tcBorders>
            <w:vAlign w:val="bottom"/>
          </w:tcPr>
          <w:p w14:paraId="1C5DB05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5142CB4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r w:rsidR="009A1240" w14:paraId="334249C2"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017AA54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Adriel Castaneda</w:t>
            </w:r>
          </w:p>
        </w:tc>
        <w:tc>
          <w:tcPr>
            <w:tcW w:w="3984" w:type="dxa"/>
            <w:tcBorders>
              <w:top w:val="nil"/>
              <w:left w:val="nil"/>
              <w:bottom w:val="single" w:sz="4" w:space="0" w:color="000000"/>
              <w:right w:val="single" w:sz="4" w:space="0" w:color="000000"/>
            </w:tcBorders>
            <w:vAlign w:val="bottom"/>
          </w:tcPr>
          <w:p w14:paraId="592446B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Fisheries Department</w:t>
            </w:r>
          </w:p>
        </w:tc>
        <w:tc>
          <w:tcPr>
            <w:tcW w:w="1098" w:type="dxa"/>
            <w:tcBorders>
              <w:top w:val="nil"/>
              <w:left w:val="nil"/>
              <w:bottom w:val="single" w:sz="4" w:space="0" w:color="000000"/>
              <w:right w:val="single" w:sz="4" w:space="0" w:color="000000"/>
            </w:tcBorders>
            <w:vAlign w:val="bottom"/>
          </w:tcPr>
          <w:p w14:paraId="5FBA198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0172FC36"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Management</w:t>
            </w:r>
          </w:p>
        </w:tc>
      </w:tr>
      <w:tr w:rsidR="009A1240" w14:paraId="37325811"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11145C6A" w14:textId="77777777" w:rsidR="009A1240" w:rsidRDefault="00000000">
            <w:pPr>
              <w:jc w:val="left"/>
              <w:rPr>
                <w:rFonts w:ascii="Aptos Narrow" w:eastAsia="Aptos Narrow" w:hAnsi="Aptos Narrow" w:cs="Aptos Narrow"/>
                <w:color w:val="000000"/>
                <w:sz w:val="22"/>
                <w:szCs w:val="22"/>
              </w:rPr>
            </w:pPr>
            <w:proofErr w:type="spellStart"/>
            <w:r>
              <w:rPr>
                <w:rFonts w:ascii="Aptos Narrow" w:eastAsia="Aptos Narrow" w:hAnsi="Aptos Narrow" w:cs="Aptos Narrow"/>
                <w:color w:val="000000"/>
                <w:sz w:val="22"/>
                <w:szCs w:val="22"/>
              </w:rPr>
              <w:t>Rubiceli</w:t>
            </w:r>
            <w:proofErr w:type="spellEnd"/>
            <w:r>
              <w:rPr>
                <w:rFonts w:ascii="Aptos Narrow" w:eastAsia="Aptos Narrow" w:hAnsi="Aptos Narrow" w:cs="Aptos Narrow"/>
                <w:color w:val="000000"/>
                <w:sz w:val="22"/>
                <w:szCs w:val="22"/>
              </w:rPr>
              <w:t xml:space="preserve"> Perrera</w:t>
            </w:r>
          </w:p>
        </w:tc>
        <w:tc>
          <w:tcPr>
            <w:tcW w:w="3984" w:type="dxa"/>
            <w:tcBorders>
              <w:top w:val="nil"/>
              <w:left w:val="nil"/>
              <w:bottom w:val="single" w:sz="4" w:space="0" w:color="000000"/>
              <w:right w:val="single" w:sz="4" w:space="0" w:color="000000"/>
            </w:tcBorders>
            <w:vAlign w:val="bottom"/>
          </w:tcPr>
          <w:p w14:paraId="552A11A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Ministry of Economic Development</w:t>
            </w:r>
          </w:p>
        </w:tc>
        <w:tc>
          <w:tcPr>
            <w:tcW w:w="1098" w:type="dxa"/>
            <w:tcBorders>
              <w:top w:val="nil"/>
              <w:left w:val="nil"/>
              <w:bottom w:val="single" w:sz="4" w:space="0" w:color="000000"/>
              <w:right w:val="single" w:sz="4" w:space="0" w:color="000000"/>
            </w:tcBorders>
            <w:vAlign w:val="bottom"/>
          </w:tcPr>
          <w:p w14:paraId="49F52720"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tcBorders>
              <w:top w:val="nil"/>
              <w:left w:val="nil"/>
              <w:bottom w:val="single" w:sz="4" w:space="0" w:color="000000"/>
              <w:right w:val="single" w:sz="4" w:space="0" w:color="000000"/>
            </w:tcBorders>
            <w:vAlign w:val="bottom"/>
          </w:tcPr>
          <w:p w14:paraId="5CEACFCA"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Development Partnership Coordination/PSIP Officer</w:t>
            </w:r>
          </w:p>
        </w:tc>
      </w:tr>
      <w:tr w:rsidR="009A1240" w14:paraId="563A527A"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21695C4B"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Andria Grinage</w:t>
            </w:r>
          </w:p>
        </w:tc>
        <w:tc>
          <w:tcPr>
            <w:tcW w:w="3984" w:type="dxa"/>
            <w:tcBorders>
              <w:top w:val="nil"/>
              <w:left w:val="nil"/>
              <w:bottom w:val="single" w:sz="4" w:space="0" w:color="000000"/>
              <w:right w:val="single" w:sz="4" w:space="0" w:color="000000"/>
            </w:tcBorders>
            <w:vAlign w:val="bottom"/>
          </w:tcPr>
          <w:p w14:paraId="6206741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Ministry of Blue Economy and Disaster Risk Management</w:t>
            </w:r>
          </w:p>
        </w:tc>
        <w:tc>
          <w:tcPr>
            <w:tcW w:w="1098" w:type="dxa"/>
            <w:tcBorders>
              <w:top w:val="nil"/>
              <w:left w:val="nil"/>
              <w:bottom w:val="single" w:sz="4" w:space="0" w:color="000000"/>
              <w:right w:val="single" w:sz="4" w:space="0" w:color="000000"/>
            </w:tcBorders>
            <w:vAlign w:val="bottom"/>
          </w:tcPr>
          <w:p w14:paraId="2CA0CE8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tcBorders>
              <w:top w:val="nil"/>
              <w:left w:val="nil"/>
              <w:bottom w:val="single" w:sz="4" w:space="0" w:color="000000"/>
              <w:right w:val="single" w:sz="4" w:space="0" w:color="000000"/>
            </w:tcBorders>
            <w:vAlign w:val="bottom"/>
          </w:tcPr>
          <w:p w14:paraId="301FFD04"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Senior Blue Economy Officer</w:t>
            </w:r>
          </w:p>
        </w:tc>
      </w:tr>
      <w:tr w:rsidR="009A1240" w14:paraId="46D03DB2"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167AEBDD"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Jamani </w:t>
            </w:r>
            <w:proofErr w:type="spellStart"/>
            <w:r>
              <w:rPr>
                <w:rFonts w:ascii="Aptos Narrow" w:eastAsia="Aptos Narrow" w:hAnsi="Aptos Narrow" w:cs="Aptos Narrow"/>
                <w:color w:val="000000"/>
                <w:sz w:val="22"/>
                <w:szCs w:val="22"/>
              </w:rPr>
              <w:t>Balderamos</w:t>
            </w:r>
            <w:proofErr w:type="spellEnd"/>
          </w:p>
        </w:tc>
        <w:tc>
          <w:tcPr>
            <w:tcW w:w="3984" w:type="dxa"/>
            <w:tcBorders>
              <w:top w:val="nil"/>
              <w:left w:val="nil"/>
              <w:bottom w:val="single" w:sz="4" w:space="0" w:color="000000"/>
              <w:right w:val="single" w:sz="4" w:space="0" w:color="000000"/>
            </w:tcBorders>
            <w:vAlign w:val="bottom"/>
          </w:tcPr>
          <w:p w14:paraId="04B73316"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TNC</w:t>
            </w:r>
          </w:p>
        </w:tc>
        <w:tc>
          <w:tcPr>
            <w:tcW w:w="1098" w:type="dxa"/>
            <w:tcBorders>
              <w:top w:val="nil"/>
              <w:left w:val="nil"/>
              <w:bottom w:val="single" w:sz="4" w:space="0" w:color="000000"/>
              <w:right w:val="single" w:sz="4" w:space="0" w:color="000000"/>
            </w:tcBorders>
            <w:vAlign w:val="bottom"/>
          </w:tcPr>
          <w:p w14:paraId="032F968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53AD9F9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r w:rsidR="009A1240" w14:paraId="6D521113"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3DDBBE5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Nicole Auil</w:t>
            </w:r>
          </w:p>
        </w:tc>
        <w:tc>
          <w:tcPr>
            <w:tcW w:w="3984" w:type="dxa"/>
            <w:tcBorders>
              <w:top w:val="nil"/>
              <w:left w:val="nil"/>
              <w:bottom w:val="single" w:sz="4" w:space="0" w:color="000000"/>
              <w:right w:val="single" w:sz="4" w:space="0" w:color="000000"/>
            </w:tcBorders>
            <w:vAlign w:val="bottom"/>
          </w:tcPr>
          <w:p w14:paraId="3221DFE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Wildlife Conservation Society</w:t>
            </w:r>
          </w:p>
        </w:tc>
        <w:tc>
          <w:tcPr>
            <w:tcW w:w="1098" w:type="dxa"/>
            <w:tcBorders>
              <w:top w:val="nil"/>
              <w:left w:val="nil"/>
              <w:bottom w:val="single" w:sz="4" w:space="0" w:color="000000"/>
              <w:right w:val="single" w:sz="4" w:space="0" w:color="000000"/>
            </w:tcBorders>
            <w:vAlign w:val="bottom"/>
          </w:tcPr>
          <w:p w14:paraId="58987C8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tcBorders>
              <w:top w:val="nil"/>
              <w:left w:val="nil"/>
              <w:bottom w:val="single" w:sz="4" w:space="0" w:color="000000"/>
              <w:right w:val="single" w:sz="4" w:space="0" w:color="000000"/>
            </w:tcBorders>
            <w:vAlign w:val="bottom"/>
          </w:tcPr>
          <w:p w14:paraId="6CED7944"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Leadership</w:t>
            </w:r>
          </w:p>
        </w:tc>
      </w:tr>
      <w:tr w:rsidR="009A1240" w14:paraId="7EF7D388" w14:textId="77777777">
        <w:trPr>
          <w:trHeight w:val="300"/>
        </w:trPr>
        <w:tc>
          <w:tcPr>
            <w:tcW w:w="2155" w:type="dxa"/>
            <w:tcBorders>
              <w:top w:val="single" w:sz="4" w:space="0" w:color="000000"/>
              <w:left w:val="single" w:sz="4" w:space="0" w:color="000000"/>
              <w:bottom w:val="single" w:sz="4" w:space="0" w:color="000000"/>
              <w:right w:val="single" w:sz="4" w:space="0" w:color="000000"/>
            </w:tcBorders>
            <w:vAlign w:val="bottom"/>
          </w:tcPr>
          <w:p w14:paraId="0065EAF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Jane Salazar</w:t>
            </w:r>
          </w:p>
        </w:tc>
        <w:tc>
          <w:tcPr>
            <w:tcW w:w="3984" w:type="dxa"/>
            <w:tcBorders>
              <w:top w:val="single" w:sz="4" w:space="0" w:color="000000"/>
              <w:left w:val="nil"/>
              <w:bottom w:val="single" w:sz="4" w:space="0" w:color="000000"/>
              <w:right w:val="single" w:sz="4" w:space="0" w:color="000000"/>
            </w:tcBorders>
            <w:vAlign w:val="bottom"/>
          </w:tcPr>
          <w:p w14:paraId="60F47A5F"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Nature Conservancy</w:t>
            </w:r>
          </w:p>
        </w:tc>
        <w:tc>
          <w:tcPr>
            <w:tcW w:w="1098" w:type="dxa"/>
            <w:tcBorders>
              <w:top w:val="single" w:sz="4" w:space="0" w:color="000000"/>
              <w:left w:val="nil"/>
              <w:bottom w:val="single" w:sz="4" w:space="0" w:color="000000"/>
              <w:right w:val="single" w:sz="4" w:space="0" w:color="000000"/>
            </w:tcBorders>
            <w:vAlign w:val="bottom"/>
          </w:tcPr>
          <w:p w14:paraId="1E076A8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Prefer not to say</w:t>
            </w:r>
          </w:p>
        </w:tc>
        <w:tc>
          <w:tcPr>
            <w:tcW w:w="2113" w:type="dxa"/>
            <w:tcBorders>
              <w:top w:val="single" w:sz="4" w:space="0" w:color="000000"/>
              <w:left w:val="nil"/>
              <w:bottom w:val="single" w:sz="4" w:space="0" w:color="000000"/>
              <w:right w:val="single" w:sz="4" w:space="0" w:color="000000"/>
            </w:tcBorders>
            <w:vAlign w:val="bottom"/>
          </w:tcPr>
          <w:p w14:paraId="1D8E8101"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r w:rsidR="009A1240" w14:paraId="046292EC" w14:textId="77777777">
        <w:trPr>
          <w:trHeight w:val="300"/>
        </w:trPr>
        <w:tc>
          <w:tcPr>
            <w:tcW w:w="2155" w:type="dxa"/>
            <w:tcBorders>
              <w:top w:val="single" w:sz="4" w:space="0" w:color="000000"/>
              <w:left w:val="single" w:sz="4" w:space="0" w:color="000000"/>
              <w:bottom w:val="single" w:sz="4" w:space="0" w:color="000000"/>
              <w:right w:val="single" w:sz="4" w:space="0" w:color="000000"/>
            </w:tcBorders>
            <w:vAlign w:val="bottom"/>
          </w:tcPr>
          <w:p w14:paraId="047B1640"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Ali Cansino</w:t>
            </w:r>
          </w:p>
        </w:tc>
        <w:tc>
          <w:tcPr>
            <w:tcW w:w="3984" w:type="dxa"/>
            <w:tcBorders>
              <w:top w:val="single" w:sz="4" w:space="0" w:color="000000"/>
              <w:left w:val="nil"/>
              <w:bottom w:val="single" w:sz="4" w:space="0" w:color="000000"/>
              <w:right w:val="single" w:sz="4" w:space="0" w:color="000000"/>
            </w:tcBorders>
            <w:vAlign w:val="bottom"/>
          </w:tcPr>
          <w:p w14:paraId="011142E3"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Fragments of Hope</w:t>
            </w:r>
          </w:p>
        </w:tc>
        <w:tc>
          <w:tcPr>
            <w:tcW w:w="1098" w:type="dxa"/>
            <w:tcBorders>
              <w:top w:val="single" w:sz="4" w:space="0" w:color="000000"/>
              <w:left w:val="nil"/>
              <w:bottom w:val="single" w:sz="4" w:space="0" w:color="000000"/>
              <w:right w:val="single" w:sz="4" w:space="0" w:color="000000"/>
            </w:tcBorders>
            <w:vAlign w:val="bottom"/>
          </w:tcPr>
          <w:p w14:paraId="0E3FA355"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single" w:sz="4" w:space="0" w:color="000000"/>
              <w:left w:val="nil"/>
              <w:bottom w:val="single" w:sz="4" w:space="0" w:color="000000"/>
              <w:right w:val="single" w:sz="4" w:space="0" w:color="000000"/>
            </w:tcBorders>
            <w:vAlign w:val="bottom"/>
          </w:tcPr>
          <w:p w14:paraId="3A69B571"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bl>
    <w:p w14:paraId="54AB21E1" w14:textId="77777777" w:rsidR="009A1240" w:rsidRDefault="009A1240"/>
    <w:p w14:paraId="443F8CC7" w14:textId="77777777" w:rsidR="009A1240" w:rsidRDefault="009A1240"/>
    <w:p w14:paraId="5508988A" w14:textId="77777777" w:rsidR="009A1240" w:rsidRDefault="00000000">
      <w:r>
        <w:t>One-on-one Discussions</w:t>
      </w:r>
    </w:p>
    <w:p w14:paraId="45D0D5B3" w14:textId="77777777" w:rsidR="009A1240" w:rsidRDefault="009A1240"/>
    <w:tbl>
      <w:tblPr>
        <w:tblStyle w:val="aff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3984"/>
        <w:gridCol w:w="1098"/>
        <w:gridCol w:w="2113"/>
      </w:tblGrid>
      <w:tr w:rsidR="009A1240" w14:paraId="72F4BF6E" w14:textId="77777777">
        <w:trPr>
          <w:trHeight w:val="300"/>
        </w:trPr>
        <w:tc>
          <w:tcPr>
            <w:tcW w:w="2155" w:type="dxa"/>
            <w:vAlign w:val="bottom"/>
          </w:tcPr>
          <w:p w14:paraId="77A31F9F"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Name</w:t>
            </w:r>
          </w:p>
        </w:tc>
        <w:tc>
          <w:tcPr>
            <w:tcW w:w="3984" w:type="dxa"/>
            <w:vAlign w:val="bottom"/>
          </w:tcPr>
          <w:p w14:paraId="480110AB"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Organization</w:t>
            </w:r>
          </w:p>
        </w:tc>
        <w:tc>
          <w:tcPr>
            <w:tcW w:w="1098" w:type="dxa"/>
            <w:vAlign w:val="bottom"/>
          </w:tcPr>
          <w:p w14:paraId="6BE95E57"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Gender</w:t>
            </w:r>
          </w:p>
        </w:tc>
        <w:tc>
          <w:tcPr>
            <w:tcW w:w="2113" w:type="dxa"/>
            <w:vAlign w:val="bottom"/>
          </w:tcPr>
          <w:p w14:paraId="72D510DC" w14:textId="77777777" w:rsidR="009A1240" w:rsidRDefault="00000000">
            <w:pPr>
              <w:jc w:val="left"/>
              <w:rPr>
                <w:rFonts w:ascii="Aptos Narrow" w:eastAsia="Aptos Narrow" w:hAnsi="Aptos Narrow" w:cs="Aptos Narrow"/>
                <w:b/>
                <w:color w:val="000000"/>
                <w:sz w:val="22"/>
                <w:szCs w:val="22"/>
              </w:rPr>
            </w:pPr>
            <w:r>
              <w:rPr>
                <w:b/>
              </w:rPr>
              <w:t>Role/</w:t>
            </w:r>
            <w:r>
              <w:rPr>
                <w:rFonts w:ascii="Aptos Narrow" w:eastAsia="Aptos Narrow" w:hAnsi="Aptos Narrow" w:cs="Aptos Narrow"/>
                <w:b/>
                <w:color w:val="000000"/>
                <w:sz w:val="22"/>
                <w:szCs w:val="22"/>
              </w:rPr>
              <w:t>Position</w:t>
            </w:r>
          </w:p>
        </w:tc>
      </w:tr>
      <w:tr w:rsidR="009A1240" w14:paraId="6E47910D" w14:textId="77777777">
        <w:trPr>
          <w:trHeight w:val="300"/>
        </w:trPr>
        <w:tc>
          <w:tcPr>
            <w:tcW w:w="2155" w:type="dxa"/>
            <w:vAlign w:val="bottom"/>
          </w:tcPr>
          <w:p w14:paraId="3260D460"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Beverly Wade</w:t>
            </w:r>
          </w:p>
        </w:tc>
        <w:tc>
          <w:tcPr>
            <w:tcW w:w="3984" w:type="dxa"/>
            <w:vAlign w:val="bottom"/>
          </w:tcPr>
          <w:p w14:paraId="47C032A1"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Finance Permanence Unit</w:t>
            </w:r>
          </w:p>
        </w:tc>
        <w:tc>
          <w:tcPr>
            <w:tcW w:w="1098" w:type="dxa"/>
            <w:vAlign w:val="bottom"/>
          </w:tcPr>
          <w:p w14:paraId="3363167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vAlign w:val="bottom"/>
          </w:tcPr>
          <w:p w14:paraId="7B61B41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Leadership</w:t>
            </w:r>
          </w:p>
        </w:tc>
      </w:tr>
      <w:tr w:rsidR="009A1240" w14:paraId="0C406DCE"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4A949BBB" w14:textId="77777777" w:rsidR="009A1240" w:rsidRDefault="009A1240">
            <w:pPr>
              <w:jc w:val="left"/>
              <w:rPr>
                <w:rFonts w:ascii="Aptos Narrow" w:eastAsia="Aptos Narrow" w:hAnsi="Aptos Narrow" w:cs="Aptos Narrow"/>
                <w:color w:val="000000"/>
                <w:sz w:val="22"/>
                <w:szCs w:val="22"/>
              </w:rPr>
            </w:pPr>
          </w:p>
        </w:tc>
        <w:tc>
          <w:tcPr>
            <w:tcW w:w="3984" w:type="dxa"/>
            <w:tcBorders>
              <w:top w:val="nil"/>
              <w:left w:val="nil"/>
              <w:bottom w:val="single" w:sz="4" w:space="0" w:color="000000"/>
              <w:right w:val="single" w:sz="4" w:space="0" w:color="000000"/>
            </w:tcBorders>
            <w:vAlign w:val="bottom"/>
          </w:tcPr>
          <w:p w14:paraId="42272016" w14:textId="77777777" w:rsidR="009A1240" w:rsidRDefault="009A1240">
            <w:pPr>
              <w:jc w:val="left"/>
              <w:rPr>
                <w:rFonts w:ascii="Aptos Narrow" w:eastAsia="Aptos Narrow" w:hAnsi="Aptos Narrow" w:cs="Aptos Narrow"/>
                <w:color w:val="000000"/>
                <w:sz w:val="22"/>
                <w:szCs w:val="22"/>
              </w:rPr>
            </w:pPr>
          </w:p>
        </w:tc>
        <w:tc>
          <w:tcPr>
            <w:tcW w:w="1098" w:type="dxa"/>
            <w:tcBorders>
              <w:top w:val="nil"/>
              <w:left w:val="nil"/>
              <w:bottom w:val="single" w:sz="4" w:space="0" w:color="000000"/>
              <w:right w:val="single" w:sz="4" w:space="0" w:color="000000"/>
            </w:tcBorders>
            <w:vAlign w:val="bottom"/>
          </w:tcPr>
          <w:p w14:paraId="7206CCF2" w14:textId="77777777" w:rsidR="009A1240" w:rsidRDefault="009A1240">
            <w:pPr>
              <w:jc w:val="left"/>
              <w:rPr>
                <w:rFonts w:ascii="Aptos Narrow" w:eastAsia="Aptos Narrow" w:hAnsi="Aptos Narrow" w:cs="Aptos Narrow"/>
                <w:color w:val="000000"/>
                <w:sz w:val="22"/>
                <w:szCs w:val="22"/>
              </w:rPr>
            </w:pPr>
          </w:p>
        </w:tc>
        <w:tc>
          <w:tcPr>
            <w:tcW w:w="2113" w:type="dxa"/>
            <w:tcBorders>
              <w:top w:val="nil"/>
              <w:left w:val="nil"/>
              <w:bottom w:val="single" w:sz="4" w:space="0" w:color="000000"/>
              <w:right w:val="single" w:sz="4" w:space="0" w:color="000000"/>
            </w:tcBorders>
            <w:vAlign w:val="bottom"/>
          </w:tcPr>
          <w:p w14:paraId="09F161C5" w14:textId="77777777" w:rsidR="009A1240" w:rsidRDefault="009A1240">
            <w:pPr>
              <w:jc w:val="left"/>
              <w:rPr>
                <w:rFonts w:ascii="Aptos Narrow" w:eastAsia="Aptos Narrow" w:hAnsi="Aptos Narrow" w:cs="Aptos Narrow"/>
                <w:color w:val="000000"/>
                <w:sz w:val="22"/>
                <w:szCs w:val="22"/>
              </w:rPr>
            </w:pPr>
          </w:p>
        </w:tc>
      </w:tr>
      <w:tr w:rsidR="009A1240" w14:paraId="76485138"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1EC123E5" w14:textId="77777777" w:rsidR="009A1240" w:rsidRDefault="00000000">
            <w:pPr>
              <w:jc w:val="left"/>
              <w:rPr>
                <w:rFonts w:ascii="Aptos Narrow" w:eastAsia="Aptos Narrow" w:hAnsi="Aptos Narrow" w:cs="Aptos Narrow"/>
                <w:sz w:val="22"/>
                <w:szCs w:val="22"/>
              </w:rPr>
            </w:pPr>
            <w:r>
              <w:rPr>
                <w:rFonts w:ascii="Aptos Narrow" w:eastAsia="Aptos Narrow" w:hAnsi="Aptos Narrow" w:cs="Aptos Narrow"/>
                <w:sz w:val="22"/>
                <w:szCs w:val="22"/>
              </w:rPr>
              <w:t>Andria Grinage</w:t>
            </w:r>
          </w:p>
        </w:tc>
        <w:tc>
          <w:tcPr>
            <w:tcW w:w="3984" w:type="dxa"/>
            <w:tcBorders>
              <w:top w:val="nil"/>
              <w:left w:val="nil"/>
              <w:bottom w:val="single" w:sz="4" w:space="0" w:color="000000"/>
              <w:right w:val="single" w:sz="4" w:space="0" w:color="000000"/>
            </w:tcBorders>
            <w:vAlign w:val="bottom"/>
          </w:tcPr>
          <w:p w14:paraId="728ADA8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sz w:val="22"/>
                <w:szCs w:val="22"/>
              </w:rPr>
              <w:t>Ministry of Blue Economy and Disaster Risk Management</w:t>
            </w:r>
          </w:p>
        </w:tc>
        <w:tc>
          <w:tcPr>
            <w:tcW w:w="1098" w:type="dxa"/>
            <w:tcBorders>
              <w:top w:val="nil"/>
              <w:left w:val="nil"/>
              <w:bottom w:val="single" w:sz="4" w:space="0" w:color="000000"/>
              <w:right w:val="single" w:sz="4" w:space="0" w:color="000000"/>
            </w:tcBorders>
            <w:vAlign w:val="bottom"/>
          </w:tcPr>
          <w:p w14:paraId="53EEAB83"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sz w:val="22"/>
                <w:szCs w:val="22"/>
              </w:rPr>
              <w:t>Female</w:t>
            </w:r>
          </w:p>
        </w:tc>
        <w:tc>
          <w:tcPr>
            <w:tcW w:w="2113" w:type="dxa"/>
            <w:tcBorders>
              <w:top w:val="nil"/>
              <w:left w:val="nil"/>
              <w:bottom w:val="single" w:sz="4" w:space="0" w:color="000000"/>
              <w:right w:val="single" w:sz="4" w:space="0" w:color="000000"/>
            </w:tcBorders>
            <w:vAlign w:val="bottom"/>
          </w:tcPr>
          <w:p w14:paraId="0636903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sz w:val="22"/>
                <w:szCs w:val="22"/>
              </w:rPr>
              <w:t>Senior Blue Economy Officer</w:t>
            </w:r>
          </w:p>
        </w:tc>
      </w:tr>
      <w:tr w:rsidR="009A1240" w14:paraId="280DB843"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4F60C21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Jamani </w:t>
            </w:r>
            <w:proofErr w:type="spellStart"/>
            <w:r>
              <w:rPr>
                <w:rFonts w:ascii="Aptos Narrow" w:eastAsia="Aptos Narrow" w:hAnsi="Aptos Narrow" w:cs="Aptos Narrow"/>
                <w:color w:val="000000"/>
                <w:sz w:val="22"/>
                <w:szCs w:val="22"/>
              </w:rPr>
              <w:t>Balderamos</w:t>
            </w:r>
            <w:proofErr w:type="spellEnd"/>
          </w:p>
        </w:tc>
        <w:tc>
          <w:tcPr>
            <w:tcW w:w="3984" w:type="dxa"/>
            <w:tcBorders>
              <w:top w:val="nil"/>
              <w:left w:val="nil"/>
              <w:bottom w:val="single" w:sz="4" w:space="0" w:color="000000"/>
              <w:right w:val="single" w:sz="4" w:space="0" w:color="000000"/>
            </w:tcBorders>
            <w:vAlign w:val="bottom"/>
          </w:tcPr>
          <w:p w14:paraId="4E03943F"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TNC</w:t>
            </w:r>
          </w:p>
        </w:tc>
        <w:tc>
          <w:tcPr>
            <w:tcW w:w="1098" w:type="dxa"/>
            <w:tcBorders>
              <w:top w:val="nil"/>
              <w:left w:val="nil"/>
              <w:bottom w:val="single" w:sz="4" w:space="0" w:color="000000"/>
              <w:right w:val="single" w:sz="4" w:space="0" w:color="000000"/>
            </w:tcBorders>
            <w:vAlign w:val="bottom"/>
          </w:tcPr>
          <w:p w14:paraId="7A5B1A30"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14089375"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r w:rsidR="009A1240" w14:paraId="48B864CE"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3162A421"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Nicole Auil</w:t>
            </w:r>
          </w:p>
        </w:tc>
        <w:tc>
          <w:tcPr>
            <w:tcW w:w="3984" w:type="dxa"/>
            <w:tcBorders>
              <w:top w:val="nil"/>
              <w:left w:val="nil"/>
              <w:bottom w:val="single" w:sz="4" w:space="0" w:color="000000"/>
              <w:right w:val="single" w:sz="4" w:space="0" w:color="000000"/>
            </w:tcBorders>
            <w:vAlign w:val="bottom"/>
          </w:tcPr>
          <w:p w14:paraId="303F4BE6"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Wildlife Conservation Society</w:t>
            </w:r>
          </w:p>
        </w:tc>
        <w:tc>
          <w:tcPr>
            <w:tcW w:w="1098" w:type="dxa"/>
            <w:tcBorders>
              <w:top w:val="nil"/>
              <w:left w:val="nil"/>
              <w:bottom w:val="single" w:sz="4" w:space="0" w:color="000000"/>
              <w:right w:val="single" w:sz="4" w:space="0" w:color="000000"/>
            </w:tcBorders>
            <w:vAlign w:val="bottom"/>
          </w:tcPr>
          <w:p w14:paraId="074F7C1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tcBorders>
              <w:top w:val="nil"/>
              <w:left w:val="nil"/>
              <w:bottom w:val="single" w:sz="4" w:space="0" w:color="000000"/>
              <w:right w:val="single" w:sz="4" w:space="0" w:color="000000"/>
            </w:tcBorders>
            <w:vAlign w:val="bottom"/>
          </w:tcPr>
          <w:p w14:paraId="0F58476A"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Leadership</w:t>
            </w:r>
          </w:p>
        </w:tc>
      </w:tr>
      <w:tr w:rsidR="009A1240" w14:paraId="6AEE2287"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65000E9F"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Delwin Guevara</w:t>
            </w:r>
          </w:p>
        </w:tc>
        <w:tc>
          <w:tcPr>
            <w:tcW w:w="3984" w:type="dxa"/>
            <w:tcBorders>
              <w:top w:val="nil"/>
              <w:left w:val="nil"/>
              <w:bottom w:val="single" w:sz="4" w:space="0" w:color="000000"/>
              <w:right w:val="single" w:sz="4" w:space="0" w:color="000000"/>
            </w:tcBorders>
            <w:vAlign w:val="bottom"/>
          </w:tcPr>
          <w:p w14:paraId="4E3DD72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Coastal Zone Management Authority and Institute</w:t>
            </w:r>
          </w:p>
        </w:tc>
        <w:tc>
          <w:tcPr>
            <w:tcW w:w="1098" w:type="dxa"/>
            <w:tcBorders>
              <w:top w:val="nil"/>
              <w:left w:val="nil"/>
              <w:bottom w:val="single" w:sz="4" w:space="0" w:color="000000"/>
              <w:right w:val="single" w:sz="4" w:space="0" w:color="000000"/>
            </w:tcBorders>
            <w:vAlign w:val="bottom"/>
          </w:tcPr>
          <w:p w14:paraId="3573FADD"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3D6BC840"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r w:rsidR="009A1240" w14:paraId="3D2D0182" w14:textId="77777777">
        <w:trPr>
          <w:trHeight w:val="300"/>
        </w:trPr>
        <w:tc>
          <w:tcPr>
            <w:tcW w:w="2155" w:type="dxa"/>
            <w:tcBorders>
              <w:top w:val="nil"/>
              <w:left w:val="single" w:sz="4" w:space="0" w:color="000000"/>
              <w:bottom w:val="single" w:sz="4" w:space="0" w:color="000000"/>
              <w:right w:val="single" w:sz="4" w:space="0" w:color="000000"/>
            </w:tcBorders>
            <w:vAlign w:val="bottom"/>
          </w:tcPr>
          <w:p w14:paraId="4CAF88BB"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Adriel Castaneda</w:t>
            </w:r>
          </w:p>
        </w:tc>
        <w:tc>
          <w:tcPr>
            <w:tcW w:w="3984" w:type="dxa"/>
            <w:tcBorders>
              <w:top w:val="nil"/>
              <w:left w:val="nil"/>
              <w:bottom w:val="single" w:sz="4" w:space="0" w:color="000000"/>
              <w:right w:val="single" w:sz="4" w:space="0" w:color="000000"/>
            </w:tcBorders>
            <w:vAlign w:val="bottom"/>
          </w:tcPr>
          <w:p w14:paraId="051D592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Fisheries Department</w:t>
            </w:r>
          </w:p>
        </w:tc>
        <w:tc>
          <w:tcPr>
            <w:tcW w:w="1098" w:type="dxa"/>
            <w:tcBorders>
              <w:top w:val="nil"/>
              <w:left w:val="nil"/>
              <w:bottom w:val="single" w:sz="4" w:space="0" w:color="000000"/>
              <w:right w:val="single" w:sz="4" w:space="0" w:color="000000"/>
            </w:tcBorders>
            <w:vAlign w:val="bottom"/>
          </w:tcPr>
          <w:p w14:paraId="51F22A9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tcBorders>
              <w:top w:val="nil"/>
              <w:left w:val="nil"/>
              <w:bottom w:val="single" w:sz="4" w:space="0" w:color="000000"/>
              <w:right w:val="single" w:sz="4" w:space="0" w:color="000000"/>
            </w:tcBorders>
            <w:vAlign w:val="bottom"/>
          </w:tcPr>
          <w:p w14:paraId="52590BF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Management</w:t>
            </w:r>
          </w:p>
        </w:tc>
      </w:tr>
    </w:tbl>
    <w:p w14:paraId="029FBEF5" w14:textId="77777777" w:rsidR="009A1240" w:rsidRDefault="009A1240"/>
    <w:p w14:paraId="456D719B" w14:textId="77777777" w:rsidR="009A1240" w:rsidRDefault="009A1240"/>
    <w:p w14:paraId="12AC0E6C" w14:textId="77777777" w:rsidR="009A1240" w:rsidRDefault="009A1240"/>
    <w:p w14:paraId="6DB1F7CF" w14:textId="77777777" w:rsidR="009A1240" w:rsidRDefault="00000000">
      <w:r>
        <w:t>Validation Workshop</w:t>
      </w:r>
    </w:p>
    <w:p w14:paraId="5F7CB157" w14:textId="77777777" w:rsidR="009A1240" w:rsidRDefault="009A1240"/>
    <w:tbl>
      <w:tblPr>
        <w:tblStyle w:val="aff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3984"/>
        <w:gridCol w:w="1098"/>
        <w:gridCol w:w="2113"/>
      </w:tblGrid>
      <w:tr w:rsidR="009A1240" w14:paraId="031EDEE8" w14:textId="77777777">
        <w:trPr>
          <w:trHeight w:val="300"/>
        </w:trPr>
        <w:tc>
          <w:tcPr>
            <w:tcW w:w="2155" w:type="dxa"/>
            <w:vAlign w:val="center"/>
          </w:tcPr>
          <w:p w14:paraId="4DAC3B3C"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Name</w:t>
            </w:r>
          </w:p>
        </w:tc>
        <w:tc>
          <w:tcPr>
            <w:tcW w:w="3984" w:type="dxa"/>
            <w:vAlign w:val="bottom"/>
          </w:tcPr>
          <w:p w14:paraId="63694476"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Organization</w:t>
            </w:r>
          </w:p>
        </w:tc>
        <w:tc>
          <w:tcPr>
            <w:tcW w:w="1098" w:type="dxa"/>
            <w:vAlign w:val="bottom"/>
          </w:tcPr>
          <w:p w14:paraId="587450A3" w14:textId="77777777" w:rsidR="009A1240" w:rsidRDefault="00000000">
            <w:pPr>
              <w:jc w:val="left"/>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Gender</w:t>
            </w:r>
          </w:p>
        </w:tc>
        <w:tc>
          <w:tcPr>
            <w:tcW w:w="2113" w:type="dxa"/>
            <w:vAlign w:val="bottom"/>
          </w:tcPr>
          <w:p w14:paraId="01465B07" w14:textId="77777777" w:rsidR="009A1240" w:rsidRDefault="00000000">
            <w:pPr>
              <w:jc w:val="left"/>
              <w:rPr>
                <w:rFonts w:ascii="Aptos Narrow" w:eastAsia="Aptos Narrow" w:hAnsi="Aptos Narrow" w:cs="Aptos Narrow"/>
                <w:b/>
                <w:color w:val="000000"/>
                <w:sz w:val="22"/>
                <w:szCs w:val="22"/>
              </w:rPr>
            </w:pPr>
            <w:r>
              <w:rPr>
                <w:b/>
              </w:rPr>
              <w:t>Role/</w:t>
            </w:r>
            <w:r>
              <w:rPr>
                <w:rFonts w:ascii="Aptos Narrow" w:eastAsia="Aptos Narrow" w:hAnsi="Aptos Narrow" w:cs="Aptos Narrow"/>
                <w:b/>
                <w:color w:val="000000"/>
                <w:sz w:val="22"/>
                <w:szCs w:val="22"/>
              </w:rPr>
              <w:t>Position</w:t>
            </w:r>
          </w:p>
        </w:tc>
      </w:tr>
      <w:tr w:rsidR="009A1240" w14:paraId="02F30070" w14:textId="77777777">
        <w:trPr>
          <w:trHeight w:val="300"/>
        </w:trPr>
        <w:tc>
          <w:tcPr>
            <w:tcW w:w="2155" w:type="dxa"/>
            <w:vAlign w:val="bottom"/>
          </w:tcPr>
          <w:p w14:paraId="525A291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Andria Grinage</w:t>
            </w:r>
          </w:p>
        </w:tc>
        <w:tc>
          <w:tcPr>
            <w:tcW w:w="3984" w:type="dxa"/>
            <w:vAlign w:val="bottom"/>
          </w:tcPr>
          <w:p w14:paraId="67E6851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Ministry of Blue Economy and Disaster Risk Management</w:t>
            </w:r>
          </w:p>
        </w:tc>
        <w:tc>
          <w:tcPr>
            <w:tcW w:w="1098" w:type="dxa"/>
            <w:vAlign w:val="bottom"/>
          </w:tcPr>
          <w:p w14:paraId="118DBEDF"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vAlign w:val="bottom"/>
          </w:tcPr>
          <w:p w14:paraId="05E024D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Senior Blue Economy Officer</w:t>
            </w:r>
          </w:p>
        </w:tc>
      </w:tr>
      <w:tr w:rsidR="009A1240" w14:paraId="1325E5A9" w14:textId="77777777">
        <w:trPr>
          <w:trHeight w:val="300"/>
        </w:trPr>
        <w:tc>
          <w:tcPr>
            <w:tcW w:w="2155" w:type="dxa"/>
            <w:vAlign w:val="bottom"/>
          </w:tcPr>
          <w:p w14:paraId="3F648D7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Jamani </w:t>
            </w:r>
            <w:proofErr w:type="spellStart"/>
            <w:r>
              <w:rPr>
                <w:rFonts w:ascii="Aptos Narrow" w:eastAsia="Aptos Narrow" w:hAnsi="Aptos Narrow" w:cs="Aptos Narrow"/>
                <w:color w:val="000000"/>
                <w:sz w:val="22"/>
                <w:szCs w:val="22"/>
              </w:rPr>
              <w:t>Balderamos</w:t>
            </w:r>
            <w:proofErr w:type="spellEnd"/>
          </w:p>
        </w:tc>
        <w:tc>
          <w:tcPr>
            <w:tcW w:w="3984" w:type="dxa"/>
            <w:vAlign w:val="bottom"/>
          </w:tcPr>
          <w:p w14:paraId="0F942B10"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TNC</w:t>
            </w:r>
          </w:p>
        </w:tc>
        <w:tc>
          <w:tcPr>
            <w:tcW w:w="1098" w:type="dxa"/>
            <w:vAlign w:val="bottom"/>
          </w:tcPr>
          <w:p w14:paraId="4244AF9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vAlign w:val="bottom"/>
          </w:tcPr>
          <w:p w14:paraId="60114F8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r w:rsidR="009A1240" w14:paraId="7A5D8636" w14:textId="77777777">
        <w:trPr>
          <w:trHeight w:val="300"/>
        </w:trPr>
        <w:tc>
          <w:tcPr>
            <w:tcW w:w="2155" w:type="dxa"/>
            <w:vAlign w:val="bottom"/>
          </w:tcPr>
          <w:p w14:paraId="2FE84D8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Delwin Guevara</w:t>
            </w:r>
          </w:p>
        </w:tc>
        <w:tc>
          <w:tcPr>
            <w:tcW w:w="3984" w:type="dxa"/>
            <w:vAlign w:val="bottom"/>
          </w:tcPr>
          <w:p w14:paraId="7DF2F24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Coastal Zone Management Authority and Institute</w:t>
            </w:r>
          </w:p>
        </w:tc>
        <w:tc>
          <w:tcPr>
            <w:tcW w:w="1098" w:type="dxa"/>
            <w:vAlign w:val="bottom"/>
          </w:tcPr>
          <w:p w14:paraId="6C46985D"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vAlign w:val="bottom"/>
          </w:tcPr>
          <w:p w14:paraId="6B5015B4"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w:t>
            </w:r>
          </w:p>
        </w:tc>
      </w:tr>
      <w:tr w:rsidR="009A1240" w14:paraId="1A682EA3" w14:textId="77777777">
        <w:trPr>
          <w:trHeight w:val="300"/>
        </w:trPr>
        <w:tc>
          <w:tcPr>
            <w:tcW w:w="2155" w:type="dxa"/>
            <w:vAlign w:val="bottom"/>
          </w:tcPr>
          <w:p w14:paraId="70F2AE24"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Michael Jenkins</w:t>
            </w:r>
          </w:p>
        </w:tc>
        <w:tc>
          <w:tcPr>
            <w:tcW w:w="3984" w:type="dxa"/>
            <w:vAlign w:val="bottom"/>
          </w:tcPr>
          <w:p w14:paraId="290F83E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Belize Port Authority</w:t>
            </w:r>
          </w:p>
        </w:tc>
        <w:tc>
          <w:tcPr>
            <w:tcW w:w="1098" w:type="dxa"/>
            <w:vAlign w:val="bottom"/>
          </w:tcPr>
          <w:p w14:paraId="53441340"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vAlign w:val="bottom"/>
          </w:tcPr>
          <w:p w14:paraId="75A37263"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Operations and Safety Manager</w:t>
            </w:r>
          </w:p>
        </w:tc>
      </w:tr>
      <w:tr w:rsidR="009A1240" w14:paraId="40637FF2" w14:textId="77777777">
        <w:trPr>
          <w:trHeight w:val="300"/>
        </w:trPr>
        <w:tc>
          <w:tcPr>
            <w:tcW w:w="2155" w:type="dxa"/>
            <w:vAlign w:val="bottom"/>
          </w:tcPr>
          <w:p w14:paraId="29D1E1A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Arlene Young </w:t>
            </w:r>
          </w:p>
        </w:tc>
        <w:tc>
          <w:tcPr>
            <w:tcW w:w="3984" w:type="dxa"/>
            <w:vAlign w:val="bottom"/>
          </w:tcPr>
          <w:p w14:paraId="73C9C31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Coastal Zone Management Authority and Institute</w:t>
            </w:r>
          </w:p>
        </w:tc>
        <w:tc>
          <w:tcPr>
            <w:tcW w:w="1098" w:type="dxa"/>
            <w:vAlign w:val="bottom"/>
          </w:tcPr>
          <w:p w14:paraId="1E4E2EE3"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vAlign w:val="bottom"/>
          </w:tcPr>
          <w:p w14:paraId="386972BD"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Director</w:t>
            </w:r>
          </w:p>
        </w:tc>
      </w:tr>
      <w:tr w:rsidR="009A1240" w14:paraId="46D79EAA" w14:textId="77777777">
        <w:trPr>
          <w:trHeight w:val="300"/>
        </w:trPr>
        <w:tc>
          <w:tcPr>
            <w:tcW w:w="2155" w:type="dxa"/>
            <w:vAlign w:val="bottom"/>
          </w:tcPr>
          <w:p w14:paraId="4430451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Victor Sho</w:t>
            </w:r>
          </w:p>
        </w:tc>
        <w:tc>
          <w:tcPr>
            <w:tcW w:w="3984" w:type="dxa"/>
            <w:vAlign w:val="bottom"/>
          </w:tcPr>
          <w:p w14:paraId="0AD7B64A"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Coastal Zone Management Authority and Institute</w:t>
            </w:r>
          </w:p>
        </w:tc>
        <w:tc>
          <w:tcPr>
            <w:tcW w:w="1098" w:type="dxa"/>
            <w:vAlign w:val="bottom"/>
          </w:tcPr>
          <w:p w14:paraId="1078DF1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vAlign w:val="bottom"/>
          </w:tcPr>
          <w:p w14:paraId="08127322"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Sports Fishing Coordinator</w:t>
            </w:r>
          </w:p>
        </w:tc>
      </w:tr>
      <w:tr w:rsidR="009A1240" w14:paraId="11F7DE7E" w14:textId="77777777">
        <w:trPr>
          <w:trHeight w:val="300"/>
        </w:trPr>
        <w:tc>
          <w:tcPr>
            <w:tcW w:w="2155" w:type="dxa"/>
            <w:vAlign w:val="bottom"/>
          </w:tcPr>
          <w:p w14:paraId="58EECC41"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Emilie Gomez</w:t>
            </w:r>
          </w:p>
        </w:tc>
        <w:tc>
          <w:tcPr>
            <w:tcW w:w="3984" w:type="dxa"/>
            <w:vAlign w:val="bottom"/>
          </w:tcPr>
          <w:p w14:paraId="5C1EB40D"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Hol Chan</w:t>
            </w:r>
          </w:p>
        </w:tc>
        <w:tc>
          <w:tcPr>
            <w:tcW w:w="1098" w:type="dxa"/>
            <w:vAlign w:val="bottom"/>
          </w:tcPr>
          <w:p w14:paraId="20EE39C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vAlign w:val="bottom"/>
          </w:tcPr>
          <w:p w14:paraId="6E2B6613"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Technical Coordinator</w:t>
            </w:r>
          </w:p>
        </w:tc>
      </w:tr>
      <w:tr w:rsidR="009A1240" w14:paraId="538B828A" w14:textId="77777777">
        <w:trPr>
          <w:trHeight w:val="300"/>
        </w:trPr>
        <w:tc>
          <w:tcPr>
            <w:tcW w:w="2155" w:type="dxa"/>
            <w:vAlign w:val="bottom"/>
          </w:tcPr>
          <w:p w14:paraId="6D1F375A"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Mercedes</w:t>
            </w:r>
          </w:p>
        </w:tc>
        <w:tc>
          <w:tcPr>
            <w:tcW w:w="3984" w:type="dxa"/>
            <w:vAlign w:val="bottom"/>
          </w:tcPr>
          <w:p w14:paraId="619B5EA5"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Hol Chan</w:t>
            </w:r>
          </w:p>
        </w:tc>
        <w:tc>
          <w:tcPr>
            <w:tcW w:w="1098" w:type="dxa"/>
            <w:vAlign w:val="bottom"/>
          </w:tcPr>
          <w:p w14:paraId="208ACFF6"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vAlign w:val="bottom"/>
          </w:tcPr>
          <w:p w14:paraId="0858D90D" w14:textId="77777777" w:rsidR="009A1240" w:rsidRDefault="009A1240">
            <w:pPr>
              <w:jc w:val="left"/>
              <w:rPr>
                <w:rFonts w:ascii="Aptos Narrow" w:eastAsia="Aptos Narrow" w:hAnsi="Aptos Narrow" w:cs="Aptos Narrow"/>
                <w:color w:val="000000"/>
                <w:sz w:val="22"/>
                <w:szCs w:val="22"/>
              </w:rPr>
            </w:pPr>
          </w:p>
        </w:tc>
      </w:tr>
      <w:tr w:rsidR="009A1240" w14:paraId="0AC6140E" w14:textId="77777777">
        <w:trPr>
          <w:trHeight w:val="300"/>
        </w:trPr>
        <w:tc>
          <w:tcPr>
            <w:tcW w:w="2155" w:type="dxa"/>
            <w:vAlign w:val="bottom"/>
          </w:tcPr>
          <w:p w14:paraId="2A1BD887"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Belizario Carballo</w:t>
            </w:r>
          </w:p>
        </w:tc>
        <w:tc>
          <w:tcPr>
            <w:tcW w:w="3984" w:type="dxa"/>
            <w:vAlign w:val="bottom"/>
          </w:tcPr>
          <w:p w14:paraId="094E7835"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Blue Bonds Finance Permanence Unit</w:t>
            </w:r>
          </w:p>
        </w:tc>
        <w:tc>
          <w:tcPr>
            <w:tcW w:w="1098" w:type="dxa"/>
            <w:vAlign w:val="bottom"/>
          </w:tcPr>
          <w:p w14:paraId="22662F78"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Male</w:t>
            </w:r>
          </w:p>
        </w:tc>
        <w:tc>
          <w:tcPr>
            <w:tcW w:w="2113" w:type="dxa"/>
            <w:vAlign w:val="bottom"/>
          </w:tcPr>
          <w:p w14:paraId="4537DA7F" w14:textId="77777777" w:rsidR="009A1240" w:rsidRDefault="009A1240">
            <w:pPr>
              <w:jc w:val="left"/>
              <w:rPr>
                <w:rFonts w:ascii="Aptos Narrow" w:eastAsia="Aptos Narrow" w:hAnsi="Aptos Narrow" w:cs="Aptos Narrow"/>
                <w:color w:val="000000"/>
                <w:sz w:val="22"/>
                <w:szCs w:val="22"/>
              </w:rPr>
            </w:pPr>
          </w:p>
        </w:tc>
      </w:tr>
      <w:tr w:rsidR="009A1240" w14:paraId="0047224B" w14:textId="77777777">
        <w:trPr>
          <w:trHeight w:val="300"/>
        </w:trPr>
        <w:tc>
          <w:tcPr>
            <w:tcW w:w="2155" w:type="dxa"/>
            <w:vAlign w:val="bottom"/>
          </w:tcPr>
          <w:p w14:paraId="6BFC0F5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Nadine Nemhard</w:t>
            </w:r>
          </w:p>
        </w:tc>
        <w:tc>
          <w:tcPr>
            <w:tcW w:w="3984" w:type="dxa"/>
            <w:vAlign w:val="bottom"/>
          </w:tcPr>
          <w:p w14:paraId="3FE6380E" w14:textId="77777777" w:rsidR="009A1240" w:rsidRDefault="009A1240">
            <w:pPr>
              <w:jc w:val="left"/>
              <w:rPr>
                <w:rFonts w:ascii="Aptos Narrow" w:eastAsia="Aptos Narrow" w:hAnsi="Aptos Narrow" w:cs="Aptos Narrow"/>
                <w:color w:val="000000"/>
                <w:sz w:val="22"/>
                <w:szCs w:val="22"/>
              </w:rPr>
            </w:pPr>
          </w:p>
        </w:tc>
        <w:tc>
          <w:tcPr>
            <w:tcW w:w="1098" w:type="dxa"/>
            <w:vAlign w:val="bottom"/>
          </w:tcPr>
          <w:p w14:paraId="7E013FD5" w14:textId="77777777" w:rsidR="009A1240" w:rsidRDefault="009A1240">
            <w:pPr>
              <w:jc w:val="left"/>
              <w:rPr>
                <w:rFonts w:ascii="Aptos Narrow" w:eastAsia="Aptos Narrow" w:hAnsi="Aptos Narrow" w:cs="Aptos Narrow"/>
                <w:color w:val="000000"/>
                <w:sz w:val="22"/>
                <w:szCs w:val="22"/>
              </w:rPr>
            </w:pPr>
          </w:p>
        </w:tc>
        <w:tc>
          <w:tcPr>
            <w:tcW w:w="2113" w:type="dxa"/>
            <w:vAlign w:val="bottom"/>
          </w:tcPr>
          <w:p w14:paraId="10FACAEA" w14:textId="77777777" w:rsidR="009A1240" w:rsidRDefault="009A1240">
            <w:pPr>
              <w:jc w:val="left"/>
              <w:rPr>
                <w:rFonts w:ascii="Aptos Narrow" w:eastAsia="Aptos Narrow" w:hAnsi="Aptos Narrow" w:cs="Aptos Narrow"/>
                <w:color w:val="000000"/>
                <w:sz w:val="22"/>
                <w:szCs w:val="22"/>
              </w:rPr>
            </w:pPr>
          </w:p>
        </w:tc>
      </w:tr>
      <w:tr w:rsidR="009A1240" w14:paraId="62366E0C" w14:textId="77777777">
        <w:trPr>
          <w:trHeight w:val="300"/>
        </w:trPr>
        <w:tc>
          <w:tcPr>
            <w:tcW w:w="2155" w:type="dxa"/>
            <w:vAlign w:val="bottom"/>
          </w:tcPr>
          <w:p w14:paraId="43FB3BF6"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Nidia Chacon</w:t>
            </w:r>
          </w:p>
        </w:tc>
        <w:tc>
          <w:tcPr>
            <w:tcW w:w="3984" w:type="dxa"/>
            <w:vAlign w:val="bottom"/>
          </w:tcPr>
          <w:p w14:paraId="1838265C"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Nature Conservancy</w:t>
            </w:r>
          </w:p>
        </w:tc>
        <w:tc>
          <w:tcPr>
            <w:tcW w:w="1098" w:type="dxa"/>
            <w:vAlign w:val="bottom"/>
          </w:tcPr>
          <w:p w14:paraId="3D245F0E"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vAlign w:val="bottom"/>
          </w:tcPr>
          <w:p w14:paraId="375F6870" w14:textId="77777777" w:rsidR="009A1240" w:rsidRDefault="009A1240">
            <w:pPr>
              <w:jc w:val="left"/>
              <w:rPr>
                <w:rFonts w:ascii="Aptos Narrow" w:eastAsia="Aptos Narrow" w:hAnsi="Aptos Narrow" w:cs="Aptos Narrow"/>
                <w:color w:val="000000"/>
                <w:sz w:val="22"/>
                <w:szCs w:val="22"/>
              </w:rPr>
            </w:pPr>
          </w:p>
        </w:tc>
      </w:tr>
      <w:tr w:rsidR="009A1240" w14:paraId="3982E076" w14:textId="77777777">
        <w:trPr>
          <w:trHeight w:val="300"/>
        </w:trPr>
        <w:tc>
          <w:tcPr>
            <w:tcW w:w="2155" w:type="dxa"/>
            <w:vAlign w:val="bottom"/>
          </w:tcPr>
          <w:p w14:paraId="5D28A8A3"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Virgina Burns Perez</w:t>
            </w:r>
          </w:p>
        </w:tc>
        <w:tc>
          <w:tcPr>
            <w:tcW w:w="3984" w:type="dxa"/>
            <w:vAlign w:val="bottom"/>
          </w:tcPr>
          <w:p w14:paraId="7BDA4CBA" w14:textId="77777777" w:rsidR="009A1240" w:rsidRDefault="00000000">
            <w:pPr>
              <w:jc w:val="left"/>
              <w:rPr>
                <w:rFonts w:ascii="Aptos Narrow" w:eastAsia="Aptos Narrow" w:hAnsi="Aptos Narrow" w:cs="Aptos Narrow"/>
                <w:color w:val="000000"/>
                <w:sz w:val="22"/>
                <w:szCs w:val="22"/>
              </w:rPr>
            </w:pPr>
            <w:proofErr w:type="spellStart"/>
            <w:r>
              <w:rPr>
                <w:rFonts w:ascii="Aptos Narrow" w:eastAsia="Aptos Narrow" w:hAnsi="Aptos Narrow" w:cs="Aptos Narrow"/>
                <w:color w:val="000000"/>
                <w:sz w:val="22"/>
                <w:szCs w:val="22"/>
              </w:rPr>
              <w:t>Turneffe</w:t>
            </w:r>
            <w:proofErr w:type="spellEnd"/>
            <w:r>
              <w:rPr>
                <w:rFonts w:ascii="Aptos Narrow" w:eastAsia="Aptos Narrow" w:hAnsi="Aptos Narrow" w:cs="Aptos Narrow"/>
                <w:color w:val="000000"/>
                <w:sz w:val="22"/>
                <w:szCs w:val="22"/>
              </w:rPr>
              <w:t xml:space="preserve"> Atoll Sustainability Association</w:t>
            </w:r>
          </w:p>
        </w:tc>
        <w:tc>
          <w:tcPr>
            <w:tcW w:w="1098" w:type="dxa"/>
            <w:vAlign w:val="bottom"/>
          </w:tcPr>
          <w:p w14:paraId="00BE81C5"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vAlign w:val="bottom"/>
          </w:tcPr>
          <w:p w14:paraId="27852255" w14:textId="77777777" w:rsidR="009A1240" w:rsidRDefault="009A1240">
            <w:pPr>
              <w:jc w:val="left"/>
              <w:rPr>
                <w:rFonts w:ascii="Aptos Narrow" w:eastAsia="Aptos Narrow" w:hAnsi="Aptos Narrow" w:cs="Aptos Narrow"/>
                <w:color w:val="000000"/>
                <w:sz w:val="22"/>
                <w:szCs w:val="22"/>
              </w:rPr>
            </w:pPr>
          </w:p>
        </w:tc>
      </w:tr>
      <w:tr w:rsidR="009A1240" w14:paraId="75D483E4" w14:textId="77777777">
        <w:trPr>
          <w:trHeight w:val="300"/>
        </w:trPr>
        <w:tc>
          <w:tcPr>
            <w:tcW w:w="2155" w:type="dxa"/>
            <w:vAlign w:val="bottom"/>
          </w:tcPr>
          <w:p w14:paraId="6CE9DC14"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Adele Ramos</w:t>
            </w:r>
          </w:p>
        </w:tc>
        <w:tc>
          <w:tcPr>
            <w:tcW w:w="3984" w:type="dxa"/>
            <w:vAlign w:val="bottom"/>
          </w:tcPr>
          <w:p w14:paraId="62ACDF41"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Caribbean Regional Fisheries Mechanism</w:t>
            </w:r>
          </w:p>
        </w:tc>
        <w:tc>
          <w:tcPr>
            <w:tcW w:w="1098" w:type="dxa"/>
            <w:vAlign w:val="bottom"/>
          </w:tcPr>
          <w:p w14:paraId="1CFDA159" w14:textId="77777777" w:rsidR="009A1240" w:rsidRDefault="00000000">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Female</w:t>
            </w:r>
          </w:p>
        </w:tc>
        <w:tc>
          <w:tcPr>
            <w:tcW w:w="2113" w:type="dxa"/>
            <w:vAlign w:val="bottom"/>
          </w:tcPr>
          <w:p w14:paraId="492399EA" w14:textId="77777777" w:rsidR="009A1240" w:rsidRDefault="009A1240">
            <w:pPr>
              <w:jc w:val="left"/>
              <w:rPr>
                <w:rFonts w:ascii="Aptos Narrow" w:eastAsia="Aptos Narrow" w:hAnsi="Aptos Narrow" w:cs="Aptos Narrow"/>
                <w:color w:val="000000"/>
                <w:sz w:val="22"/>
                <w:szCs w:val="22"/>
              </w:rPr>
            </w:pPr>
          </w:p>
        </w:tc>
      </w:tr>
    </w:tbl>
    <w:p w14:paraId="74D4B284" w14:textId="107802E6" w:rsidR="003D2A6F" w:rsidRDefault="003D2A6F"/>
    <w:p w14:paraId="6713FA88" w14:textId="77777777" w:rsidR="003D2A6F" w:rsidRDefault="003D2A6F">
      <w:r>
        <w:br w:type="page"/>
      </w:r>
    </w:p>
    <w:p w14:paraId="662E1211" w14:textId="047F3077" w:rsidR="009A1240" w:rsidRDefault="003D2A6F">
      <w:r w:rsidRPr="0064663D">
        <w:rPr>
          <w:rFonts w:ascii="Times New Roman" w:eastAsia="Arial Unicode MS" w:hAnsi="Times New Roman" w:cs="Aptos"/>
          <w:noProof/>
          <w:bdr w:val="nil"/>
          <w:lang w:val="en-BZ" w:eastAsia="en-GB"/>
        </w:rPr>
        <w:lastRenderedPageBreak/>
        <w:drawing>
          <wp:anchor distT="0" distB="0" distL="114300" distR="114300" simplePos="0" relativeHeight="251671552" behindDoc="0" locked="0" layoutInCell="1" allowOverlap="1" wp14:anchorId="1E72FEC7" wp14:editId="7ABB0730">
            <wp:simplePos x="0" y="0"/>
            <wp:positionH relativeFrom="margin">
              <wp:posOffset>-724535</wp:posOffset>
            </wp:positionH>
            <wp:positionV relativeFrom="margin">
              <wp:posOffset>-600075</wp:posOffset>
            </wp:positionV>
            <wp:extent cx="7395210" cy="9311640"/>
            <wp:effectExtent l="0" t="0" r="0" b="3810"/>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7395210" cy="9311640"/>
                    </a:xfrm>
                    <a:prstGeom prst="rect">
                      <a:avLst/>
                    </a:prstGeom>
                  </pic:spPr>
                </pic:pic>
              </a:graphicData>
            </a:graphic>
            <wp14:sizeRelH relativeFrom="page">
              <wp14:pctWidth>0</wp14:pctWidth>
            </wp14:sizeRelH>
            <wp14:sizeRelV relativeFrom="page">
              <wp14:pctHeight>0</wp14:pctHeight>
            </wp14:sizeRelV>
          </wp:anchor>
        </w:drawing>
      </w:r>
    </w:p>
    <w:sectPr w:rsidR="009A124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39403" w14:textId="77777777" w:rsidR="00DD68B8" w:rsidRDefault="00DD68B8">
      <w:r>
        <w:separator/>
      </w:r>
    </w:p>
  </w:endnote>
  <w:endnote w:type="continuationSeparator" w:id="0">
    <w:p w14:paraId="5206EDED" w14:textId="77777777" w:rsidR="00DD68B8" w:rsidRDefault="00DD6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A2D9A7D8-49D7-495B-857E-F363034E41AE}"/>
  </w:font>
  <w:font w:name="Calibri">
    <w:panose1 w:val="020F0502020204030204"/>
    <w:charset w:val="00"/>
    <w:family w:val="swiss"/>
    <w:pitch w:val="variable"/>
    <w:sig w:usb0="E4002EFF" w:usb1="C200247B" w:usb2="00000009" w:usb3="00000000" w:csb0="000001FF" w:csb1="00000000"/>
    <w:embedRegular r:id="rId2" w:fontKey="{6EC472E7-1D05-495B-BE79-F905EA2B4ED6}"/>
    <w:embedBold r:id="rId3" w:fontKey="{8006A3AA-8484-4FDD-93F7-7896AB7DB986}"/>
    <w:embedItalic r:id="rId4" w:fontKey="{0BC61005-3415-4B37-ABA6-7C600FB9C4C1}"/>
    <w:embedBoldItalic r:id="rId5" w:fontKey="{7F02A81F-1742-4E57-AF48-3F6559AF1BA0}"/>
  </w:font>
  <w:font w:name="Aptos Display">
    <w:charset w:val="00"/>
    <w:family w:val="swiss"/>
    <w:pitch w:val="variable"/>
    <w:sig w:usb0="20000287" w:usb1="00000003" w:usb2="00000000" w:usb3="00000000" w:csb0="0000019F" w:csb1="00000000"/>
    <w:embedRegular r:id="rId6" w:fontKey="{D31E3626-58C4-4716-99E4-92E3FE691148}"/>
    <w:embedBold r:id="rId7" w:fontKey="{9283C59C-6199-4BA4-B8C0-585662984FB3}"/>
  </w:font>
  <w:font w:name="Times New Roman">
    <w:panose1 w:val="02020603050405020304"/>
    <w:charset w:val="00"/>
    <w:family w:val="roman"/>
    <w:pitch w:val="variable"/>
    <w:sig w:usb0="E0002EFF" w:usb1="C000785B" w:usb2="00000009" w:usb3="00000000" w:csb0="000001FF" w:csb1="00000000"/>
  </w:font>
  <w:font w:name="Charis SIL">
    <w:charset w:val="00"/>
    <w:family w:val="auto"/>
    <w:pitch w:val="default"/>
    <w:embedRegular r:id="rId8" w:fontKey="{6B163408-956B-41AC-AEC2-7C1F35AFD644}"/>
  </w:font>
  <w:font w:name="Gill Sans MT">
    <w:panose1 w:val="020B0502020104020203"/>
    <w:charset w:val="00"/>
    <w:family w:val="swiss"/>
    <w:pitch w:val="variable"/>
    <w:sig w:usb0="00000007" w:usb1="00000000" w:usb2="00000000" w:usb3="00000000" w:csb0="00000003" w:csb1="00000000"/>
    <w:embedRegular r:id="rId9" w:fontKey="{51FFE92C-2512-4AF8-99A4-76D9BA165E4C}"/>
  </w:font>
  <w:font w:name="GillSansMTStd-Book">
    <w:panose1 w:val="00000000000000000000"/>
    <w:charset w:val="00"/>
    <w:family w:val="roman"/>
    <w:notTrueType/>
    <w:pitch w:val="default"/>
  </w:font>
  <w:font w:name="Aptos">
    <w:charset w:val="00"/>
    <w:family w:val="swiss"/>
    <w:pitch w:val="variable"/>
    <w:sig w:usb0="20000287" w:usb1="00000003" w:usb2="00000000" w:usb3="00000000" w:csb0="0000019F" w:csb1="00000000"/>
    <w:embedRegular r:id="rId10" w:fontKey="{2A44F6CA-9FE9-4116-97C1-17BFB3C93F11}"/>
    <w:embedBold r:id="rId11" w:fontKey="{D74EA1E1-D44D-48A8-9C7B-DA582C25EC4E}"/>
    <w:embedBoldItalic r:id="rId12" w:fontKey="{ED7308B8-4831-48E2-8CDF-A35D896DCAD4}"/>
  </w:font>
  <w:font w:name="Qanelas Bold">
    <w:panose1 w:val="00000000000000000000"/>
    <w:charset w:val="00"/>
    <w:family w:val="roman"/>
    <w:notTrueType/>
    <w:pitch w:val="default"/>
  </w:font>
  <w:font w:name="Qanela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3" w:fontKey="{4566C4E1-94B7-44EC-A119-926B672B76EA}"/>
    <w:embedBold r:id="rId14" w:fontKey="{D53F577C-2A68-4CDF-A3BA-1E96800B9AA1}"/>
  </w:font>
  <w:font w:name="Century Gothic">
    <w:panose1 w:val="020B0502020202020204"/>
    <w:charset w:val="00"/>
    <w:family w:val="swiss"/>
    <w:pitch w:val="variable"/>
    <w:sig w:usb0="00000287" w:usb1="00000000" w:usb2="00000000" w:usb3="00000000" w:csb0="0000009F" w:csb1="00000000"/>
    <w:embedRegular r:id="rId15" w:fontKey="{0F24A8F7-4191-47F4-9DD9-42103A0E2CF0}"/>
  </w:font>
  <w:font w:name="ëU'C24">
    <w:altName w:val="Calibri"/>
    <w:charset w:val="00"/>
    <w:family w:val="auto"/>
    <w:pitch w:val="default"/>
  </w:font>
  <w:font w:name="P¶ï'5B4">
    <w:altName w:val="Calibri"/>
    <w:charset w:val="00"/>
    <w:family w:val="auto"/>
    <w:pitch w:val="default"/>
  </w:font>
  <w:font w:name="Aptos Narrow">
    <w:charset w:val="00"/>
    <w:family w:val="swiss"/>
    <w:pitch w:val="variable"/>
    <w:sig w:usb0="20000287" w:usb1="00000003" w:usb2="00000000" w:usb3="00000000" w:csb0="0000019F" w:csb1="00000000"/>
    <w:embedRegular r:id="rId16" w:fontKey="{2B03C02C-E50A-478C-AEF6-63D921790CF7}"/>
    <w:embedBold r:id="rId17" w:fontKey="{909577C2-602D-441A-A93D-FD92995BB988}"/>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9878"/>
      <w:docPartObj>
        <w:docPartGallery w:val="Page Numbers (Bottom of Page)"/>
        <w:docPartUnique/>
      </w:docPartObj>
    </w:sdtPr>
    <w:sdtContent>
      <w:p w14:paraId="51438DA3" w14:textId="4EB7E1E4" w:rsidR="000A75D5" w:rsidRDefault="000A75D5">
        <w:pPr>
          <w:pStyle w:val="Footer"/>
          <w:jc w:val="center"/>
        </w:pPr>
        <w:r>
          <w:fldChar w:fldCharType="begin"/>
        </w:r>
        <w:r>
          <w:instrText>PAGE   \* MERGEFORMAT</w:instrText>
        </w:r>
        <w:r>
          <w:fldChar w:fldCharType="separate"/>
        </w:r>
        <w:r>
          <w:rPr>
            <w:lang w:val="en-GB"/>
          </w:rPr>
          <w:t>2</w:t>
        </w:r>
        <w:r>
          <w:fldChar w:fldCharType="end"/>
        </w:r>
      </w:p>
    </w:sdtContent>
  </w:sdt>
  <w:p w14:paraId="4D17FDA2" w14:textId="77777777" w:rsidR="000A75D5" w:rsidRDefault="000A7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309694"/>
      <w:docPartObj>
        <w:docPartGallery w:val="Page Numbers (Bottom of Page)"/>
        <w:docPartUnique/>
      </w:docPartObj>
    </w:sdtPr>
    <w:sdtContent>
      <w:p w14:paraId="56A78610" w14:textId="55D971E6" w:rsidR="000A75D5" w:rsidRDefault="000A75D5">
        <w:pPr>
          <w:pStyle w:val="Footer"/>
          <w:jc w:val="center"/>
        </w:pPr>
        <w:r>
          <w:fldChar w:fldCharType="begin"/>
        </w:r>
        <w:r>
          <w:instrText>PAGE   \* MERGEFORMAT</w:instrText>
        </w:r>
        <w:r>
          <w:fldChar w:fldCharType="separate"/>
        </w:r>
        <w:r>
          <w:rPr>
            <w:lang w:val="en-GB"/>
          </w:rPr>
          <w:t>2</w:t>
        </w:r>
        <w:r>
          <w:fldChar w:fldCharType="end"/>
        </w:r>
      </w:p>
    </w:sdtContent>
  </w:sdt>
  <w:p w14:paraId="0308EB46" w14:textId="0189A354" w:rsidR="009A1240" w:rsidRDefault="009A1240">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E4ED" w14:textId="77777777" w:rsidR="00DD68B8" w:rsidRDefault="00DD68B8">
      <w:r>
        <w:separator/>
      </w:r>
    </w:p>
  </w:footnote>
  <w:footnote w:type="continuationSeparator" w:id="0">
    <w:p w14:paraId="1DF0154A" w14:textId="77777777" w:rsidR="00DD68B8" w:rsidRDefault="00DD68B8">
      <w:r>
        <w:continuationSeparator/>
      </w:r>
    </w:p>
  </w:footnote>
  <w:footnote w:id="1">
    <w:p w14:paraId="66870C0B" w14:textId="77777777" w:rsidR="009A1240"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Data Content Type refers to how the data is generated and therefore how it may be used. </w:t>
      </w:r>
      <w:r>
        <w:rPr>
          <w:color w:val="000000"/>
          <w:sz w:val="20"/>
          <w:szCs w:val="20"/>
          <w:u w:val="single"/>
        </w:rPr>
        <w:t>Baseline data</w:t>
      </w:r>
      <w:r>
        <w:rPr>
          <w:color w:val="000000"/>
          <w:sz w:val="20"/>
          <w:szCs w:val="20"/>
        </w:rPr>
        <w:t xml:space="preserve"> content type are empirical data collected in the field from observations or measurements.  </w:t>
      </w:r>
      <w:r>
        <w:rPr>
          <w:color w:val="000000"/>
          <w:sz w:val="20"/>
          <w:szCs w:val="20"/>
          <w:u w:val="single"/>
        </w:rPr>
        <w:t xml:space="preserve">Derivative data </w:t>
      </w:r>
      <w:r>
        <w:rPr>
          <w:color w:val="000000"/>
          <w:sz w:val="20"/>
          <w:szCs w:val="20"/>
        </w:rPr>
        <w:t xml:space="preserve">content type are data produced from analysis of baseline data and give measures of change, trends or other calculated data outputs.  </w:t>
      </w:r>
      <w:r>
        <w:rPr>
          <w:color w:val="000000"/>
          <w:sz w:val="20"/>
          <w:szCs w:val="20"/>
          <w:u w:val="single"/>
        </w:rPr>
        <w:t>Modeled data</w:t>
      </w:r>
      <w:r>
        <w:rPr>
          <w:color w:val="000000"/>
          <w:sz w:val="20"/>
          <w:szCs w:val="20"/>
        </w:rPr>
        <w:t xml:space="preserve"> are data produced from baseline or derivative data that predict or model distribution, trends or status of features of interest which are not directly measured. </w:t>
      </w:r>
    </w:p>
  </w:footnote>
  <w:footnote w:id="2">
    <w:p w14:paraId="65E5F2E9" w14:textId="77777777" w:rsidR="009A1240"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Integrated Valuation of Ecosystem Services and Tradeoffs (InVEST) tool developed by the University of Stanford. InVEST® is a suite of free, open-source </w:t>
      </w:r>
      <w:hyperlink r:id="rId1">
        <w:r w:rsidR="009A1240">
          <w:rPr>
            <w:color w:val="467886"/>
            <w:sz w:val="20"/>
            <w:szCs w:val="20"/>
            <w:u w:val="single"/>
          </w:rPr>
          <w:t>software models</w:t>
        </w:r>
      </w:hyperlink>
      <w:r>
        <w:rPr>
          <w:color w:val="000000"/>
          <w:sz w:val="20"/>
          <w:szCs w:val="20"/>
        </w:rPr>
        <w:t> used to map and value the goods and services from nature.</w:t>
      </w:r>
    </w:p>
  </w:footnote>
  <w:footnote w:id="3">
    <w:p w14:paraId="41A4CA95" w14:textId="77777777" w:rsidR="009A1240"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Light detection and ranging (Lidar) hardware technology uses a laser signal to estimate distances between the origin of the beam and some distant surface.  It is used to map surfaces such as terrain, buildings, trees, and bathymetry to depths of around 16 metres.</w:t>
      </w:r>
    </w:p>
  </w:footnote>
  <w:footnote w:id="4">
    <w:p w14:paraId="69FC8C38" w14:textId="77777777" w:rsidR="009A1240"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Marxan is a suite of software tools designed to help decision makers find good solutions to conservation planning problems. Marxan is the most widely used decision-support software for conservation planning globally, and has been used to build marine and terrestrial conservation systems covering approximately 5% of the Earth's surface.</w:t>
      </w:r>
    </w:p>
  </w:footnote>
  <w:footnote w:id="5">
    <w:p w14:paraId="189C353C" w14:textId="77777777" w:rsidR="009A1240"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SERVIR is a joint initiative of the National Aeronautics and Space Administration (NASA) and United States Agency for International Development (USAID), and leading geospatial organizations, that helps countries in Asia, Africa, and Latin America use satellite data and geospatial tools for sustainable development.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DD7"/>
    <w:multiLevelType w:val="multilevel"/>
    <w:tmpl w:val="4E1E6118"/>
    <w:lvl w:ilvl="0">
      <w:start w:val="1"/>
      <w:numFmt w:val="bullet"/>
      <w:lvlText w:val="•"/>
      <w:lvlJc w:val="left"/>
      <w:pPr>
        <w:ind w:left="720" w:hanging="360"/>
      </w:pPr>
      <w:rPr>
        <w:rFonts w:ascii="Arial" w:eastAsia="Arial" w:hAnsi="Arial" w:cs="Arial"/>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036908"/>
    <w:multiLevelType w:val="multilevel"/>
    <w:tmpl w:val="2BD4E2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341DD0"/>
    <w:multiLevelType w:val="multilevel"/>
    <w:tmpl w:val="FDC894D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6C6A29"/>
    <w:multiLevelType w:val="multilevel"/>
    <w:tmpl w:val="E5DE0AB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3DC5D60"/>
    <w:multiLevelType w:val="multilevel"/>
    <w:tmpl w:val="C91491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8373D5"/>
    <w:multiLevelType w:val="multilevel"/>
    <w:tmpl w:val="FF062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AB6D36"/>
    <w:multiLevelType w:val="multilevel"/>
    <w:tmpl w:val="18689D70"/>
    <w:lvl w:ilvl="0">
      <w:start w:val="1"/>
      <w:numFmt w:val="bullet"/>
      <w:lvlText w:val="•"/>
      <w:lvlJc w:val="left"/>
      <w:pPr>
        <w:ind w:left="720" w:hanging="360"/>
      </w:pPr>
      <w:rPr>
        <w:rFonts w:ascii="Arial" w:eastAsia="Arial" w:hAnsi="Arial" w:cs="Arial"/>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BC756A"/>
    <w:multiLevelType w:val="multilevel"/>
    <w:tmpl w:val="5B22B00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751E8F"/>
    <w:multiLevelType w:val="multilevel"/>
    <w:tmpl w:val="104EFE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395961"/>
    <w:multiLevelType w:val="multilevel"/>
    <w:tmpl w:val="2D58D1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986C6C"/>
    <w:multiLevelType w:val="multilevel"/>
    <w:tmpl w:val="5A56F6DA"/>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34C64AC5"/>
    <w:multiLevelType w:val="multilevel"/>
    <w:tmpl w:val="54BAD7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FB4FB8"/>
    <w:multiLevelType w:val="multilevel"/>
    <w:tmpl w:val="150E330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684C15"/>
    <w:multiLevelType w:val="multilevel"/>
    <w:tmpl w:val="01B832D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A33477"/>
    <w:multiLevelType w:val="multilevel"/>
    <w:tmpl w:val="F416A486"/>
    <w:lvl w:ilvl="0">
      <w:start w:val="1"/>
      <w:numFmt w:val="bullet"/>
      <w:lvlText w:val="•"/>
      <w:lvlJc w:val="left"/>
      <w:pPr>
        <w:ind w:left="720" w:hanging="360"/>
      </w:pPr>
      <w:rPr>
        <w:rFonts w:ascii="Arial" w:eastAsia="Arial" w:hAnsi="Arial" w:cs="Arial"/>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A351295"/>
    <w:multiLevelType w:val="multilevel"/>
    <w:tmpl w:val="429856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C010A66"/>
    <w:multiLevelType w:val="multilevel"/>
    <w:tmpl w:val="38C2FA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912595"/>
    <w:multiLevelType w:val="multilevel"/>
    <w:tmpl w:val="22382CC2"/>
    <w:lvl w:ilvl="0">
      <w:start w:val="1"/>
      <w:numFmt w:val="bullet"/>
      <w:lvlText w:val="•"/>
      <w:lvlJc w:val="left"/>
      <w:pPr>
        <w:ind w:left="720" w:hanging="360"/>
      </w:pPr>
      <w:rPr>
        <w:rFonts w:ascii="Arial" w:eastAsia="Arial" w:hAnsi="Arial" w:cs="Arial"/>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FA41F89"/>
    <w:multiLevelType w:val="multilevel"/>
    <w:tmpl w:val="FA82D874"/>
    <w:lvl w:ilvl="0">
      <w:start w:val="1"/>
      <w:numFmt w:val="bullet"/>
      <w:lvlText w:val="●"/>
      <w:lvlJc w:val="left"/>
      <w:pPr>
        <w:ind w:left="720" w:hanging="360"/>
      </w:pPr>
      <w:rPr>
        <w:rFonts w:ascii="Noto Sans Symbols" w:eastAsia="Noto Sans Symbols" w:hAnsi="Noto Sans Symbols" w:cs="Noto Sans Symbols"/>
        <w:b w:val="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15F7477"/>
    <w:multiLevelType w:val="multilevel"/>
    <w:tmpl w:val="7422DE6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54410A6F"/>
    <w:multiLevelType w:val="multilevel"/>
    <w:tmpl w:val="0A024F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011A0E"/>
    <w:multiLevelType w:val="multilevel"/>
    <w:tmpl w:val="5EBA80DE"/>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402187"/>
    <w:multiLevelType w:val="multilevel"/>
    <w:tmpl w:val="00D0AA6E"/>
    <w:lvl w:ilvl="0">
      <w:start w:val="1"/>
      <w:numFmt w:val="decimal"/>
      <w:lvlText w:val="%1."/>
      <w:lvlJc w:val="left"/>
      <w:pPr>
        <w:ind w:left="720" w:hanging="360"/>
      </w:pPr>
      <w:rPr>
        <w:rFonts w:ascii="Calibri" w:eastAsia="Calibri" w:hAnsi="Calibri" w:cs="Calibri"/>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176662"/>
    <w:multiLevelType w:val="multilevel"/>
    <w:tmpl w:val="2AD825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04B4801"/>
    <w:multiLevelType w:val="multilevel"/>
    <w:tmpl w:val="389C36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7B58FD"/>
    <w:multiLevelType w:val="multilevel"/>
    <w:tmpl w:val="49D835E2"/>
    <w:lvl w:ilvl="0">
      <w:start w:val="1"/>
      <w:numFmt w:val="bullet"/>
      <w:lvlText w:val="•"/>
      <w:lvlJc w:val="left"/>
      <w:pPr>
        <w:ind w:left="720" w:hanging="360"/>
      </w:pPr>
      <w:rPr>
        <w:rFonts w:ascii="Arial" w:eastAsia="Arial" w:hAnsi="Arial" w:cs="Arial"/>
        <w:color w:val="0000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07130C"/>
    <w:multiLevelType w:val="multilevel"/>
    <w:tmpl w:val="D64CD0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80693C"/>
    <w:multiLevelType w:val="multilevel"/>
    <w:tmpl w:val="FD0E851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7DA86618"/>
    <w:multiLevelType w:val="multilevel"/>
    <w:tmpl w:val="F26820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54005">
    <w:abstractNumId w:val="10"/>
  </w:num>
  <w:num w:numId="2" w16cid:durableId="414400993">
    <w:abstractNumId w:val="23"/>
  </w:num>
  <w:num w:numId="3" w16cid:durableId="618220680">
    <w:abstractNumId w:val="25"/>
  </w:num>
  <w:num w:numId="4" w16cid:durableId="1190024960">
    <w:abstractNumId w:val="16"/>
  </w:num>
  <w:num w:numId="5" w16cid:durableId="500462786">
    <w:abstractNumId w:val="2"/>
  </w:num>
  <w:num w:numId="6" w16cid:durableId="1609004448">
    <w:abstractNumId w:val="15"/>
  </w:num>
  <w:num w:numId="7" w16cid:durableId="1882593570">
    <w:abstractNumId w:val="7"/>
  </w:num>
  <w:num w:numId="8" w16cid:durableId="1709183677">
    <w:abstractNumId w:val="13"/>
  </w:num>
  <w:num w:numId="9" w16cid:durableId="336730051">
    <w:abstractNumId w:val="12"/>
  </w:num>
  <w:num w:numId="10" w16cid:durableId="1379629693">
    <w:abstractNumId w:val="3"/>
  </w:num>
  <w:num w:numId="11" w16cid:durableId="1059717256">
    <w:abstractNumId w:val="22"/>
  </w:num>
  <w:num w:numId="12" w16cid:durableId="318115722">
    <w:abstractNumId w:val="4"/>
  </w:num>
  <w:num w:numId="13" w16cid:durableId="700400607">
    <w:abstractNumId w:val="18"/>
  </w:num>
  <w:num w:numId="14" w16cid:durableId="1666930589">
    <w:abstractNumId w:val="17"/>
  </w:num>
  <w:num w:numId="15" w16cid:durableId="2126730754">
    <w:abstractNumId w:val="14"/>
  </w:num>
  <w:num w:numId="16" w16cid:durableId="327906780">
    <w:abstractNumId w:val="6"/>
  </w:num>
  <w:num w:numId="17" w16cid:durableId="321390603">
    <w:abstractNumId w:val="0"/>
  </w:num>
  <w:num w:numId="18" w16cid:durableId="46609223">
    <w:abstractNumId w:val="1"/>
  </w:num>
  <w:num w:numId="19" w16cid:durableId="957180631">
    <w:abstractNumId w:val="5"/>
  </w:num>
  <w:num w:numId="20" w16cid:durableId="1539858367">
    <w:abstractNumId w:val="20"/>
  </w:num>
  <w:num w:numId="21" w16cid:durableId="1420100462">
    <w:abstractNumId w:val="19"/>
  </w:num>
  <w:num w:numId="22" w16cid:durableId="1941403738">
    <w:abstractNumId w:val="27"/>
  </w:num>
  <w:num w:numId="23" w16cid:durableId="838469351">
    <w:abstractNumId w:val="28"/>
  </w:num>
  <w:num w:numId="24" w16cid:durableId="2137946435">
    <w:abstractNumId w:val="11"/>
  </w:num>
  <w:num w:numId="25" w16cid:durableId="452210631">
    <w:abstractNumId w:val="9"/>
  </w:num>
  <w:num w:numId="26" w16cid:durableId="1318534783">
    <w:abstractNumId w:val="21"/>
  </w:num>
  <w:num w:numId="27" w16cid:durableId="729306033">
    <w:abstractNumId w:val="8"/>
  </w:num>
  <w:num w:numId="28" w16cid:durableId="1066302004">
    <w:abstractNumId w:val="26"/>
  </w:num>
  <w:num w:numId="29" w16cid:durableId="20636777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240"/>
    <w:rsid w:val="000A75D5"/>
    <w:rsid w:val="000E58BD"/>
    <w:rsid w:val="0017015E"/>
    <w:rsid w:val="00185028"/>
    <w:rsid w:val="00321858"/>
    <w:rsid w:val="003A352C"/>
    <w:rsid w:val="003D2A6F"/>
    <w:rsid w:val="003E7BF6"/>
    <w:rsid w:val="00424B70"/>
    <w:rsid w:val="004613C2"/>
    <w:rsid w:val="00475271"/>
    <w:rsid w:val="00621307"/>
    <w:rsid w:val="00634160"/>
    <w:rsid w:val="00850654"/>
    <w:rsid w:val="008763EE"/>
    <w:rsid w:val="009A1240"/>
    <w:rsid w:val="00B62174"/>
    <w:rsid w:val="00C402C3"/>
    <w:rsid w:val="00DD68B8"/>
    <w:rsid w:val="00E61B88"/>
    <w:rsid w:val="00F02EF2"/>
    <w:rsid w:val="00F1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7EF4D"/>
  <w15:docId w15:val="{4EB59CE4-D62F-4CD2-9DBA-97BF60D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E95"/>
  </w:style>
  <w:style w:type="paragraph" w:styleId="Heading1">
    <w:name w:val="heading 1"/>
    <w:basedOn w:val="Normal"/>
    <w:next w:val="Normal"/>
    <w:link w:val="Heading1Char"/>
    <w:uiPriority w:val="9"/>
    <w:qFormat/>
    <w:rsid w:val="00F67C5D"/>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Heading2">
    <w:name w:val="heading 2"/>
    <w:basedOn w:val="Normal"/>
    <w:next w:val="Normal"/>
    <w:link w:val="Heading2Char"/>
    <w:uiPriority w:val="9"/>
    <w:unhideWhenUsed/>
    <w:qFormat/>
    <w:rsid w:val="004D7FE2"/>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uiPriority w:val="9"/>
    <w:semiHidden/>
    <w:unhideWhenUsed/>
    <w:qFormat/>
    <w:rsid w:val="00413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A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A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A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A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3A06"/>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7C5D"/>
    <w:rPr>
      <w:rFonts w:asciiTheme="majorHAnsi" w:eastAsiaTheme="majorEastAsia" w:hAnsiTheme="majorHAnsi" w:cstheme="majorBidi"/>
      <w:color w:val="000000" w:themeColor="text1"/>
      <w:sz w:val="40"/>
      <w:szCs w:val="40"/>
    </w:rPr>
  </w:style>
  <w:style w:type="character" w:customStyle="1" w:styleId="Heading2Char">
    <w:name w:val="Heading 2 Char"/>
    <w:basedOn w:val="DefaultParagraphFont"/>
    <w:link w:val="Heading2"/>
    <w:uiPriority w:val="9"/>
    <w:rsid w:val="004D7FE2"/>
    <w:rPr>
      <w:rFonts w:asciiTheme="majorHAnsi" w:eastAsiaTheme="majorEastAsia" w:hAnsiTheme="majorHAnsi" w:cstheme="majorBidi"/>
      <w:color w:val="000000" w:themeColor="text1"/>
      <w:sz w:val="32"/>
      <w:szCs w:val="32"/>
    </w:rPr>
  </w:style>
  <w:style w:type="character" w:customStyle="1" w:styleId="Heading3Char">
    <w:name w:val="Heading 3 Char"/>
    <w:basedOn w:val="DefaultParagraphFont"/>
    <w:link w:val="Heading3"/>
    <w:uiPriority w:val="9"/>
    <w:semiHidden/>
    <w:rsid w:val="00413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13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A06"/>
    <w:rPr>
      <w:rFonts w:eastAsiaTheme="majorEastAsia" w:cstheme="majorBidi"/>
      <w:color w:val="272727" w:themeColor="text1" w:themeTint="D8"/>
    </w:rPr>
  </w:style>
  <w:style w:type="character" w:customStyle="1" w:styleId="TitleChar">
    <w:name w:val="Title Char"/>
    <w:basedOn w:val="DefaultParagraphFont"/>
    <w:link w:val="Title"/>
    <w:uiPriority w:val="10"/>
    <w:rsid w:val="00413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413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A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3A06"/>
    <w:rPr>
      <w:i/>
      <w:iCs/>
      <w:color w:val="404040" w:themeColor="text1" w:themeTint="BF"/>
    </w:rPr>
  </w:style>
  <w:style w:type="paragraph" w:styleId="ListParagraph">
    <w:name w:val="List Paragraph"/>
    <w:basedOn w:val="Normal"/>
    <w:uiPriority w:val="34"/>
    <w:qFormat/>
    <w:rsid w:val="00413A06"/>
    <w:pPr>
      <w:ind w:left="720"/>
      <w:contextualSpacing/>
    </w:pPr>
  </w:style>
  <w:style w:type="character" w:styleId="IntenseEmphasis">
    <w:name w:val="Intense Emphasis"/>
    <w:basedOn w:val="DefaultParagraphFont"/>
    <w:uiPriority w:val="21"/>
    <w:qFormat/>
    <w:rsid w:val="00413A06"/>
    <w:rPr>
      <w:i/>
      <w:iCs/>
      <w:color w:val="0F4761" w:themeColor="accent1" w:themeShade="BF"/>
    </w:rPr>
  </w:style>
  <w:style w:type="paragraph" w:styleId="IntenseQuote">
    <w:name w:val="Intense Quote"/>
    <w:basedOn w:val="Normal"/>
    <w:next w:val="Normal"/>
    <w:link w:val="IntenseQuoteChar"/>
    <w:uiPriority w:val="30"/>
    <w:qFormat/>
    <w:rsid w:val="00413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A06"/>
    <w:rPr>
      <w:i/>
      <w:iCs/>
      <w:color w:val="0F4761" w:themeColor="accent1" w:themeShade="BF"/>
    </w:rPr>
  </w:style>
  <w:style w:type="character" w:styleId="IntenseReference">
    <w:name w:val="Intense Reference"/>
    <w:basedOn w:val="DefaultParagraphFont"/>
    <w:uiPriority w:val="32"/>
    <w:qFormat/>
    <w:rsid w:val="00413A06"/>
    <w:rPr>
      <w:b/>
      <w:bCs/>
      <w:smallCaps/>
      <w:color w:val="0F4761" w:themeColor="accent1" w:themeShade="BF"/>
      <w:spacing w:val="5"/>
    </w:rPr>
  </w:style>
  <w:style w:type="table" w:styleId="TableGrid">
    <w:name w:val="Table Grid"/>
    <w:basedOn w:val="TableNormal"/>
    <w:uiPriority w:val="59"/>
    <w:rsid w:val="005F1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1D1F"/>
    <w:pPr>
      <w:autoSpaceDE w:val="0"/>
      <w:autoSpaceDN w:val="0"/>
      <w:adjustRightInd w:val="0"/>
    </w:pPr>
    <w:rPr>
      <w:rFonts w:ascii="Charis SIL" w:hAnsi="Charis SIL" w:cs="Charis SIL"/>
      <w:color w:val="000000"/>
    </w:rPr>
  </w:style>
  <w:style w:type="table" w:styleId="GridTable2-Accent4">
    <w:name w:val="Grid Table 2 Accent 4"/>
    <w:basedOn w:val="TableNormal"/>
    <w:uiPriority w:val="47"/>
    <w:rsid w:val="00B05194"/>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yperlink">
    <w:name w:val="Hyperlink"/>
    <w:basedOn w:val="DefaultParagraphFont"/>
    <w:uiPriority w:val="99"/>
    <w:unhideWhenUsed/>
    <w:rsid w:val="00B467B0"/>
    <w:rPr>
      <w:color w:val="467886" w:themeColor="hyperlink"/>
      <w:u w:val="single"/>
    </w:rPr>
  </w:style>
  <w:style w:type="character" w:styleId="UnresolvedMention">
    <w:name w:val="Unresolved Mention"/>
    <w:basedOn w:val="DefaultParagraphFont"/>
    <w:uiPriority w:val="99"/>
    <w:semiHidden/>
    <w:unhideWhenUsed/>
    <w:rsid w:val="00B467B0"/>
    <w:rPr>
      <w:color w:val="605E5C"/>
      <w:shd w:val="clear" w:color="auto" w:fill="E1DFDD"/>
    </w:rPr>
  </w:style>
  <w:style w:type="paragraph" w:styleId="Footer">
    <w:name w:val="footer"/>
    <w:basedOn w:val="Normal"/>
    <w:link w:val="FooterChar"/>
    <w:uiPriority w:val="99"/>
    <w:unhideWhenUsed/>
    <w:rsid w:val="00741AEF"/>
    <w:pPr>
      <w:tabs>
        <w:tab w:val="center" w:pos="4680"/>
        <w:tab w:val="right" w:pos="936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741AEF"/>
    <w:rPr>
      <w:rFonts w:ascii="Times New Roman" w:eastAsia="Times New Roman" w:hAnsi="Times New Roman" w:cs="Times New Roman"/>
      <w:kern w:val="0"/>
      <w:sz w:val="20"/>
      <w:szCs w:val="20"/>
    </w:rPr>
  </w:style>
  <w:style w:type="paragraph" w:customStyle="1" w:styleId="Maintext">
    <w:name w:val="Main text"/>
    <w:basedOn w:val="Normal"/>
    <w:autoRedefine/>
    <w:qFormat/>
    <w:rsid w:val="00741AEF"/>
    <w:pPr>
      <w:spacing w:before="40" w:after="40"/>
      <w:ind w:firstLine="720"/>
    </w:pPr>
    <w:rPr>
      <w:szCs w:val="18"/>
      <w:lang w:val="en-GB"/>
    </w:rPr>
  </w:style>
  <w:style w:type="paragraph" w:customStyle="1" w:styleId="TableHeading1">
    <w:name w:val="Table Heading 1"/>
    <w:basedOn w:val="Normal"/>
    <w:uiPriority w:val="2"/>
    <w:qFormat/>
    <w:rsid w:val="00741AEF"/>
    <w:pPr>
      <w:framePr w:hSpace="180" w:wrap="around" w:vAnchor="text" w:hAnchor="page" w:x="1549" w:y="170"/>
      <w:spacing w:before="120" w:after="120" w:line="180" w:lineRule="exact"/>
    </w:pPr>
    <w:rPr>
      <w:rFonts w:ascii="Gill Sans MT" w:eastAsiaTheme="minorEastAsia" w:hAnsi="Gill Sans MT" w:cs="GillSansMTStd-Book"/>
      <w:caps/>
      <w:color w:val="6C6463"/>
      <w:sz w:val="18"/>
      <w:szCs w:val="18"/>
    </w:rPr>
  </w:style>
  <w:style w:type="paragraph" w:customStyle="1" w:styleId="TableText">
    <w:name w:val="Table Text"/>
    <w:basedOn w:val="Normal"/>
    <w:uiPriority w:val="2"/>
    <w:qFormat/>
    <w:rsid w:val="00741AEF"/>
    <w:pPr>
      <w:framePr w:hSpace="180" w:wrap="around" w:vAnchor="text" w:hAnchor="page" w:x="1549" w:y="170"/>
      <w:spacing w:before="120" w:after="120" w:line="180" w:lineRule="exact"/>
    </w:pPr>
    <w:rPr>
      <w:rFonts w:ascii="Gill Sans MT" w:eastAsiaTheme="minorEastAsia" w:hAnsi="Gill Sans MT" w:cs="GillSansMTStd-Book"/>
      <w:color w:val="6C6463"/>
      <w:sz w:val="18"/>
      <w:szCs w:val="18"/>
    </w:rPr>
  </w:style>
  <w:style w:type="paragraph" w:styleId="Header">
    <w:name w:val="header"/>
    <w:basedOn w:val="Normal"/>
    <w:link w:val="HeaderChar"/>
    <w:uiPriority w:val="99"/>
    <w:unhideWhenUsed/>
    <w:rsid w:val="00741AEF"/>
    <w:pPr>
      <w:tabs>
        <w:tab w:val="center" w:pos="4680"/>
        <w:tab w:val="right" w:pos="9360"/>
      </w:tabs>
    </w:pPr>
  </w:style>
  <w:style w:type="character" w:customStyle="1" w:styleId="HeaderChar">
    <w:name w:val="Header Char"/>
    <w:basedOn w:val="DefaultParagraphFont"/>
    <w:link w:val="Header"/>
    <w:uiPriority w:val="99"/>
    <w:rsid w:val="00741AEF"/>
  </w:style>
  <w:style w:type="paragraph" w:styleId="TOCHeading">
    <w:name w:val="TOC Heading"/>
    <w:basedOn w:val="Heading1"/>
    <w:next w:val="Normal"/>
    <w:uiPriority w:val="39"/>
    <w:unhideWhenUsed/>
    <w:qFormat/>
    <w:rsid w:val="0080434F"/>
    <w:pPr>
      <w:spacing w:before="240" w:after="0" w:line="259" w:lineRule="auto"/>
      <w:outlineLvl w:val="9"/>
    </w:pPr>
    <w:rPr>
      <w:color w:val="0F4761" w:themeColor="accent1" w:themeShade="BF"/>
      <w:sz w:val="32"/>
      <w:szCs w:val="32"/>
    </w:rPr>
  </w:style>
  <w:style w:type="paragraph" w:styleId="TOC1">
    <w:name w:val="toc 1"/>
    <w:basedOn w:val="Normal"/>
    <w:next w:val="Normal"/>
    <w:autoRedefine/>
    <w:uiPriority w:val="39"/>
    <w:unhideWhenUsed/>
    <w:rsid w:val="0080434F"/>
    <w:pPr>
      <w:spacing w:before="120"/>
      <w:jc w:val="left"/>
    </w:pPr>
    <w:rPr>
      <w:rFonts w:asciiTheme="minorHAnsi" w:hAnsiTheme="minorHAnsi"/>
      <w:b/>
      <w:bCs/>
      <w:i/>
      <w:iCs/>
    </w:rPr>
  </w:style>
  <w:style w:type="character" w:styleId="FollowedHyperlink">
    <w:name w:val="FollowedHyperlink"/>
    <w:basedOn w:val="DefaultParagraphFont"/>
    <w:uiPriority w:val="99"/>
    <w:semiHidden/>
    <w:unhideWhenUsed/>
    <w:rsid w:val="008B0A86"/>
    <w:rPr>
      <w:color w:val="96607D"/>
      <w:u w:val="single"/>
    </w:rPr>
  </w:style>
  <w:style w:type="paragraph" w:customStyle="1" w:styleId="msonormal0">
    <w:name w:val="msonormal"/>
    <w:basedOn w:val="Normal"/>
    <w:rsid w:val="008B0A86"/>
    <w:pPr>
      <w:spacing w:before="100" w:beforeAutospacing="1" w:after="100" w:afterAutospacing="1"/>
      <w:jc w:val="left"/>
    </w:pPr>
    <w:rPr>
      <w:rFonts w:ascii="Times New Roman" w:eastAsia="Times New Roman" w:hAnsi="Times New Roman" w:cs="Times New Roman"/>
    </w:rPr>
  </w:style>
  <w:style w:type="paragraph" w:customStyle="1" w:styleId="xl63">
    <w:name w:val="xl63"/>
    <w:basedOn w:val="Normal"/>
    <w:rsid w:val="008B0A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4">
    <w:name w:val="xl64"/>
    <w:basedOn w:val="Normal"/>
    <w:rsid w:val="008B0A86"/>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65">
    <w:name w:val="xl65"/>
    <w:basedOn w:val="Normal"/>
    <w:rsid w:val="008B0A86"/>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66">
    <w:name w:val="xl66"/>
    <w:basedOn w:val="Normal"/>
    <w:rsid w:val="008B0A86"/>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7">
    <w:name w:val="xl67"/>
    <w:basedOn w:val="Normal"/>
    <w:rsid w:val="008B0A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8">
    <w:name w:val="xl68"/>
    <w:basedOn w:val="Normal"/>
    <w:rsid w:val="008B0A86"/>
    <w:pPr>
      <w:spacing w:before="100" w:beforeAutospacing="1" w:after="100" w:afterAutospacing="1"/>
      <w:jc w:val="left"/>
    </w:pPr>
    <w:rPr>
      <w:rFonts w:ascii="Times New Roman" w:eastAsia="Times New Roman" w:hAnsi="Times New Roman" w:cs="Times New Roman"/>
    </w:rPr>
  </w:style>
  <w:style w:type="paragraph" w:customStyle="1" w:styleId="xl69">
    <w:name w:val="xl69"/>
    <w:basedOn w:val="Normal"/>
    <w:rsid w:val="008B0A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0">
    <w:name w:val="xl70"/>
    <w:basedOn w:val="Normal"/>
    <w:rsid w:val="008B0A8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1">
    <w:name w:val="xl71"/>
    <w:basedOn w:val="Normal"/>
    <w:rsid w:val="008B0A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2">
    <w:name w:val="xl72"/>
    <w:basedOn w:val="Normal"/>
    <w:rsid w:val="008B0A8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3">
    <w:name w:val="xl73"/>
    <w:basedOn w:val="Normal"/>
    <w:rsid w:val="008B0A8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rPr>
  </w:style>
  <w:style w:type="paragraph" w:customStyle="1" w:styleId="xl74">
    <w:name w:val="xl74"/>
    <w:basedOn w:val="Normal"/>
    <w:rsid w:val="008B0A8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rPr>
  </w:style>
  <w:style w:type="paragraph" w:customStyle="1" w:styleId="xl75">
    <w:name w:val="xl75"/>
    <w:basedOn w:val="Normal"/>
    <w:rsid w:val="008B0A8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0"/>
      <w:szCs w:val="20"/>
    </w:rPr>
  </w:style>
  <w:style w:type="paragraph" w:customStyle="1" w:styleId="xl76">
    <w:name w:val="xl76"/>
    <w:basedOn w:val="Normal"/>
    <w:rsid w:val="008B0A8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rPr>
  </w:style>
  <w:style w:type="paragraph" w:customStyle="1" w:styleId="xl77">
    <w:name w:val="xl77"/>
    <w:basedOn w:val="Normal"/>
    <w:rsid w:val="008B0A86"/>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8">
    <w:name w:val="xl78"/>
    <w:basedOn w:val="Normal"/>
    <w:rsid w:val="008B0A86"/>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rPr>
  </w:style>
  <w:style w:type="paragraph" w:customStyle="1" w:styleId="xl79">
    <w:name w:val="xl79"/>
    <w:basedOn w:val="Normal"/>
    <w:rsid w:val="008B0A8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0">
    <w:name w:val="xl80"/>
    <w:basedOn w:val="Normal"/>
    <w:rsid w:val="008B0A86"/>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81">
    <w:name w:val="xl81"/>
    <w:basedOn w:val="Normal"/>
    <w:rsid w:val="008B0A86"/>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rPr>
  </w:style>
  <w:style w:type="paragraph" w:customStyle="1" w:styleId="xl82">
    <w:name w:val="xl82"/>
    <w:basedOn w:val="Normal"/>
    <w:rsid w:val="008B0A8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3">
    <w:name w:val="xl83"/>
    <w:basedOn w:val="Normal"/>
    <w:rsid w:val="008B0A86"/>
    <w:pPr>
      <w:pBdr>
        <w:top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84">
    <w:name w:val="xl84"/>
    <w:basedOn w:val="Normal"/>
    <w:rsid w:val="008B0A86"/>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rPr>
  </w:style>
  <w:style w:type="paragraph" w:customStyle="1" w:styleId="xl85">
    <w:name w:val="xl85"/>
    <w:basedOn w:val="Normal"/>
    <w:rsid w:val="008B0A86"/>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6">
    <w:name w:val="xl86"/>
    <w:basedOn w:val="Normal"/>
    <w:rsid w:val="008B0A86"/>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rPr>
  </w:style>
  <w:style w:type="paragraph" w:customStyle="1" w:styleId="xl87">
    <w:name w:val="xl87"/>
    <w:basedOn w:val="Normal"/>
    <w:rsid w:val="008B0A86"/>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8">
    <w:name w:val="xl88"/>
    <w:basedOn w:val="Normal"/>
    <w:rsid w:val="008B0A86"/>
    <w:pPr>
      <w:pBdr>
        <w:top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8B0A86"/>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0">
    <w:name w:val="xl90"/>
    <w:basedOn w:val="Normal"/>
    <w:rsid w:val="008B0A86"/>
    <w:pPr>
      <w:pBdr>
        <w:top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1">
    <w:name w:val="xl91"/>
    <w:basedOn w:val="Normal"/>
    <w:rsid w:val="008B0A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2">
    <w:name w:val="xl92"/>
    <w:basedOn w:val="Normal"/>
    <w:rsid w:val="008B0A86"/>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rPr>
  </w:style>
  <w:style w:type="paragraph" w:customStyle="1" w:styleId="xl93">
    <w:name w:val="xl93"/>
    <w:basedOn w:val="Normal"/>
    <w:rsid w:val="008B0A86"/>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rPr>
  </w:style>
  <w:style w:type="paragraph" w:customStyle="1" w:styleId="xl94">
    <w:name w:val="xl94"/>
    <w:basedOn w:val="Normal"/>
    <w:rsid w:val="008B0A86"/>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rPr>
  </w:style>
  <w:style w:type="paragraph" w:customStyle="1" w:styleId="xl95">
    <w:name w:val="xl95"/>
    <w:basedOn w:val="Normal"/>
    <w:rsid w:val="008B0A86"/>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rPr>
  </w:style>
  <w:style w:type="paragraph" w:customStyle="1" w:styleId="xl96">
    <w:name w:val="xl96"/>
    <w:basedOn w:val="Normal"/>
    <w:rsid w:val="008B0A86"/>
    <w:pPr>
      <w:spacing w:before="100" w:beforeAutospacing="1" w:after="100" w:afterAutospacing="1"/>
      <w:jc w:val="left"/>
    </w:pPr>
    <w:rPr>
      <w:rFonts w:ascii="Times New Roman" w:eastAsia="Times New Roman" w:hAnsi="Times New Roman" w:cs="Times New Roman"/>
      <w:sz w:val="20"/>
      <w:szCs w:val="20"/>
    </w:rPr>
  </w:style>
  <w:style w:type="paragraph" w:customStyle="1" w:styleId="xl97">
    <w:name w:val="xl97"/>
    <w:basedOn w:val="Normal"/>
    <w:rsid w:val="008B0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8">
    <w:name w:val="xl98"/>
    <w:basedOn w:val="Normal"/>
    <w:rsid w:val="008B0A86"/>
    <w:pPr>
      <w:pBdr>
        <w:top w:val="single" w:sz="4" w:space="0" w:color="auto"/>
        <w:left w:val="single" w:sz="4" w:space="0" w:color="auto"/>
        <w:bottom w:val="single" w:sz="4" w:space="0" w:color="auto"/>
        <w:right w:val="single" w:sz="4" w:space="0" w:color="auto"/>
      </w:pBdr>
      <w:shd w:val="clear" w:color="000000" w:fill="A6C9EC"/>
      <w:spacing w:before="100" w:beforeAutospacing="1" w:after="100" w:afterAutospacing="1"/>
      <w:jc w:val="center"/>
    </w:pPr>
    <w:rPr>
      <w:rFonts w:ascii="Times New Roman" w:eastAsia="Times New Roman" w:hAnsi="Times New Roman" w:cs="Times New Roman"/>
      <w:b/>
      <w:bCs/>
      <w:sz w:val="32"/>
      <w:szCs w:val="32"/>
    </w:rPr>
  </w:style>
  <w:style w:type="paragraph" w:customStyle="1" w:styleId="xl99">
    <w:name w:val="xl99"/>
    <w:basedOn w:val="Normal"/>
    <w:rsid w:val="008B0A8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0">
    <w:name w:val="xl100"/>
    <w:basedOn w:val="Normal"/>
    <w:rsid w:val="008B0A86"/>
    <w:pPr>
      <w:pBdr>
        <w:top w:val="single" w:sz="4" w:space="0" w:color="auto"/>
        <w:left w:val="single" w:sz="4" w:space="0" w:color="auto"/>
        <w:bottom w:val="single" w:sz="4" w:space="0" w:color="auto"/>
        <w:right w:val="single" w:sz="4" w:space="0" w:color="auto"/>
      </w:pBdr>
      <w:shd w:val="clear" w:color="000000" w:fill="8ED973"/>
      <w:spacing w:before="100" w:beforeAutospacing="1" w:after="100" w:afterAutospacing="1"/>
      <w:jc w:val="center"/>
      <w:textAlignment w:val="center"/>
    </w:pPr>
    <w:rPr>
      <w:rFonts w:ascii="Times New Roman" w:eastAsia="Times New Roman" w:hAnsi="Times New Roman" w:cs="Times New Roman"/>
      <w:b/>
      <w:bCs/>
      <w:sz w:val="36"/>
      <w:szCs w:val="36"/>
    </w:rPr>
  </w:style>
  <w:style w:type="paragraph" w:customStyle="1" w:styleId="xl101">
    <w:name w:val="xl101"/>
    <w:basedOn w:val="Normal"/>
    <w:rsid w:val="008B0A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styleId="TOC2">
    <w:name w:val="toc 2"/>
    <w:basedOn w:val="Normal"/>
    <w:next w:val="Normal"/>
    <w:autoRedefine/>
    <w:uiPriority w:val="39"/>
    <w:unhideWhenUsed/>
    <w:rsid w:val="009A7D4B"/>
    <w:pPr>
      <w:spacing w:before="120"/>
      <w:ind w:left="240"/>
      <w:jc w:val="left"/>
    </w:pPr>
    <w:rPr>
      <w:rFonts w:asciiTheme="minorHAnsi" w:hAnsiTheme="minorHAnsi"/>
      <w:b/>
      <w:bCs/>
      <w:sz w:val="22"/>
      <w:szCs w:val="22"/>
    </w:rPr>
  </w:style>
  <w:style w:type="paragraph" w:styleId="Revision">
    <w:name w:val="Revision"/>
    <w:hidden/>
    <w:uiPriority w:val="99"/>
    <w:semiHidden/>
    <w:rsid w:val="00F439BA"/>
  </w:style>
  <w:style w:type="character" w:styleId="CommentReference">
    <w:name w:val="annotation reference"/>
    <w:basedOn w:val="DefaultParagraphFont"/>
    <w:uiPriority w:val="99"/>
    <w:semiHidden/>
    <w:unhideWhenUsed/>
    <w:rsid w:val="00FB2547"/>
    <w:rPr>
      <w:sz w:val="16"/>
      <w:szCs w:val="16"/>
    </w:rPr>
  </w:style>
  <w:style w:type="paragraph" w:styleId="CommentText">
    <w:name w:val="annotation text"/>
    <w:basedOn w:val="Normal"/>
    <w:link w:val="CommentTextChar"/>
    <w:uiPriority w:val="99"/>
    <w:unhideWhenUsed/>
    <w:rsid w:val="00FB2547"/>
    <w:rPr>
      <w:sz w:val="20"/>
      <w:szCs w:val="20"/>
    </w:rPr>
  </w:style>
  <w:style w:type="character" w:customStyle="1" w:styleId="CommentTextChar">
    <w:name w:val="Comment Text Char"/>
    <w:basedOn w:val="DefaultParagraphFont"/>
    <w:link w:val="CommentText"/>
    <w:uiPriority w:val="99"/>
    <w:rsid w:val="00FB2547"/>
    <w:rPr>
      <w:sz w:val="20"/>
      <w:szCs w:val="20"/>
    </w:rPr>
  </w:style>
  <w:style w:type="paragraph" w:styleId="CommentSubject">
    <w:name w:val="annotation subject"/>
    <w:basedOn w:val="CommentText"/>
    <w:next w:val="CommentText"/>
    <w:link w:val="CommentSubjectChar"/>
    <w:uiPriority w:val="99"/>
    <w:semiHidden/>
    <w:unhideWhenUsed/>
    <w:rsid w:val="00FB2547"/>
    <w:rPr>
      <w:b/>
      <w:bCs/>
    </w:rPr>
  </w:style>
  <w:style w:type="character" w:customStyle="1" w:styleId="CommentSubjectChar">
    <w:name w:val="Comment Subject Char"/>
    <w:basedOn w:val="CommentTextChar"/>
    <w:link w:val="CommentSubject"/>
    <w:uiPriority w:val="99"/>
    <w:semiHidden/>
    <w:rsid w:val="00FB2547"/>
    <w:rPr>
      <w:b/>
      <w:bCs/>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tblStylePr w:type="firstRow">
      <w:rPr>
        <w:b/>
      </w:rPr>
      <w:tblPr/>
      <w:tcPr>
        <w:tcBorders>
          <w:top w:val="nil"/>
          <w:bottom w:val="single" w:sz="12" w:space="0" w:color="60CBF3"/>
          <w:insideH w:val="nil"/>
          <w:insideV w:val="nil"/>
        </w:tcBorders>
        <w:shd w:val="clear" w:color="auto" w:fill="FFFFFF"/>
      </w:tcPr>
    </w:tblStylePr>
    <w:tblStylePr w:type="lastRow">
      <w:rPr>
        <w:b/>
      </w:rPr>
      <w:tblPr/>
      <w:tcPr>
        <w:tcBorders>
          <w:top w:val="single" w:sz="4" w:space="0" w:color="60CBF3"/>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customStyle="1" w:styleId="A30">
    <w:name w:val="A3"/>
    <w:uiPriority w:val="99"/>
    <w:rsid w:val="00203D45"/>
    <w:rPr>
      <w:rFonts w:cs="Qanelas Bold"/>
      <w:b/>
      <w:bCs/>
      <w:color w:val="008AB2"/>
      <w:sz w:val="28"/>
      <w:szCs w:val="28"/>
    </w:rPr>
  </w:style>
  <w:style w:type="character" w:customStyle="1" w:styleId="A9">
    <w:name w:val="A9"/>
    <w:uiPriority w:val="99"/>
    <w:rsid w:val="00E4306A"/>
    <w:rPr>
      <w:rFonts w:cs="Qanelas"/>
      <w:color w:val="FFFFFF"/>
      <w:sz w:val="22"/>
      <w:szCs w:val="22"/>
    </w:rPr>
  </w:style>
  <w:style w:type="paragraph" w:styleId="TOC3">
    <w:name w:val="toc 3"/>
    <w:basedOn w:val="Normal"/>
    <w:next w:val="Normal"/>
    <w:autoRedefine/>
    <w:uiPriority w:val="39"/>
    <w:semiHidden/>
    <w:unhideWhenUsed/>
    <w:rsid w:val="00207A87"/>
    <w:pPr>
      <w:ind w:left="480"/>
      <w:jc w:val="left"/>
    </w:pPr>
    <w:rPr>
      <w:rFonts w:asciiTheme="minorHAnsi" w:hAnsiTheme="minorHAnsi"/>
      <w:sz w:val="20"/>
      <w:szCs w:val="20"/>
    </w:rPr>
  </w:style>
  <w:style w:type="paragraph" w:styleId="TOC4">
    <w:name w:val="toc 4"/>
    <w:basedOn w:val="Normal"/>
    <w:next w:val="Normal"/>
    <w:autoRedefine/>
    <w:uiPriority w:val="39"/>
    <w:semiHidden/>
    <w:unhideWhenUsed/>
    <w:rsid w:val="00207A87"/>
    <w:pPr>
      <w:ind w:left="720"/>
      <w:jc w:val="left"/>
    </w:pPr>
    <w:rPr>
      <w:rFonts w:asciiTheme="minorHAnsi" w:hAnsiTheme="minorHAnsi"/>
      <w:sz w:val="20"/>
      <w:szCs w:val="20"/>
    </w:rPr>
  </w:style>
  <w:style w:type="paragraph" w:styleId="TOC5">
    <w:name w:val="toc 5"/>
    <w:basedOn w:val="Normal"/>
    <w:next w:val="Normal"/>
    <w:autoRedefine/>
    <w:uiPriority w:val="39"/>
    <w:semiHidden/>
    <w:unhideWhenUsed/>
    <w:rsid w:val="00207A87"/>
    <w:pPr>
      <w:ind w:left="960"/>
      <w:jc w:val="left"/>
    </w:pPr>
    <w:rPr>
      <w:rFonts w:asciiTheme="minorHAnsi" w:hAnsiTheme="minorHAnsi"/>
      <w:sz w:val="20"/>
      <w:szCs w:val="20"/>
    </w:rPr>
  </w:style>
  <w:style w:type="paragraph" w:styleId="TOC6">
    <w:name w:val="toc 6"/>
    <w:basedOn w:val="Normal"/>
    <w:next w:val="Normal"/>
    <w:autoRedefine/>
    <w:uiPriority w:val="39"/>
    <w:semiHidden/>
    <w:unhideWhenUsed/>
    <w:rsid w:val="00207A87"/>
    <w:pPr>
      <w:ind w:left="1200"/>
      <w:jc w:val="left"/>
    </w:pPr>
    <w:rPr>
      <w:rFonts w:asciiTheme="minorHAnsi" w:hAnsiTheme="minorHAnsi"/>
      <w:sz w:val="20"/>
      <w:szCs w:val="20"/>
    </w:rPr>
  </w:style>
  <w:style w:type="paragraph" w:styleId="TOC7">
    <w:name w:val="toc 7"/>
    <w:basedOn w:val="Normal"/>
    <w:next w:val="Normal"/>
    <w:autoRedefine/>
    <w:uiPriority w:val="39"/>
    <w:semiHidden/>
    <w:unhideWhenUsed/>
    <w:rsid w:val="00207A87"/>
    <w:pPr>
      <w:ind w:left="1440"/>
      <w:jc w:val="left"/>
    </w:pPr>
    <w:rPr>
      <w:rFonts w:asciiTheme="minorHAnsi" w:hAnsiTheme="minorHAnsi"/>
      <w:sz w:val="20"/>
      <w:szCs w:val="20"/>
    </w:rPr>
  </w:style>
  <w:style w:type="paragraph" w:styleId="TOC8">
    <w:name w:val="toc 8"/>
    <w:basedOn w:val="Normal"/>
    <w:next w:val="Normal"/>
    <w:autoRedefine/>
    <w:uiPriority w:val="39"/>
    <w:semiHidden/>
    <w:unhideWhenUsed/>
    <w:rsid w:val="00207A87"/>
    <w:pPr>
      <w:ind w:left="1680"/>
      <w:jc w:val="left"/>
    </w:pPr>
    <w:rPr>
      <w:rFonts w:asciiTheme="minorHAnsi" w:hAnsiTheme="minorHAnsi"/>
      <w:sz w:val="20"/>
      <w:szCs w:val="20"/>
    </w:rPr>
  </w:style>
  <w:style w:type="paragraph" w:styleId="TOC9">
    <w:name w:val="toc 9"/>
    <w:basedOn w:val="Normal"/>
    <w:next w:val="Normal"/>
    <w:autoRedefine/>
    <w:uiPriority w:val="39"/>
    <w:semiHidden/>
    <w:unhideWhenUsed/>
    <w:rsid w:val="00207A87"/>
    <w:pPr>
      <w:ind w:left="1920"/>
      <w:jc w:val="left"/>
    </w:pPr>
    <w:rPr>
      <w:rFonts w:asciiTheme="minorHAnsi" w:hAnsiTheme="minorHAnsi"/>
      <w:sz w:val="20"/>
      <w:szCs w:val="20"/>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tblStylePr w:type="firstRow">
      <w:rPr>
        <w:b/>
      </w:rPr>
      <w:tblPr/>
      <w:tcPr>
        <w:tcBorders>
          <w:top w:val="nil"/>
          <w:bottom w:val="single" w:sz="12" w:space="0" w:color="60CBF3"/>
          <w:insideH w:val="nil"/>
          <w:insideV w:val="nil"/>
        </w:tcBorders>
        <w:shd w:val="clear" w:color="auto" w:fill="FFFFFF"/>
      </w:tcPr>
    </w:tblStylePr>
    <w:tblStylePr w:type="lastRow">
      <w:rPr>
        <w:b/>
      </w:rPr>
      <w:tblPr/>
      <w:tcPr>
        <w:tcBorders>
          <w:top w:val="single" w:sz="4" w:space="0" w:color="60CBF3"/>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8">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10080B"/>
    <w:rPr>
      <w:sz w:val="20"/>
      <w:szCs w:val="20"/>
    </w:rPr>
  </w:style>
  <w:style w:type="character" w:customStyle="1" w:styleId="FootnoteTextChar">
    <w:name w:val="Footnote Text Char"/>
    <w:basedOn w:val="DefaultParagraphFont"/>
    <w:link w:val="FootnoteText"/>
    <w:uiPriority w:val="99"/>
    <w:semiHidden/>
    <w:rsid w:val="0010080B"/>
    <w:rPr>
      <w:sz w:val="20"/>
      <w:szCs w:val="20"/>
    </w:rPr>
  </w:style>
  <w:style w:type="character" w:styleId="FootnoteReference">
    <w:name w:val="footnote reference"/>
    <w:basedOn w:val="DefaultParagraphFont"/>
    <w:uiPriority w:val="99"/>
    <w:semiHidden/>
    <w:unhideWhenUsed/>
    <w:rsid w:val="0010080B"/>
    <w:rPr>
      <w:vertAlign w:val="superscript"/>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tblStylePr w:type="firstRow">
      <w:rPr>
        <w:b/>
      </w:rPr>
      <w:tblPr/>
      <w:tcPr>
        <w:tcBorders>
          <w:top w:val="nil"/>
          <w:bottom w:val="single" w:sz="12" w:space="0" w:color="60CBF3"/>
          <w:insideH w:val="nil"/>
          <w:insideV w:val="nil"/>
        </w:tcBorders>
        <w:shd w:val="clear" w:color="auto" w:fill="FFFFFF"/>
      </w:tcPr>
    </w:tblStylePr>
    <w:tblStylePr w:type="lastRow">
      <w:rPr>
        <w:b/>
      </w:rPr>
      <w:tblPr/>
      <w:tcPr>
        <w:tcBorders>
          <w:top w:val="single" w:sz="4" w:space="0" w:color="60CBF3"/>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tblStylePr w:type="firstRow">
      <w:rPr>
        <w:b/>
      </w:rPr>
      <w:tblPr/>
      <w:tcPr>
        <w:tcBorders>
          <w:top w:val="nil"/>
          <w:bottom w:val="single" w:sz="12" w:space="0" w:color="60CBF3"/>
          <w:insideH w:val="nil"/>
          <w:insideV w:val="nil"/>
        </w:tcBorders>
        <w:shd w:val="clear" w:color="auto" w:fill="FFFFFF"/>
      </w:tcPr>
    </w:tblStylePr>
    <w:tblStylePr w:type="lastRow">
      <w:rPr>
        <w:b/>
      </w:rPr>
      <w:tblPr/>
      <w:tcPr>
        <w:tcBorders>
          <w:top w:val="single" w:sz="4" w:space="0" w:color="60CBF3"/>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oecs.int/en/crop" TargetMode="External"/><Relationship Id="rId21" Type="http://schemas.openxmlformats.org/officeDocument/2006/relationships/image" Target="media/image11.png"/><Relationship Id="rId34" Type="http://schemas.openxmlformats.org/officeDocument/2006/relationships/hyperlink" Target="https://www.coastalzonebelize.org/coastal-and-marine-data-centre/" TargetMode="External"/><Relationship Id="rId42" Type="http://schemas.openxmlformats.org/officeDocument/2006/relationships/hyperlink" Target="https://doi.org/10.1016/j.marpol.2022.105277"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s://www.coastalzonebelize.org/wp-content/uploads/2019/12/Shipping-Ports.zip" TargetMode="External"/><Relationship Id="rId40" Type="http://schemas.openxmlformats.org/officeDocument/2006/relationships/hyperlink" Target="https://doi.org/10.25607/4wbg-d349" TargetMode="External"/><Relationship Id="rId45"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coastalzonebelize.org/wp-content/uploads/2019/12/Shipping-Lanes.zip" TargetMode="Externa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www.seasketch.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forms.gle/YGur9CkYVhRjdNit6" TargetMode="External"/><Relationship Id="rId35" Type="http://schemas.openxmlformats.org/officeDocument/2006/relationships/hyperlink" Target="https://www.coastalzonebelize.org/wp-content/uploads/2019/12/Coastal-Planning-Regions.zip" TargetMode="External"/><Relationship Id="rId43" Type="http://schemas.openxmlformats.org/officeDocument/2006/relationships/hyperlink" Target="https://oceanpanel.org/about-ocean-panel/"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hyperlink" Target="https://tnc.box.com/s/ahcohaq27m57w19n18awevul95tbrxhj" TargetMode="Externa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dx.doi.org/10.3133/ofr2015104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naturalcapitalproject.stanford.edu/software/invest/invest-mod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1A4QwFpBIDj5wrsdMKXAcYehQ==">CgMxLjA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ExMWt4M28yCWguM2wxOGZyaDgAciExRVkwa3U1UGg0YlQ5N2JWWk05UkNWOWQtMHJiZTl5SF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1C2AA3-FD9E-4223-AAD0-D60D92F9F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84</Pages>
  <Words>23130</Words>
  <Characters>144103</Characters>
  <Application>Microsoft Office Word</Application>
  <DocSecurity>0</DocSecurity>
  <Lines>6265</Lines>
  <Paragraphs>2459</Paragraphs>
  <ScaleCrop>false</ScaleCrop>
  <Company/>
  <LinksUpToDate>false</LinksUpToDate>
  <CharactersWithSpaces>164774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 Director</dc:creator>
  <cp:lastModifiedBy>CRFM Secretariat</cp:lastModifiedBy>
  <cp:revision>3</cp:revision>
  <cp:lastPrinted>2026-05-14T22:26:00Z</cp:lastPrinted>
  <dcterms:created xsi:type="dcterms:W3CDTF">2026-05-19T17:14:00Z</dcterms:created>
  <dcterms:modified xsi:type="dcterms:W3CDTF">2026-05-20T23:29:00Z</dcterms:modified>
</cp:coreProperties>
</file>