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3CB79" w14:textId="77777777" w:rsidR="00601AFD" w:rsidRPr="00601AFD" w:rsidRDefault="00601AFD" w:rsidP="00601AFD">
      <w:pPr>
        <w:kinsoku w:val="0"/>
        <w:overflowPunct w:val="0"/>
        <w:spacing w:after="120" w:line="14" w:lineRule="auto"/>
        <w:rPr>
          <w:rFonts w:ascii="Times New Roman" w:eastAsia="Times New Roman" w:hAnsi="Times New Roman" w:cs="Times New Roman"/>
          <w:sz w:val="20"/>
          <w:szCs w:val="20"/>
          <w:lang w:val="en-US"/>
        </w:rPr>
      </w:pPr>
      <w:r w:rsidRPr="00601AFD">
        <w:rPr>
          <w:rFonts w:ascii="Times New Roman" w:eastAsia="Times New Roman" w:hAnsi="Times New Roman" w:cs="Times New Roman"/>
          <w:bCs/>
          <w:noProof/>
          <w:sz w:val="18"/>
          <w:szCs w:val="20"/>
          <w:lang w:val="en-US"/>
        </w:rPr>
        <w:drawing>
          <wp:anchor distT="0" distB="0" distL="114300" distR="114300" simplePos="0" relativeHeight="251662336" behindDoc="1" locked="0" layoutInCell="1" allowOverlap="1" wp14:anchorId="30783346" wp14:editId="0E53D20F">
            <wp:simplePos x="0" y="0"/>
            <wp:positionH relativeFrom="column">
              <wp:posOffset>3174035</wp:posOffset>
            </wp:positionH>
            <wp:positionV relativeFrom="paragraph">
              <wp:posOffset>-475056</wp:posOffset>
            </wp:positionV>
            <wp:extent cx="1596097" cy="803275"/>
            <wp:effectExtent l="0" t="0" r="4445" b="0"/>
            <wp:wrapNone/>
            <wp:docPr id="10" name="Imagen 3"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3" descr="Ver las imágenes de origen"/>
                    <pic:cNvPicPr>
                      <a:picLocks noChangeAspect="1"/>
                    </pic:cNvPicPr>
                  </pic:nvPicPr>
                  <pic:blipFill rotWithShape="1">
                    <a:blip r:embed="rId9" cstate="print">
                      <a:extLst>
                        <a:ext uri="{28A0092B-C50C-407E-A947-70E740481C1C}">
                          <a14:useLocalDpi xmlns:a14="http://schemas.microsoft.com/office/drawing/2010/main" val="0"/>
                        </a:ext>
                      </a:extLst>
                    </a:blip>
                    <a:srcRect l="5618" t="22843" r="6990" b="14069"/>
                    <a:stretch/>
                  </pic:blipFill>
                  <pic:spPr bwMode="auto">
                    <a:xfrm>
                      <a:off x="0" y="0"/>
                      <a:ext cx="1596097" cy="803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1AFD">
        <w:rPr>
          <w:rFonts w:ascii="Times New Roman" w:eastAsia="Times New Roman" w:hAnsi="Times New Roman" w:cs="Times New Roman"/>
          <w:noProof/>
          <w:sz w:val="24"/>
          <w:szCs w:val="24"/>
          <w:lang w:val="en-US"/>
        </w:rPr>
        <w:drawing>
          <wp:anchor distT="0" distB="0" distL="114300" distR="114300" simplePos="0" relativeHeight="251665408" behindDoc="1" locked="0" layoutInCell="1" allowOverlap="1" wp14:anchorId="40AE43D2" wp14:editId="786C95DE">
            <wp:simplePos x="0" y="0"/>
            <wp:positionH relativeFrom="page">
              <wp:posOffset>2574595</wp:posOffset>
            </wp:positionH>
            <wp:positionV relativeFrom="page">
              <wp:posOffset>496468</wp:posOffset>
            </wp:positionV>
            <wp:extent cx="1465224" cy="523875"/>
            <wp:effectExtent l="0" t="0" r="190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5224"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1AFD">
        <w:rPr>
          <w:rFonts w:ascii="Times New Roman" w:eastAsia="Times New Roman" w:hAnsi="Times New Roman" w:cs="Times New Roman"/>
          <w:noProof/>
          <w:sz w:val="24"/>
          <w:szCs w:val="24"/>
          <w:lang w:val="en-US"/>
        </w:rPr>
        <w:drawing>
          <wp:anchor distT="0" distB="0" distL="114300" distR="114300" simplePos="0" relativeHeight="251666432" behindDoc="0" locked="0" layoutInCell="1" allowOverlap="1" wp14:anchorId="78BE69E5" wp14:editId="3BF166F6">
            <wp:simplePos x="0" y="0"/>
            <wp:positionH relativeFrom="margin">
              <wp:posOffset>4791431</wp:posOffset>
            </wp:positionH>
            <wp:positionV relativeFrom="margin">
              <wp:posOffset>-519634</wp:posOffset>
            </wp:positionV>
            <wp:extent cx="1323340" cy="733425"/>
            <wp:effectExtent l="0" t="0" r="0" b="952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334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1AFD">
        <w:rPr>
          <w:rFonts w:ascii="Times New Roman" w:eastAsia="Times New Roman" w:hAnsi="Times New Roman" w:cs="Times New Roman"/>
          <w:noProof/>
          <w:sz w:val="24"/>
          <w:szCs w:val="24"/>
        </w:rPr>
        <w:drawing>
          <wp:anchor distT="0" distB="0" distL="114300" distR="114300" simplePos="0" relativeHeight="251667456" behindDoc="0" locked="0" layoutInCell="1" allowOverlap="1" wp14:anchorId="3707AD15" wp14:editId="3C87BD92">
            <wp:simplePos x="0" y="0"/>
            <wp:positionH relativeFrom="margin">
              <wp:align>left</wp:align>
            </wp:positionH>
            <wp:positionV relativeFrom="margin">
              <wp:posOffset>-380746</wp:posOffset>
            </wp:positionV>
            <wp:extent cx="1433195" cy="413385"/>
            <wp:effectExtent l="0" t="0" r="0" b="5715"/>
            <wp:wrapSquare wrapText="bothSides"/>
            <wp:docPr id="1622421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3195" cy="413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1AFD">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4384" behindDoc="1" locked="0" layoutInCell="0" allowOverlap="1" wp14:anchorId="3E8053B2" wp14:editId="5C179C58">
                <wp:simplePos x="0" y="0"/>
                <wp:positionH relativeFrom="page">
                  <wp:posOffset>5996940</wp:posOffset>
                </wp:positionH>
                <wp:positionV relativeFrom="page">
                  <wp:posOffset>307340</wp:posOffset>
                </wp:positionV>
                <wp:extent cx="1257300" cy="565150"/>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A866A" w14:textId="77777777" w:rsidR="00601AFD" w:rsidRDefault="00601AFD" w:rsidP="00601AFD">
                            <w:pPr>
                              <w:spacing w:line="1120" w:lineRule="atLeast"/>
                            </w:pPr>
                          </w:p>
                          <w:p w14:paraId="2A036448" w14:textId="77777777" w:rsidR="00601AFD" w:rsidRDefault="00601AFD" w:rsidP="00601AF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8053B2" id="Rectangle 21" o:spid="_x0000_s1026" style="position:absolute;margin-left:472.2pt;margin-top:24.2pt;width:99pt;height:44.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" o:allowincell="f" filled="f" stroked="f">
                <v:textbox inset="0,0,0,0">
                  <w:txbxContent>
                    <w:p w14:paraId="54FA866A" w14:textId="77777777" w:rsidR="00601AFD" w:rsidRDefault="00601AFD" w:rsidP="00601AFD">
                      <w:pPr>
                        <w:spacing w:line="1120" w:lineRule="atLeast"/>
                      </w:pPr>
                    </w:p>
                    <w:p w14:paraId="2A036448" w14:textId="77777777" w:rsidR="00601AFD" w:rsidRDefault="00601AFD" w:rsidP="00601AFD"/>
                  </w:txbxContent>
                </v:textbox>
                <w10:wrap anchorx="page" anchory="page"/>
              </v:rect>
            </w:pict>
          </mc:Fallback>
        </mc:AlternateContent>
      </w:r>
    </w:p>
    <w:p w14:paraId="3DC199FA" w14:textId="77777777" w:rsidR="00601AFD" w:rsidRPr="00601AFD" w:rsidRDefault="00601AFD" w:rsidP="00601AFD">
      <w:pPr>
        <w:spacing w:after="0" w:line="240" w:lineRule="auto"/>
        <w:rPr>
          <w:rFonts w:ascii="Arial" w:eastAsia="Times New Roman" w:hAnsi="Arial" w:cs="Arial"/>
          <w:bCs/>
          <w:sz w:val="18"/>
          <w:szCs w:val="28"/>
          <w:lang w:val="en-US"/>
        </w:rPr>
      </w:pPr>
      <w:r w:rsidRPr="00601AFD">
        <w:rPr>
          <w:rFonts w:ascii="Times New Roman" w:eastAsia="Times New Roman" w:hAnsi="Times New Roman" w:cs="Times New Roman"/>
          <w:bCs/>
          <w:noProof/>
          <w:sz w:val="18"/>
          <w:szCs w:val="20"/>
          <w:lang w:val="en-US"/>
        </w:rPr>
        <mc:AlternateContent>
          <mc:Choice Requires="wps">
            <w:drawing>
              <wp:anchor distT="0" distB="0" distL="114300" distR="114300" simplePos="0" relativeHeight="251661312" behindDoc="0" locked="0" layoutInCell="1" allowOverlap="1" wp14:anchorId="10D5BD27" wp14:editId="72C64B32">
                <wp:simplePos x="0" y="0"/>
                <wp:positionH relativeFrom="column">
                  <wp:posOffset>4709795</wp:posOffset>
                </wp:positionH>
                <wp:positionV relativeFrom="paragraph">
                  <wp:posOffset>-655320</wp:posOffset>
                </wp:positionV>
                <wp:extent cx="1656715" cy="448310"/>
                <wp:effectExtent l="0" t="0" r="635" b="8890"/>
                <wp:wrapNone/>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671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26409D" w14:textId="77777777" w:rsidR="00601AFD" w:rsidRDefault="00601AFD" w:rsidP="00601AF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D5BD27" id="Rectangle 4" o:spid="_x0000_s1027" style="position:absolute;margin-left:370.85pt;margin-top:-51.6pt;width:130.45pt;height:3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" stroked="f">
                <v:textbox>
                  <w:txbxContent>
                    <w:p w14:paraId="0926409D" w14:textId="77777777" w:rsidR="00601AFD" w:rsidRDefault="00601AFD" w:rsidP="00601AFD"/>
                  </w:txbxContent>
                </v:textbox>
              </v:rect>
            </w:pict>
          </mc:Fallback>
        </mc:AlternateContent>
      </w:r>
      <w:r w:rsidRPr="00601AFD">
        <w:rPr>
          <w:rFonts w:ascii="Arial" w:eastAsia="Times New Roman" w:hAnsi="Arial" w:cs="Arial"/>
          <w:bCs/>
          <w:sz w:val="18"/>
          <w:szCs w:val="28"/>
          <w:lang w:val="en-US"/>
        </w:rPr>
        <w:tab/>
      </w:r>
      <w:r w:rsidRPr="00601AFD">
        <w:rPr>
          <w:rFonts w:ascii="Arial" w:eastAsia="Times New Roman" w:hAnsi="Arial" w:cs="Arial"/>
          <w:bCs/>
          <w:sz w:val="18"/>
          <w:szCs w:val="28"/>
          <w:lang w:val="en-US"/>
        </w:rPr>
        <w:tab/>
      </w:r>
      <w:r w:rsidRPr="00601AFD">
        <w:rPr>
          <w:rFonts w:ascii="Arial" w:eastAsia="Times New Roman" w:hAnsi="Arial" w:cs="Arial"/>
          <w:bCs/>
          <w:sz w:val="18"/>
          <w:szCs w:val="28"/>
          <w:lang w:val="en-US"/>
        </w:rPr>
        <w:tab/>
      </w:r>
      <w:r w:rsidRPr="00601AFD">
        <w:rPr>
          <w:rFonts w:ascii="Arial" w:eastAsia="Times New Roman" w:hAnsi="Arial" w:cs="Arial"/>
          <w:bCs/>
          <w:sz w:val="18"/>
          <w:szCs w:val="28"/>
          <w:lang w:val="en-US"/>
        </w:rPr>
        <w:tab/>
      </w:r>
      <w:r w:rsidRPr="00601AFD">
        <w:rPr>
          <w:rFonts w:ascii="Arial" w:eastAsia="Times New Roman" w:hAnsi="Arial" w:cs="Arial"/>
          <w:bCs/>
          <w:sz w:val="18"/>
          <w:szCs w:val="28"/>
          <w:lang w:val="en-US"/>
        </w:rPr>
        <w:tab/>
      </w:r>
      <w:r w:rsidRPr="00601AFD">
        <w:rPr>
          <w:rFonts w:ascii="Arial" w:eastAsia="Times New Roman" w:hAnsi="Arial" w:cs="Arial"/>
          <w:bCs/>
          <w:sz w:val="18"/>
          <w:szCs w:val="28"/>
          <w:lang w:val="en-US"/>
        </w:rPr>
        <w:tab/>
      </w:r>
      <w:r w:rsidRPr="00601AFD">
        <w:rPr>
          <w:rFonts w:ascii="Arial" w:eastAsia="Times New Roman" w:hAnsi="Arial" w:cs="Arial"/>
          <w:bCs/>
          <w:sz w:val="18"/>
          <w:szCs w:val="28"/>
          <w:lang w:val="en-US"/>
        </w:rPr>
        <w:tab/>
      </w:r>
      <w:r w:rsidRPr="00601AFD">
        <w:rPr>
          <w:rFonts w:ascii="Arial" w:eastAsia="Times New Roman" w:hAnsi="Arial" w:cs="Arial"/>
          <w:bCs/>
          <w:sz w:val="18"/>
          <w:szCs w:val="28"/>
          <w:lang w:val="en-US"/>
        </w:rPr>
        <w:tab/>
      </w:r>
      <w:r w:rsidRPr="00601AFD">
        <w:rPr>
          <w:rFonts w:ascii="Arial" w:eastAsia="Times New Roman" w:hAnsi="Arial" w:cs="Arial"/>
          <w:bCs/>
          <w:sz w:val="18"/>
          <w:szCs w:val="28"/>
          <w:lang w:val="en-US"/>
        </w:rPr>
        <w:tab/>
      </w:r>
      <w:r w:rsidRPr="00601AFD">
        <w:rPr>
          <w:rFonts w:ascii="Arial" w:eastAsia="Times New Roman" w:hAnsi="Arial" w:cs="Arial"/>
          <w:bCs/>
          <w:sz w:val="18"/>
          <w:szCs w:val="28"/>
          <w:lang w:val="en-US"/>
        </w:rPr>
        <w:tab/>
      </w:r>
      <w:r w:rsidRPr="00601AFD">
        <w:rPr>
          <w:rFonts w:ascii="Arial" w:eastAsia="Times New Roman" w:hAnsi="Arial" w:cs="Arial"/>
          <w:bCs/>
          <w:sz w:val="18"/>
          <w:szCs w:val="28"/>
          <w:lang w:val="en-US"/>
        </w:rPr>
        <w:tab/>
      </w:r>
      <w:r w:rsidRPr="00601AFD">
        <w:rPr>
          <w:rFonts w:ascii="Arial" w:eastAsia="Times New Roman" w:hAnsi="Arial" w:cs="Arial"/>
          <w:bCs/>
          <w:sz w:val="18"/>
          <w:szCs w:val="28"/>
          <w:lang w:val="en-US"/>
        </w:rPr>
        <w:tab/>
        <w:t xml:space="preserve">           </w:t>
      </w:r>
    </w:p>
    <w:p w14:paraId="473CEE6D" w14:textId="77777777" w:rsidR="00601AFD" w:rsidRPr="00601AFD" w:rsidRDefault="00601AFD" w:rsidP="00601AFD">
      <w:pPr>
        <w:spacing w:after="0" w:line="240" w:lineRule="auto"/>
        <w:jc w:val="right"/>
        <w:rPr>
          <w:rFonts w:ascii="Arial" w:eastAsia="Times New Roman" w:hAnsi="Arial" w:cs="Arial"/>
          <w:b/>
          <w:bCs/>
          <w:sz w:val="18"/>
          <w:szCs w:val="18"/>
        </w:rPr>
      </w:pPr>
      <w:r w:rsidRPr="00601AFD">
        <w:rPr>
          <w:rFonts w:ascii="Arial" w:eastAsia="Times New Roman" w:hAnsi="Arial" w:cs="Arial"/>
          <w:bCs/>
          <w:sz w:val="18"/>
          <w:szCs w:val="28"/>
          <w:lang w:val="en-US"/>
        </w:rPr>
        <w:tab/>
      </w:r>
      <w:r w:rsidRPr="00601AFD">
        <w:rPr>
          <w:rFonts w:ascii="Arial" w:eastAsia="Times New Roman" w:hAnsi="Arial" w:cs="Arial"/>
          <w:bCs/>
          <w:sz w:val="18"/>
          <w:szCs w:val="28"/>
          <w:lang w:val="en-US"/>
        </w:rPr>
        <w:tab/>
      </w:r>
      <w:r w:rsidRPr="00601AFD">
        <w:rPr>
          <w:rFonts w:ascii="Arial" w:eastAsia="Times New Roman" w:hAnsi="Arial" w:cs="Arial"/>
          <w:bCs/>
          <w:sz w:val="18"/>
          <w:szCs w:val="28"/>
          <w:lang w:val="en-US"/>
        </w:rPr>
        <w:tab/>
      </w:r>
      <w:r w:rsidRPr="00601AFD">
        <w:rPr>
          <w:rFonts w:ascii="Arial" w:eastAsia="Times New Roman" w:hAnsi="Arial" w:cs="Arial"/>
          <w:bCs/>
          <w:sz w:val="18"/>
          <w:szCs w:val="28"/>
          <w:lang w:val="en-US"/>
        </w:rPr>
        <w:tab/>
      </w:r>
      <w:r w:rsidRPr="00601AFD">
        <w:rPr>
          <w:rFonts w:ascii="Arial" w:eastAsia="Times New Roman" w:hAnsi="Arial" w:cs="Arial"/>
          <w:bCs/>
          <w:sz w:val="18"/>
          <w:szCs w:val="28"/>
          <w:lang w:val="en-US"/>
        </w:rPr>
        <w:tab/>
      </w:r>
      <w:r w:rsidRPr="00601AFD">
        <w:rPr>
          <w:rFonts w:ascii="Arial" w:eastAsia="Times New Roman" w:hAnsi="Arial" w:cs="Arial"/>
          <w:bCs/>
          <w:sz w:val="18"/>
          <w:szCs w:val="28"/>
          <w:lang w:val="en-US"/>
        </w:rPr>
        <w:tab/>
      </w:r>
      <w:r w:rsidRPr="00601AFD">
        <w:rPr>
          <w:rFonts w:ascii="Arial" w:eastAsia="Times New Roman" w:hAnsi="Arial" w:cs="Arial"/>
          <w:bCs/>
          <w:sz w:val="18"/>
          <w:szCs w:val="28"/>
          <w:lang w:val="en-US"/>
        </w:rPr>
        <w:tab/>
      </w:r>
      <w:r w:rsidRPr="00601AFD">
        <w:rPr>
          <w:rFonts w:ascii="Arial" w:eastAsia="Times New Roman" w:hAnsi="Arial" w:cs="Arial"/>
          <w:bCs/>
          <w:sz w:val="18"/>
          <w:szCs w:val="28"/>
          <w:lang w:val="en-US"/>
        </w:rPr>
        <w:tab/>
        <w:t xml:space="preserve">           </w:t>
      </w:r>
      <w:r w:rsidRPr="00601AFD">
        <w:rPr>
          <w:rFonts w:ascii="Arial" w:eastAsia="Times New Roman" w:hAnsi="Arial" w:cs="Arial"/>
          <w:b/>
          <w:bCs/>
          <w:sz w:val="18"/>
          <w:szCs w:val="18"/>
          <w:lang w:val="en-US"/>
        </w:rPr>
        <w:t xml:space="preserve">ISSN:   </w:t>
      </w:r>
      <w:r w:rsidRPr="00601AFD">
        <w:rPr>
          <w:rFonts w:ascii="Arial" w:eastAsia="Times New Roman" w:hAnsi="Arial" w:cs="Arial"/>
          <w:b/>
          <w:bCs/>
          <w:sz w:val="18"/>
          <w:szCs w:val="18"/>
        </w:rPr>
        <w:t>1995-1132</w:t>
      </w:r>
    </w:p>
    <w:p w14:paraId="0793A6F0" w14:textId="77777777" w:rsidR="00601AFD" w:rsidRPr="00601AFD" w:rsidRDefault="00601AFD" w:rsidP="00601AFD">
      <w:pPr>
        <w:spacing w:after="0" w:line="240" w:lineRule="auto"/>
        <w:ind w:firstLine="720"/>
        <w:jc w:val="center"/>
        <w:rPr>
          <w:rFonts w:ascii="Arial" w:eastAsia="Times New Roman" w:hAnsi="Arial" w:cs="Arial"/>
          <w:b/>
          <w:bCs/>
          <w:sz w:val="18"/>
          <w:szCs w:val="18"/>
        </w:rPr>
      </w:pPr>
    </w:p>
    <w:p w14:paraId="467808C6" w14:textId="77777777" w:rsidR="00601AFD" w:rsidRPr="00601AFD" w:rsidRDefault="00601AFD" w:rsidP="00601AFD">
      <w:pPr>
        <w:spacing w:after="0" w:line="240" w:lineRule="auto"/>
        <w:ind w:firstLine="720"/>
        <w:jc w:val="right"/>
        <w:rPr>
          <w:rFonts w:ascii="Arial" w:eastAsia="Times New Roman" w:hAnsi="Arial" w:cs="Arial"/>
          <w:b/>
          <w:sz w:val="28"/>
          <w:szCs w:val="28"/>
          <w:lang w:val="en-US"/>
        </w:rPr>
      </w:pPr>
      <w:r w:rsidRPr="00601AFD">
        <w:rPr>
          <w:rFonts w:ascii="Arial" w:eastAsia="Times New Roman" w:hAnsi="Arial" w:cs="Arial"/>
          <w:b/>
          <w:sz w:val="28"/>
          <w:szCs w:val="28"/>
          <w:lang w:val="en-US"/>
        </w:rPr>
        <w:t xml:space="preserve">    CRFM Technical &amp; Advisory Document</w:t>
      </w:r>
    </w:p>
    <w:p w14:paraId="05F567A1" w14:textId="43776E67" w:rsidR="00601AFD" w:rsidRPr="00601AFD" w:rsidRDefault="00601AFD" w:rsidP="00601AFD">
      <w:pPr>
        <w:spacing w:after="0" w:line="240" w:lineRule="auto"/>
        <w:ind w:firstLine="720"/>
        <w:jc w:val="right"/>
        <w:rPr>
          <w:rFonts w:ascii="Arial" w:eastAsia="Times New Roman" w:hAnsi="Arial" w:cs="Arial"/>
          <w:b/>
          <w:sz w:val="28"/>
          <w:szCs w:val="28"/>
          <w:lang w:val="en-US"/>
        </w:rPr>
      </w:pPr>
      <w:r w:rsidRPr="00601AFD">
        <w:rPr>
          <w:rFonts w:ascii="Arial" w:eastAsia="Times New Roman" w:hAnsi="Arial" w:cs="Arial"/>
          <w:b/>
          <w:sz w:val="28"/>
          <w:szCs w:val="28"/>
          <w:lang w:val="en-US"/>
        </w:rPr>
        <w:t xml:space="preserve"> No. 2025 / </w:t>
      </w:r>
      <w:r w:rsidR="0064663D">
        <w:rPr>
          <w:rFonts w:ascii="Arial" w:eastAsia="Times New Roman" w:hAnsi="Arial" w:cs="Arial"/>
          <w:b/>
          <w:sz w:val="28"/>
          <w:szCs w:val="28"/>
          <w:lang w:val="en-US"/>
        </w:rPr>
        <w:t>12</w:t>
      </w:r>
    </w:p>
    <w:p w14:paraId="32953AD8" w14:textId="77777777" w:rsidR="00601AFD" w:rsidRPr="00601AFD" w:rsidRDefault="00601AFD" w:rsidP="00601AFD">
      <w:pPr>
        <w:spacing w:after="0" w:line="240" w:lineRule="auto"/>
        <w:ind w:firstLine="720"/>
        <w:jc w:val="right"/>
        <w:rPr>
          <w:rFonts w:ascii="Arial" w:eastAsia="Times New Roman" w:hAnsi="Arial" w:cs="Arial"/>
          <w:bCs/>
          <w:sz w:val="28"/>
          <w:szCs w:val="20"/>
          <w:lang w:val="en-US"/>
        </w:rPr>
      </w:pPr>
      <w:r w:rsidRPr="00601AFD">
        <w:rPr>
          <w:rFonts w:ascii="Arial" w:eastAsia="Times New Roman" w:hAnsi="Arial" w:cs="Arial"/>
          <w:bCs/>
          <w:noProof/>
          <w:sz w:val="20"/>
          <w:szCs w:val="20"/>
          <w:lang w:val="en-US"/>
        </w:rPr>
        <mc:AlternateContent>
          <mc:Choice Requires="wps">
            <w:drawing>
              <wp:anchor distT="4294967291" distB="4294967291" distL="114300" distR="114300" simplePos="0" relativeHeight="251663360" behindDoc="0" locked="0" layoutInCell="1" allowOverlap="1" wp14:anchorId="3C3FA8B0" wp14:editId="31F3D645">
                <wp:simplePos x="0" y="0"/>
                <wp:positionH relativeFrom="column">
                  <wp:posOffset>-131675</wp:posOffset>
                </wp:positionH>
                <wp:positionV relativeFrom="paragraph">
                  <wp:posOffset>78105</wp:posOffset>
                </wp:positionV>
                <wp:extent cx="6232551" cy="36525"/>
                <wp:effectExtent l="0" t="19050" r="53975" b="40005"/>
                <wp:wrapNone/>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2551" cy="36525"/>
                        </a:xfrm>
                        <a:prstGeom prst="line">
                          <a:avLst/>
                        </a:prstGeom>
                        <a:noFill/>
                        <a:ln w="57150" cmpd="thickThin">
                          <a:solidFill>
                            <a:srgbClr val="0E2841">
                              <a:lumMod val="90000"/>
                              <a:lumOff val="1000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41213" id="Line 3" o:spid="_x0000_s1026" style="position:absolute;flip:y;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0.35pt,6.15pt" to="480.4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" strokecolor="#163e64" strokeweight="4.5pt">
                <v:stroke linestyle="thickThin"/>
              </v:line>
            </w:pict>
          </mc:Fallback>
        </mc:AlternateContent>
      </w:r>
    </w:p>
    <w:p w14:paraId="21FF4284" w14:textId="77777777" w:rsidR="00601AFD" w:rsidRPr="00601AFD" w:rsidRDefault="00601AFD" w:rsidP="00601AFD">
      <w:pPr>
        <w:spacing w:after="0" w:line="240" w:lineRule="auto"/>
        <w:jc w:val="center"/>
        <w:rPr>
          <w:rFonts w:ascii="Arial" w:hAnsi="Arial" w:cs="Times New Roman"/>
          <w:sz w:val="44"/>
          <w:szCs w:val="44"/>
          <w:vertAlign w:val="superscript"/>
          <w:lang w:val="en-US"/>
        </w:rPr>
      </w:pPr>
    </w:p>
    <w:p w14:paraId="58A797D2" w14:textId="77777777" w:rsidR="00601AFD" w:rsidRPr="00601AFD" w:rsidRDefault="00601AFD" w:rsidP="00601AFD">
      <w:pPr>
        <w:spacing w:after="0" w:line="240" w:lineRule="auto"/>
        <w:jc w:val="center"/>
        <w:rPr>
          <w:rFonts w:ascii="Times New Roman" w:hAnsi="Times New Roman" w:cs="Times New Roman"/>
          <w:sz w:val="24"/>
          <w:szCs w:val="24"/>
          <w:vertAlign w:val="superscript"/>
        </w:rPr>
      </w:pPr>
    </w:p>
    <w:p w14:paraId="19BF960B" w14:textId="1EC16AD9" w:rsidR="00CA1E02" w:rsidRDefault="00CA1E02">
      <w:pPr>
        <w:jc w:val="center"/>
        <w:rPr>
          <w:sz w:val="48"/>
          <w:szCs w:val="48"/>
        </w:rPr>
      </w:pPr>
    </w:p>
    <w:p w14:paraId="65EBD0F3" w14:textId="77777777" w:rsidR="00CA1E02" w:rsidRDefault="00CA1E02">
      <w:pPr>
        <w:jc w:val="center"/>
        <w:rPr>
          <w:sz w:val="48"/>
          <w:szCs w:val="48"/>
        </w:rPr>
      </w:pPr>
    </w:p>
    <w:p w14:paraId="22BBF9E2" w14:textId="77777777" w:rsidR="00CA1E02" w:rsidRPr="00601AFD" w:rsidRDefault="00000000">
      <w:pPr>
        <w:jc w:val="center"/>
        <w:rPr>
          <w:rFonts w:ascii="Arial" w:hAnsi="Arial" w:cs="Arial"/>
          <w:b/>
          <w:sz w:val="36"/>
          <w:szCs w:val="36"/>
        </w:rPr>
      </w:pPr>
      <w:r w:rsidRPr="00601AFD">
        <w:rPr>
          <w:rFonts w:ascii="Arial" w:hAnsi="Arial" w:cs="Arial"/>
          <w:b/>
          <w:sz w:val="36"/>
          <w:szCs w:val="36"/>
        </w:rPr>
        <w:t>FINAL REPORT</w:t>
      </w:r>
    </w:p>
    <w:p w14:paraId="1B6819A7" w14:textId="77777777" w:rsidR="00E272AB" w:rsidRPr="00601AFD" w:rsidRDefault="00E272AB">
      <w:pPr>
        <w:jc w:val="center"/>
        <w:rPr>
          <w:rFonts w:ascii="Arial" w:hAnsi="Arial" w:cs="Arial"/>
          <w:b/>
          <w:sz w:val="36"/>
          <w:szCs w:val="36"/>
        </w:rPr>
      </w:pPr>
    </w:p>
    <w:p w14:paraId="48BD15B3" w14:textId="77777777" w:rsidR="00CA1E02" w:rsidRPr="00601AFD" w:rsidRDefault="00000000">
      <w:pPr>
        <w:jc w:val="center"/>
        <w:rPr>
          <w:rFonts w:ascii="Arial" w:hAnsi="Arial" w:cs="Arial"/>
          <w:b/>
          <w:sz w:val="36"/>
          <w:szCs w:val="36"/>
        </w:rPr>
      </w:pPr>
      <w:r w:rsidRPr="00601AFD">
        <w:rPr>
          <w:rFonts w:ascii="Arial" w:hAnsi="Arial" w:cs="Arial"/>
          <w:b/>
          <w:sz w:val="36"/>
          <w:szCs w:val="36"/>
        </w:rPr>
        <w:t>Data Gap and Needs Assessments to Inform MSP Implementation in Saint Lucia</w:t>
      </w:r>
    </w:p>
    <w:p w14:paraId="18F64CF8" w14:textId="77777777" w:rsidR="00CA1E02" w:rsidRDefault="00CA1E02">
      <w:pPr>
        <w:jc w:val="center"/>
        <w:rPr>
          <w:b/>
          <w:sz w:val="28"/>
          <w:szCs w:val="28"/>
        </w:rPr>
      </w:pPr>
    </w:p>
    <w:p w14:paraId="0A099F7F" w14:textId="77777777" w:rsidR="00CA1E02" w:rsidRDefault="00CA1E02">
      <w:pPr>
        <w:jc w:val="center"/>
        <w:rPr>
          <w:b/>
          <w:sz w:val="28"/>
          <w:szCs w:val="28"/>
        </w:rPr>
      </w:pPr>
    </w:p>
    <w:p w14:paraId="2E386E81" w14:textId="77777777" w:rsidR="00CA1E02" w:rsidRDefault="00CA1E02">
      <w:pPr>
        <w:jc w:val="center"/>
        <w:rPr>
          <w:b/>
          <w:sz w:val="28"/>
          <w:szCs w:val="28"/>
        </w:rPr>
      </w:pPr>
    </w:p>
    <w:p w14:paraId="45F41A83" w14:textId="77777777" w:rsidR="00CA1E02" w:rsidRDefault="00CA1E02">
      <w:pPr>
        <w:jc w:val="center"/>
        <w:rPr>
          <w:b/>
          <w:sz w:val="28"/>
          <w:szCs w:val="28"/>
        </w:rPr>
      </w:pPr>
    </w:p>
    <w:p w14:paraId="40A9F0A7" w14:textId="77777777" w:rsidR="00CA1E02" w:rsidRDefault="00CA1E02">
      <w:pPr>
        <w:jc w:val="center"/>
        <w:rPr>
          <w:b/>
          <w:sz w:val="28"/>
          <w:szCs w:val="28"/>
        </w:rPr>
      </w:pPr>
    </w:p>
    <w:p w14:paraId="52820112" w14:textId="77777777" w:rsidR="00CA1E02" w:rsidRDefault="00CA1E02">
      <w:pPr>
        <w:jc w:val="center"/>
        <w:rPr>
          <w:b/>
          <w:sz w:val="28"/>
          <w:szCs w:val="28"/>
        </w:rPr>
      </w:pPr>
    </w:p>
    <w:p w14:paraId="2FECCF84" w14:textId="77777777" w:rsidR="00601AFD" w:rsidRDefault="00601AFD">
      <w:pPr>
        <w:jc w:val="center"/>
        <w:rPr>
          <w:b/>
          <w:sz w:val="28"/>
          <w:szCs w:val="28"/>
        </w:rPr>
      </w:pPr>
    </w:p>
    <w:p w14:paraId="7CFAC8D0" w14:textId="77777777" w:rsidR="00CA1E02" w:rsidRDefault="00CA1E02">
      <w:pPr>
        <w:jc w:val="center"/>
        <w:rPr>
          <w:sz w:val="48"/>
          <w:szCs w:val="48"/>
        </w:rPr>
      </w:pPr>
    </w:p>
    <w:p w14:paraId="0A647803" w14:textId="77777777" w:rsidR="00601AFD" w:rsidRPr="00601AFD" w:rsidRDefault="00601AFD" w:rsidP="00601AFD">
      <w:pPr>
        <w:pBdr>
          <w:bottom w:val="single" w:sz="12" w:space="31" w:color="auto"/>
        </w:pBdr>
        <w:spacing w:after="0" w:line="240" w:lineRule="auto"/>
        <w:jc w:val="both"/>
        <w:rPr>
          <w:rFonts w:ascii="Arial" w:hAnsi="Arial" w:cs="Arial"/>
          <w:b/>
          <w:bCs/>
          <w:color w:val="00FF00"/>
          <w:sz w:val="20"/>
          <w:szCs w:val="20"/>
          <w:lang w:val="en-US"/>
        </w:rPr>
      </w:pPr>
    </w:p>
    <w:p w14:paraId="3267B884" w14:textId="77777777" w:rsidR="00601AFD" w:rsidRPr="00601AFD" w:rsidRDefault="00601AFD" w:rsidP="00601AFD">
      <w:pPr>
        <w:spacing w:after="0" w:line="240" w:lineRule="auto"/>
        <w:jc w:val="center"/>
        <w:rPr>
          <w:rFonts w:ascii="Arial" w:hAnsi="Arial" w:cs="Arial"/>
          <w:b/>
          <w:sz w:val="24"/>
          <w:szCs w:val="24"/>
          <w:lang w:val="en-US"/>
        </w:rPr>
      </w:pPr>
      <w:r w:rsidRPr="00601AFD">
        <w:rPr>
          <w:rFonts w:ascii="Arial" w:hAnsi="Arial" w:cs="Arial"/>
          <w:b/>
          <w:sz w:val="24"/>
          <w:szCs w:val="24"/>
          <w:lang w:val="en-US"/>
        </w:rPr>
        <w:t>CRFM Secretariat</w:t>
      </w:r>
    </w:p>
    <w:p w14:paraId="501E67E2" w14:textId="77777777" w:rsidR="00601AFD" w:rsidRPr="00601AFD" w:rsidRDefault="00601AFD" w:rsidP="00601AFD">
      <w:pPr>
        <w:spacing w:after="0" w:line="240" w:lineRule="auto"/>
        <w:jc w:val="center"/>
        <w:rPr>
          <w:rFonts w:ascii="Arial" w:hAnsi="Arial" w:cs="Arial"/>
          <w:b/>
          <w:sz w:val="20"/>
          <w:szCs w:val="20"/>
          <w:lang w:val="en-US"/>
        </w:rPr>
      </w:pPr>
      <w:r w:rsidRPr="00601AFD">
        <w:rPr>
          <w:rFonts w:ascii="Arial" w:hAnsi="Arial" w:cs="Arial"/>
          <w:b/>
          <w:sz w:val="24"/>
          <w:szCs w:val="24"/>
          <w:lang w:val="en-US"/>
        </w:rPr>
        <w:t>Belize</w:t>
      </w:r>
    </w:p>
    <w:p w14:paraId="2BEAA6CE" w14:textId="57D33C8F" w:rsidR="0064663D" w:rsidRDefault="0064663D">
      <w:pPr>
        <w:rPr>
          <w:rFonts w:ascii="Arial" w:hAnsi="Arial" w:cs="Arial"/>
          <w:b/>
          <w:sz w:val="36"/>
          <w:szCs w:val="36"/>
          <w:lang w:val="en-US"/>
        </w:rPr>
      </w:pPr>
      <w:r>
        <w:rPr>
          <w:rFonts w:ascii="Arial" w:hAnsi="Arial" w:cs="Arial"/>
          <w:b/>
          <w:sz w:val="36"/>
          <w:szCs w:val="36"/>
          <w:lang w:val="en-US"/>
        </w:rPr>
        <w:br w:type="page"/>
      </w:r>
    </w:p>
    <w:p w14:paraId="5DC71D4D" w14:textId="77777777" w:rsidR="00601AFD" w:rsidRDefault="00601AFD" w:rsidP="00601AFD">
      <w:pPr>
        <w:spacing w:after="0" w:line="240" w:lineRule="auto"/>
        <w:rPr>
          <w:rFonts w:ascii="Arial" w:hAnsi="Arial" w:cs="Arial"/>
          <w:b/>
          <w:sz w:val="36"/>
          <w:szCs w:val="36"/>
          <w:lang w:val="en-US"/>
        </w:rPr>
      </w:pPr>
    </w:p>
    <w:p w14:paraId="06122FD4" w14:textId="77777777" w:rsidR="00601AFD" w:rsidRDefault="00601AFD" w:rsidP="00601AFD">
      <w:pPr>
        <w:spacing w:after="0" w:line="240" w:lineRule="auto"/>
        <w:rPr>
          <w:rFonts w:ascii="Arial" w:hAnsi="Arial" w:cs="Arial"/>
          <w:b/>
          <w:sz w:val="36"/>
          <w:szCs w:val="36"/>
          <w:lang w:val="en-US"/>
        </w:rPr>
      </w:pPr>
    </w:p>
    <w:p w14:paraId="4E92EFC7" w14:textId="640DF238" w:rsidR="00601AFD" w:rsidRPr="00601AFD" w:rsidRDefault="00601AFD" w:rsidP="00601AFD">
      <w:pPr>
        <w:spacing w:after="0" w:line="240" w:lineRule="auto"/>
        <w:rPr>
          <w:rFonts w:ascii="Arial" w:hAnsi="Arial" w:cs="Arial"/>
          <w:b/>
          <w:sz w:val="36"/>
          <w:szCs w:val="36"/>
          <w:lang w:val="en-US"/>
        </w:rPr>
      </w:pPr>
      <w:r w:rsidRPr="00601AFD">
        <w:rPr>
          <w:rFonts w:ascii="Arial" w:hAnsi="Arial" w:cs="Arial"/>
          <w:b/>
          <w:sz w:val="36"/>
          <w:szCs w:val="36"/>
          <w:lang w:val="en-US"/>
        </w:rPr>
        <w:t>CRFM Technical &amp; Advisory Document -</w:t>
      </w:r>
    </w:p>
    <w:p w14:paraId="76059036" w14:textId="702BD207" w:rsidR="00601AFD" w:rsidRPr="00601AFD" w:rsidRDefault="00601AFD" w:rsidP="00601AFD">
      <w:pPr>
        <w:spacing w:after="0" w:line="240" w:lineRule="auto"/>
        <w:jc w:val="both"/>
        <w:rPr>
          <w:rFonts w:ascii="Arial" w:hAnsi="Arial" w:cs="Arial"/>
          <w:b/>
          <w:sz w:val="36"/>
          <w:szCs w:val="36"/>
          <w:vertAlign w:val="superscript"/>
          <w:lang w:val="en-US"/>
        </w:rPr>
      </w:pPr>
      <w:r w:rsidRPr="00601AFD">
        <w:rPr>
          <w:rFonts w:ascii="Arial" w:hAnsi="Arial" w:cs="Arial"/>
          <w:b/>
          <w:sz w:val="36"/>
          <w:szCs w:val="36"/>
          <w:lang w:val="en-US"/>
        </w:rPr>
        <w:t xml:space="preserve">Number 2025 / </w:t>
      </w:r>
      <w:r>
        <w:rPr>
          <w:rFonts w:ascii="Arial" w:hAnsi="Arial" w:cs="Arial"/>
          <w:b/>
          <w:sz w:val="36"/>
          <w:szCs w:val="36"/>
          <w:lang w:val="en-US"/>
        </w:rPr>
        <w:t>12</w:t>
      </w:r>
    </w:p>
    <w:p w14:paraId="4E7A6F89" w14:textId="77777777" w:rsidR="00601AFD" w:rsidRPr="00601AFD" w:rsidRDefault="00601AFD" w:rsidP="00601AFD">
      <w:pPr>
        <w:spacing w:after="0" w:line="240" w:lineRule="auto"/>
        <w:rPr>
          <w:rFonts w:ascii="Arial" w:hAnsi="Arial" w:cs="Arial"/>
          <w:sz w:val="36"/>
          <w:szCs w:val="36"/>
          <w:vertAlign w:val="superscript"/>
          <w:lang w:val="en-US"/>
        </w:rPr>
      </w:pPr>
    </w:p>
    <w:p w14:paraId="4A15C7CA" w14:textId="77777777" w:rsidR="00601AFD" w:rsidRPr="00601AFD" w:rsidRDefault="00601AFD" w:rsidP="00601AFD">
      <w:pPr>
        <w:spacing w:after="0" w:line="240" w:lineRule="auto"/>
        <w:rPr>
          <w:rFonts w:ascii="Arial" w:hAnsi="Arial" w:cs="Arial"/>
          <w:sz w:val="36"/>
          <w:szCs w:val="36"/>
          <w:vertAlign w:val="superscript"/>
          <w:lang w:val="en-US"/>
        </w:rPr>
      </w:pPr>
    </w:p>
    <w:p w14:paraId="1010D1B1" w14:textId="77777777" w:rsidR="00601AFD" w:rsidRPr="00601AFD" w:rsidRDefault="00601AFD" w:rsidP="00601AFD">
      <w:pPr>
        <w:rPr>
          <w:rFonts w:ascii="Arial" w:hAnsi="Arial" w:cs="Arial"/>
          <w:b/>
          <w:sz w:val="36"/>
          <w:szCs w:val="36"/>
        </w:rPr>
      </w:pPr>
      <w:r w:rsidRPr="00601AFD">
        <w:rPr>
          <w:rFonts w:ascii="Arial" w:hAnsi="Arial" w:cs="Arial"/>
          <w:b/>
          <w:sz w:val="36"/>
          <w:szCs w:val="36"/>
        </w:rPr>
        <w:t>Data Gap and Needs Assessments to Inform MSP Implementation in Saint Lucia</w:t>
      </w:r>
    </w:p>
    <w:p w14:paraId="1A046B5F" w14:textId="77777777" w:rsidR="00601AFD" w:rsidRPr="00601AFD" w:rsidRDefault="00601AFD" w:rsidP="00601AFD">
      <w:pPr>
        <w:spacing w:after="0" w:line="240" w:lineRule="auto"/>
        <w:rPr>
          <w:rFonts w:ascii="Arial" w:hAnsi="Arial" w:cs="Arial"/>
          <w:sz w:val="36"/>
          <w:szCs w:val="36"/>
          <w:vertAlign w:val="superscript"/>
          <w:lang w:val="en-US"/>
        </w:rPr>
      </w:pPr>
    </w:p>
    <w:p w14:paraId="08C7A520" w14:textId="3697D68E" w:rsidR="00CA1E02" w:rsidRDefault="00601AFD" w:rsidP="00601AFD">
      <w:pPr>
        <w:jc w:val="center"/>
        <w:rPr>
          <w:sz w:val="48"/>
          <w:szCs w:val="48"/>
        </w:rPr>
      </w:pPr>
      <w:r w:rsidRPr="00601AFD">
        <w:rPr>
          <w:rFonts w:ascii="Times New Roman" w:eastAsia="Times New Roman" w:hAnsi="Times New Roman" w:cs="Times New Roman"/>
          <w:sz w:val="24"/>
          <w:szCs w:val="24"/>
          <w:lang w:eastAsia="en-GB"/>
        </w:rPr>
        <w:br/>
      </w:r>
    </w:p>
    <w:p w14:paraId="6E167FE8" w14:textId="77777777" w:rsidR="00CA1E02" w:rsidRDefault="00CA1E02">
      <w:pPr>
        <w:spacing w:after="0" w:line="276" w:lineRule="auto"/>
        <w:rPr>
          <w:sz w:val="48"/>
          <w:szCs w:val="48"/>
        </w:rPr>
      </w:pPr>
    </w:p>
    <w:p w14:paraId="5988B6D6" w14:textId="2BF0A3E2" w:rsidR="00CA1E02" w:rsidRDefault="00CA1E02"/>
    <w:p w14:paraId="6CDB168B" w14:textId="77777777" w:rsidR="00CA1E02" w:rsidRDefault="00CA1E02"/>
    <w:p w14:paraId="2BFCB46E" w14:textId="77777777" w:rsidR="00CA1E02" w:rsidRDefault="00CA1E02"/>
    <w:p w14:paraId="18A2A306" w14:textId="54950636" w:rsidR="00CA1E02" w:rsidRDefault="00CA1E02"/>
    <w:p w14:paraId="04CB23A6" w14:textId="71BD0F78" w:rsidR="00735808" w:rsidRDefault="00735808"/>
    <w:p w14:paraId="63E1D8DF" w14:textId="0DC93917" w:rsidR="00735808" w:rsidRDefault="00735808"/>
    <w:p w14:paraId="3254E676" w14:textId="23A94F21" w:rsidR="00CA1E02" w:rsidRDefault="00CA1E02"/>
    <w:p w14:paraId="7E1A0911" w14:textId="5CEAD298" w:rsidR="00CA1E02" w:rsidRDefault="00CA1E02"/>
    <w:p w14:paraId="47DAC6F7" w14:textId="3B0254FC" w:rsidR="00CA1E02" w:rsidRDefault="00735808">
      <w:r w:rsidRPr="00735808">
        <w:rPr>
          <w:rFonts w:ascii="Arial" w:eastAsia="Arial" w:hAnsi="Arial" w:cs="Arial"/>
          <w:noProof/>
          <w:sz w:val="24"/>
          <w:szCs w:val="24"/>
          <w:lang w:val="en-US"/>
        </w:rPr>
        <mc:AlternateContent>
          <mc:Choice Requires="wps">
            <w:drawing>
              <wp:anchor distT="0" distB="0" distL="114300" distR="114300" simplePos="0" relativeHeight="251671552" behindDoc="0" locked="0" layoutInCell="1" allowOverlap="1" wp14:anchorId="58C1D25B" wp14:editId="63830D27">
                <wp:simplePos x="0" y="0"/>
                <wp:positionH relativeFrom="margin">
                  <wp:align>center</wp:align>
                </wp:positionH>
                <wp:positionV relativeFrom="margin">
                  <wp:posOffset>6232677</wp:posOffset>
                </wp:positionV>
                <wp:extent cx="5398770" cy="592455"/>
                <wp:effectExtent l="0" t="0" r="11430" b="17145"/>
                <wp:wrapSquare wrapText="bothSides"/>
                <wp:docPr id="1508883769" name="Rectangle 19"/>
                <wp:cNvGraphicFramePr/>
                <a:graphic xmlns:a="http://schemas.openxmlformats.org/drawingml/2006/main">
                  <a:graphicData uri="http://schemas.microsoft.com/office/word/2010/wordprocessingShape">
                    <wps:wsp>
                      <wps:cNvSpPr/>
                      <wps:spPr>
                        <a:xfrm>
                          <a:off x="0" y="0"/>
                          <a:ext cx="5398770" cy="592455"/>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2D0DE295" w14:textId="77777777" w:rsidR="00735808" w:rsidRPr="00C402C3" w:rsidRDefault="00735808" w:rsidP="00735808">
                            <w:pPr>
                              <w:rPr>
                                <w:rFonts w:ascii="Times New Roman" w:eastAsia="Arial" w:hAnsi="Times New Roman" w:cs="Times New Roman"/>
                                <w:i/>
                                <w:iCs/>
                              </w:rPr>
                            </w:pPr>
                            <w:r w:rsidRPr="00C402C3">
                              <w:rPr>
                                <w:rFonts w:ascii="Times New Roman" w:hAnsi="Times New Roman" w:cs="Times New Roman"/>
                              </w:rPr>
                              <w:t xml:space="preserve">This publication has been made possible through funding by </w:t>
                            </w:r>
                            <w:r w:rsidRPr="00C402C3">
                              <w:rPr>
                                <w:rFonts w:ascii="Times New Roman" w:eastAsia="Arial" w:hAnsi="Times New Roman" w:cs="Times New Roman"/>
                              </w:rPr>
                              <w:t xml:space="preserve">BE-CLME+ Project: Promoting National Blue Economy Priorities Through Marine Spatial Planning in the Caribbean Large Marine Ecosystem Plus - </w:t>
                            </w:r>
                            <w:r w:rsidRPr="00C402C3">
                              <w:rPr>
                                <w:rFonts w:ascii="Times New Roman" w:eastAsia="Arial" w:hAnsi="Times New Roman" w:cs="Times New Roman"/>
                                <w:i/>
                                <w:iCs/>
                              </w:rPr>
                              <w:t>GEF Project ID 10211</w:t>
                            </w:r>
                          </w:p>
                          <w:p w14:paraId="08BA2FEB" w14:textId="77777777" w:rsidR="00735808" w:rsidRPr="00C402C3" w:rsidRDefault="00735808" w:rsidP="00735808">
                            <w:pPr>
                              <w:rPr>
                                <w:rFonts w:ascii="Times New Roman" w:eastAsia="Arial" w:hAnsi="Times New Roman" w:cs="Times New Roman"/>
                              </w:rPr>
                            </w:pPr>
                          </w:p>
                          <w:p w14:paraId="69CD1047" w14:textId="77777777" w:rsidR="00735808" w:rsidRDefault="00735808" w:rsidP="0073580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C1D25B" id="Rectangle 19" o:spid="_x0000_s1028" style="position:absolute;margin-left:0;margin-top:490.75pt;width:425.1pt;height:46.65pt;z-index:251671552;visibility:visible;mso-wrap-style:square;mso-height-percent:0;mso-wrap-distance-left:9pt;mso-wrap-distance-top:0;mso-wrap-distance-right:9pt;mso-wrap-distance-bottom:0;mso-position-horizontal:center;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" fillcolor="window" strokecolor="windowText" strokeweight=".25pt">
                <v:textbox>
                  <w:txbxContent>
                    <w:p w14:paraId="2D0DE295" w14:textId="77777777" w:rsidR="00735808" w:rsidRPr="00C402C3" w:rsidRDefault="00735808" w:rsidP="00735808">
                      <w:pPr>
                        <w:rPr>
                          <w:rFonts w:ascii="Times New Roman" w:eastAsia="Arial" w:hAnsi="Times New Roman" w:cs="Times New Roman"/>
                          <w:i/>
                          <w:iCs/>
                        </w:rPr>
                      </w:pPr>
                      <w:r w:rsidRPr="00C402C3">
                        <w:rPr>
                          <w:rFonts w:ascii="Times New Roman" w:hAnsi="Times New Roman" w:cs="Times New Roman"/>
                        </w:rPr>
                        <w:t xml:space="preserve">This publication has been made possible through funding by </w:t>
                      </w:r>
                      <w:r w:rsidRPr="00C402C3">
                        <w:rPr>
                          <w:rFonts w:ascii="Times New Roman" w:eastAsia="Arial" w:hAnsi="Times New Roman" w:cs="Times New Roman"/>
                        </w:rPr>
                        <w:t xml:space="preserve">BE-CLME+ Project: Promoting National Blue Economy Priorities Through Marine Spatial Planning in the Caribbean Large Marine Ecosystem Plus - </w:t>
                      </w:r>
                      <w:r w:rsidRPr="00C402C3">
                        <w:rPr>
                          <w:rFonts w:ascii="Times New Roman" w:eastAsia="Arial" w:hAnsi="Times New Roman" w:cs="Times New Roman"/>
                          <w:i/>
                          <w:iCs/>
                        </w:rPr>
                        <w:t>GEF Project ID 10211</w:t>
                      </w:r>
                    </w:p>
                    <w:p w14:paraId="08BA2FEB" w14:textId="77777777" w:rsidR="00735808" w:rsidRPr="00C402C3" w:rsidRDefault="00735808" w:rsidP="00735808">
                      <w:pPr>
                        <w:rPr>
                          <w:rFonts w:ascii="Times New Roman" w:eastAsia="Arial" w:hAnsi="Times New Roman" w:cs="Times New Roman"/>
                        </w:rPr>
                      </w:pPr>
                    </w:p>
                    <w:p w14:paraId="69CD1047" w14:textId="77777777" w:rsidR="00735808" w:rsidRDefault="00735808" w:rsidP="00735808"/>
                  </w:txbxContent>
                </v:textbox>
                <w10:wrap type="square" anchorx="margin" anchory="margin"/>
              </v:rect>
            </w:pict>
          </mc:Fallback>
        </mc:AlternateContent>
      </w:r>
    </w:p>
    <w:p w14:paraId="2F0FB9E3" w14:textId="7B38542E" w:rsidR="00CA1E02" w:rsidRDefault="00CA1E02"/>
    <w:p w14:paraId="2F82559A" w14:textId="77777777" w:rsidR="00CA1E02" w:rsidRDefault="00CA1E02"/>
    <w:p w14:paraId="03BCBDA4" w14:textId="77777777" w:rsidR="00601AFD" w:rsidRPr="00780228" w:rsidRDefault="00601AFD" w:rsidP="00601AFD">
      <w:pPr>
        <w:spacing w:after="0" w:line="240" w:lineRule="auto"/>
        <w:jc w:val="center"/>
        <w:rPr>
          <w:rFonts w:ascii="Arial" w:eastAsia="Arial" w:hAnsi="Arial" w:cs="Arial"/>
          <w:color w:val="000000"/>
          <w:sz w:val="28"/>
          <w:szCs w:val="28"/>
        </w:rPr>
      </w:pPr>
      <w:r w:rsidRPr="00780228">
        <w:rPr>
          <w:rFonts w:ascii="Arial" w:eastAsia="Arial" w:hAnsi="Arial" w:cs="Arial"/>
          <w:color w:val="000000"/>
          <w:sz w:val="28"/>
          <w:szCs w:val="28"/>
        </w:rPr>
        <w:t>CRFM Secretariat</w:t>
      </w:r>
    </w:p>
    <w:p w14:paraId="7AC3F465" w14:textId="77777777" w:rsidR="00601AFD" w:rsidRPr="00780228" w:rsidRDefault="00601AFD" w:rsidP="00601AFD">
      <w:pPr>
        <w:spacing w:after="0" w:line="240" w:lineRule="auto"/>
        <w:jc w:val="center"/>
        <w:rPr>
          <w:rFonts w:ascii="Arial" w:eastAsia="Arial" w:hAnsi="Arial" w:cs="Arial"/>
          <w:color w:val="000000"/>
          <w:sz w:val="28"/>
          <w:szCs w:val="28"/>
        </w:rPr>
      </w:pPr>
      <w:r w:rsidRPr="00780228">
        <w:rPr>
          <w:rFonts w:ascii="Arial" w:eastAsia="Arial" w:hAnsi="Arial" w:cs="Arial"/>
          <w:color w:val="000000"/>
          <w:sz w:val="28"/>
          <w:szCs w:val="28"/>
        </w:rPr>
        <w:t xml:space="preserve">Belize </w:t>
      </w:r>
    </w:p>
    <w:p w14:paraId="4A83D342" w14:textId="77777777" w:rsidR="00601AFD" w:rsidRPr="00780228" w:rsidRDefault="00601AFD" w:rsidP="00601AFD">
      <w:pPr>
        <w:spacing w:after="0" w:line="240" w:lineRule="auto"/>
        <w:jc w:val="center"/>
        <w:rPr>
          <w:rFonts w:ascii="Arial" w:eastAsia="Arial" w:hAnsi="Arial" w:cs="Arial"/>
          <w:color w:val="000000"/>
          <w:sz w:val="28"/>
          <w:szCs w:val="28"/>
        </w:rPr>
      </w:pPr>
      <w:r w:rsidRPr="00780228">
        <w:rPr>
          <w:rFonts w:ascii="Arial" w:eastAsia="Arial" w:hAnsi="Arial" w:cs="Arial"/>
          <w:color w:val="000000"/>
          <w:sz w:val="28"/>
          <w:szCs w:val="28"/>
        </w:rPr>
        <w:t>2025</w:t>
      </w:r>
    </w:p>
    <w:p w14:paraId="3E4C5B86" w14:textId="77777777" w:rsidR="00601AFD" w:rsidRDefault="00601AFD" w:rsidP="00601AFD">
      <w:pPr>
        <w:spacing w:after="0" w:line="240" w:lineRule="auto"/>
        <w:rPr>
          <w:rFonts w:ascii="Times New Roman" w:eastAsia="Times New Roman" w:hAnsi="Times New Roman" w:cs="Times New Roman"/>
          <w:sz w:val="28"/>
          <w:szCs w:val="28"/>
        </w:rPr>
      </w:pPr>
    </w:p>
    <w:p w14:paraId="126007A3" w14:textId="501FAC27" w:rsidR="00601AFD" w:rsidRPr="00780228" w:rsidRDefault="00601AFD" w:rsidP="00601AFD">
      <w:pPr>
        <w:spacing w:after="0" w:line="240" w:lineRule="auto"/>
        <w:rPr>
          <w:rFonts w:ascii="Times New Roman" w:eastAsia="Times New Roman" w:hAnsi="Times New Roman" w:cs="Times New Roman"/>
          <w:sz w:val="28"/>
          <w:szCs w:val="28"/>
        </w:rPr>
      </w:pPr>
      <w:r w:rsidRPr="00780228">
        <w:rPr>
          <w:rFonts w:ascii="Times New Roman" w:eastAsia="Times New Roman" w:hAnsi="Times New Roman" w:cs="Times New Roman"/>
          <w:sz w:val="28"/>
          <w:szCs w:val="28"/>
        </w:rPr>
        <w:t xml:space="preserve">CRFM Technical &amp; Advisory Document Number 2025/ </w:t>
      </w:r>
      <w:r>
        <w:rPr>
          <w:rFonts w:ascii="Times New Roman" w:eastAsia="Times New Roman" w:hAnsi="Times New Roman" w:cs="Times New Roman"/>
          <w:sz w:val="28"/>
          <w:szCs w:val="28"/>
        </w:rPr>
        <w:t>12</w:t>
      </w:r>
    </w:p>
    <w:p w14:paraId="0911B788" w14:textId="77777777" w:rsidR="00601AFD" w:rsidRPr="00780228" w:rsidRDefault="00601AFD" w:rsidP="00601AFD">
      <w:pPr>
        <w:spacing w:after="0" w:line="240" w:lineRule="auto"/>
        <w:rPr>
          <w:rFonts w:ascii="Times New Roman" w:eastAsia="Times New Roman" w:hAnsi="Times New Roman" w:cs="Times New Roman"/>
          <w:sz w:val="28"/>
          <w:szCs w:val="28"/>
        </w:rPr>
      </w:pPr>
    </w:p>
    <w:p w14:paraId="57B3222A" w14:textId="77777777" w:rsidR="00601AFD" w:rsidRPr="00601AFD" w:rsidRDefault="00601AFD" w:rsidP="00601AFD">
      <w:pPr>
        <w:rPr>
          <w:rFonts w:ascii="Times New Roman" w:hAnsi="Times New Roman" w:cs="Times New Roman"/>
          <w:bCs/>
          <w:sz w:val="28"/>
          <w:szCs w:val="28"/>
        </w:rPr>
      </w:pPr>
      <w:r w:rsidRPr="00601AFD">
        <w:rPr>
          <w:rFonts w:ascii="Times New Roman" w:hAnsi="Times New Roman" w:cs="Times New Roman"/>
          <w:bCs/>
          <w:sz w:val="28"/>
          <w:szCs w:val="28"/>
        </w:rPr>
        <w:t>Data Gap and Needs Assessments to Inform MSP Implementation in Saint Lucia</w:t>
      </w:r>
    </w:p>
    <w:p w14:paraId="1DFA6293" w14:textId="77777777" w:rsidR="00601AFD" w:rsidRPr="00780228" w:rsidRDefault="00601AFD" w:rsidP="00601AFD">
      <w:pPr>
        <w:spacing w:after="0" w:line="240" w:lineRule="auto"/>
        <w:rPr>
          <w:rFonts w:ascii="Times New Roman" w:eastAsia="Times New Roman" w:hAnsi="Times New Roman" w:cs="Times New Roman"/>
          <w:sz w:val="28"/>
          <w:szCs w:val="28"/>
        </w:rPr>
      </w:pPr>
    </w:p>
    <w:p w14:paraId="29A45E19" w14:textId="77777777" w:rsidR="00601AFD" w:rsidRPr="00780228" w:rsidRDefault="00601AFD" w:rsidP="00601AFD">
      <w:pPr>
        <w:spacing w:after="0" w:line="240" w:lineRule="auto"/>
        <w:rPr>
          <w:rFonts w:ascii="Times New Roman" w:eastAsia="Times New Roman" w:hAnsi="Times New Roman" w:cs="Times New Roman"/>
          <w:sz w:val="28"/>
          <w:szCs w:val="28"/>
        </w:rPr>
      </w:pPr>
    </w:p>
    <w:p w14:paraId="21BA9D81" w14:textId="77777777" w:rsidR="00601AFD" w:rsidRPr="00780228" w:rsidRDefault="00601AFD" w:rsidP="00601AFD">
      <w:pPr>
        <w:spacing w:after="0" w:line="240" w:lineRule="auto"/>
        <w:rPr>
          <w:rFonts w:ascii="Times New Roman" w:eastAsia="Times New Roman" w:hAnsi="Times New Roman" w:cs="Times New Roman"/>
          <w:sz w:val="28"/>
          <w:szCs w:val="28"/>
        </w:rPr>
      </w:pPr>
    </w:p>
    <w:p w14:paraId="0F392F17" w14:textId="77777777" w:rsidR="00601AFD" w:rsidRPr="00780228" w:rsidRDefault="00601AFD" w:rsidP="00601AFD">
      <w:pPr>
        <w:spacing w:after="0" w:line="240" w:lineRule="auto"/>
        <w:rPr>
          <w:rFonts w:ascii="Times New Roman" w:eastAsia="Times New Roman" w:hAnsi="Times New Roman" w:cs="Times New Roman"/>
          <w:sz w:val="28"/>
          <w:szCs w:val="28"/>
        </w:rPr>
      </w:pPr>
    </w:p>
    <w:p w14:paraId="1FD034F0" w14:textId="77777777" w:rsidR="00601AFD" w:rsidRPr="00780228" w:rsidRDefault="00601AFD" w:rsidP="00601AFD">
      <w:pPr>
        <w:spacing w:after="0" w:line="240" w:lineRule="auto"/>
        <w:rPr>
          <w:rFonts w:ascii="Times New Roman" w:eastAsia="Times New Roman" w:hAnsi="Times New Roman" w:cs="Times New Roman"/>
          <w:sz w:val="28"/>
          <w:szCs w:val="28"/>
        </w:rPr>
      </w:pPr>
    </w:p>
    <w:p w14:paraId="118B9BC7" w14:textId="77777777" w:rsidR="00601AFD" w:rsidRPr="00780228" w:rsidRDefault="00601AFD" w:rsidP="00601AFD">
      <w:pPr>
        <w:spacing w:after="0" w:line="240" w:lineRule="auto"/>
        <w:rPr>
          <w:rFonts w:ascii="Times New Roman" w:eastAsia="Times New Roman" w:hAnsi="Times New Roman" w:cs="Times New Roman"/>
          <w:sz w:val="28"/>
          <w:szCs w:val="28"/>
        </w:rPr>
      </w:pPr>
    </w:p>
    <w:p w14:paraId="33E3EACC" w14:textId="77777777" w:rsidR="00601AFD" w:rsidRPr="00780228" w:rsidRDefault="00601AFD" w:rsidP="00601AFD">
      <w:pPr>
        <w:spacing w:after="0" w:line="240" w:lineRule="auto"/>
        <w:rPr>
          <w:rFonts w:ascii="Times New Roman" w:eastAsia="Times New Roman" w:hAnsi="Times New Roman" w:cs="Times New Roman"/>
          <w:sz w:val="28"/>
          <w:szCs w:val="28"/>
        </w:rPr>
      </w:pPr>
    </w:p>
    <w:p w14:paraId="49B37537" w14:textId="77777777" w:rsidR="00601AFD" w:rsidRPr="00780228" w:rsidRDefault="00601AFD" w:rsidP="00601AFD">
      <w:pPr>
        <w:spacing w:after="0" w:line="240" w:lineRule="auto"/>
        <w:rPr>
          <w:rFonts w:ascii="Times New Roman" w:eastAsia="Times New Roman" w:hAnsi="Times New Roman" w:cs="Times New Roman"/>
          <w:sz w:val="28"/>
          <w:szCs w:val="28"/>
        </w:rPr>
      </w:pPr>
    </w:p>
    <w:p w14:paraId="04A4A869" w14:textId="77777777" w:rsidR="00601AFD" w:rsidRPr="00780228" w:rsidRDefault="00601AFD" w:rsidP="00601AFD">
      <w:pPr>
        <w:spacing w:after="0" w:line="240" w:lineRule="auto"/>
        <w:rPr>
          <w:rFonts w:ascii="Times New Roman" w:eastAsia="Times New Roman" w:hAnsi="Times New Roman" w:cs="Times New Roman"/>
          <w:sz w:val="28"/>
          <w:szCs w:val="28"/>
        </w:rPr>
      </w:pPr>
    </w:p>
    <w:p w14:paraId="3BDD6710" w14:textId="77777777" w:rsidR="00601AFD" w:rsidRPr="00780228" w:rsidRDefault="00601AFD" w:rsidP="00601AFD">
      <w:pPr>
        <w:spacing w:after="0" w:line="240" w:lineRule="auto"/>
        <w:rPr>
          <w:rFonts w:ascii="Times New Roman" w:eastAsia="Times New Roman" w:hAnsi="Times New Roman" w:cs="Times New Roman"/>
          <w:sz w:val="28"/>
          <w:szCs w:val="28"/>
        </w:rPr>
      </w:pPr>
    </w:p>
    <w:p w14:paraId="37C79D04" w14:textId="77777777" w:rsidR="00601AFD" w:rsidRPr="00780228" w:rsidRDefault="00601AFD" w:rsidP="00601AFD">
      <w:pPr>
        <w:spacing w:after="0" w:line="240" w:lineRule="auto"/>
        <w:rPr>
          <w:rFonts w:ascii="Times New Roman" w:eastAsia="Times New Roman" w:hAnsi="Times New Roman" w:cs="Times New Roman"/>
          <w:sz w:val="28"/>
          <w:szCs w:val="28"/>
        </w:rPr>
      </w:pPr>
    </w:p>
    <w:p w14:paraId="7FDF71E0" w14:textId="77777777" w:rsidR="00601AFD" w:rsidRPr="00780228" w:rsidRDefault="00601AFD" w:rsidP="00601AFD">
      <w:pPr>
        <w:spacing w:after="0" w:line="240" w:lineRule="auto"/>
        <w:rPr>
          <w:rFonts w:ascii="Times New Roman" w:eastAsia="Times New Roman" w:hAnsi="Times New Roman" w:cs="Arial"/>
          <w:i/>
          <w:sz w:val="24"/>
          <w:szCs w:val="24"/>
        </w:rPr>
      </w:pPr>
    </w:p>
    <w:p w14:paraId="3A208CE5" w14:textId="77777777" w:rsidR="00601AFD" w:rsidRPr="00780228" w:rsidRDefault="00601AFD" w:rsidP="00601AFD">
      <w:pPr>
        <w:spacing w:after="0" w:line="240" w:lineRule="auto"/>
        <w:rPr>
          <w:rFonts w:ascii="Times New Roman" w:eastAsia="Times New Roman" w:hAnsi="Times New Roman" w:cs="Arial"/>
          <w:i/>
          <w:sz w:val="24"/>
          <w:szCs w:val="24"/>
        </w:rPr>
      </w:pPr>
    </w:p>
    <w:p w14:paraId="0DCA0409" w14:textId="77777777" w:rsidR="00601AFD" w:rsidRPr="00780228" w:rsidRDefault="00601AFD" w:rsidP="00601AFD">
      <w:pPr>
        <w:spacing w:after="0" w:line="240" w:lineRule="auto"/>
        <w:rPr>
          <w:rFonts w:ascii="Times New Roman" w:eastAsia="Times New Roman" w:hAnsi="Times New Roman" w:cs="Arial"/>
          <w:i/>
          <w:sz w:val="24"/>
          <w:szCs w:val="24"/>
        </w:rPr>
      </w:pPr>
    </w:p>
    <w:p w14:paraId="1A0994C1" w14:textId="77777777" w:rsidR="00601AFD" w:rsidRPr="00780228" w:rsidRDefault="00601AFD" w:rsidP="00601AFD">
      <w:pPr>
        <w:spacing w:after="0" w:line="240" w:lineRule="auto"/>
        <w:rPr>
          <w:rFonts w:ascii="Times New Roman" w:eastAsia="Times New Roman" w:hAnsi="Times New Roman" w:cs="Arial"/>
          <w:i/>
          <w:sz w:val="24"/>
          <w:szCs w:val="24"/>
        </w:rPr>
      </w:pPr>
    </w:p>
    <w:p w14:paraId="7C9C6E86" w14:textId="77777777" w:rsidR="00601AFD" w:rsidRPr="00780228" w:rsidRDefault="00601AFD" w:rsidP="00601AFD">
      <w:pPr>
        <w:spacing w:after="0" w:line="240" w:lineRule="auto"/>
        <w:rPr>
          <w:rFonts w:ascii="Times New Roman" w:eastAsia="Times New Roman" w:hAnsi="Times New Roman" w:cs="Times New Roman"/>
          <w:i/>
          <w:sz w:val="24"/>
          <w:szCs w:val="24"/>
        </w:rPr>
      </w:pPr>
      <w:r w:rsidRPr="00780228">
        <w:rPr>
          <w:rFonts w:ascii="Times New Roman" w:eastAsia="Times New Roman" w:hAnsi="Times New Roman" w:cs="Times New Roman"/>
          <w:i/>
          <w:sz w:val="24"/>
          <w:szCs w:val="24"/>
        </w:rPr>
        <w:t>© CRFM 2025</w:t>
      </w:r>
    </w:p>
    <w:p w14:paraId="184916A6" w14:textId="77777777" w:rsidR="00601AFD" w:rsidRPr="00780228" w:rsidRDefault="00601AFD" w:rsidP="00601AFD">
      <w:pPr>
        <w:spacing w:after="0" w:line="240" w:lineRule="auto"/>
        <w:rPr>
          <w:rFonts w:ascii="Times New Roman" w:eastAsia="Times New Roman" w:hAnsi="Times New Roman" w:cs="Times New Roman"/>
        </w:rPr>
      </w:pPr>
      <w:r w:rsidRPr="00780228">
        <w:rPr>
          <w:rFonts w:ascii="Times New Roman" w:eastAsia="Times New Roman" w:hAnsi="Times New Roman" w:cs="Times New Roman"/>
        </w:rPr>
        <w:t>All rights reserved.</w:t>
      </w:r>
    </w:p>
    <w:p w14:paraId="46F69D78" w14:textId="77777777" w:rsidR="00601AFD" w:rsidRPr="00780228" w:rsidRDefault="00601AFD" w:rsidP="00601AFD">
      <w:pPr>
        <w:spacing w:after="0" w:line="240" w:lineRule="auto"/>
        <w:rPr>
          <w:rFonts w:ascii="Times New Roman" w:eastAsia="Times New Roman" w:hAnsi="Times New Roman" w:cs="Times New Roman"/>
          <w:sz w:val="24"/>
          <w:szCs w:val="24"/>
        </w:rPr>
      </w:pPr>
      <w:r w:rsidRPr="00780228">
        <w:rPr>
          <w:rFonts w:ascii="Times New Roman" w:eastAsia="Times New Roman" w:hAnsi="Times New Roman" w:cs="Times New Roman"/>
        </w:rPr>
        <w:t>Reproduction, dissemination and use of material in this publication for educational or non-commercial purposes are authorised without prior written permission of the CRFM, provided the source is fully acknowledged.  No part of this publication may be reproduced, disseminated or used for any commercial purposes or resold without the prior written permission of the CRFM.</w:t>
      </w:r>
    </w:p>
    <w:p w14:paraId="7E03E326" w14:textId="77777777" w:rsidR="00601AFD" w:rsidRPr="00780228" w:rsidRDefault="00601AFD" w:rsidP="00601AFD">
      <w:pPr>
        <w:spacing w:after="0" w:line="240" w:lineRule="auto"/>
        <w:rPr>
          <w:rFonts w:ascii="Times New Roman" w:eastAsia="Times New Roman" w:hAnsi="Times New Roman" w:cs="Times New Roman"/>
          <w:sz w:val="24"/>
          <w:szCs w:val="24"/>
        </w:rPr>
      </w:pPr>
    </w:p>
    <w:p w14:paraId="762E31D8" w14:textId="77777777" w:rsidR="00601AFD" w:rsidRPr="00780228" w:rsidRDefault="00601AFD" w:rsidP="00601AFD">
      <w:pPr>
        <w:spacing w:after="0" w:line="240" w:lineRule="auto"/>
        <w:rPr>
          <w:rFonts w:ascii="Times New Roman" w:eastAsia="Times New Roman" w:hAnsi="Times New Roman" w:cs="Arial"/>
          <w:sz w:val="24"/>
          <w:szCs w:val="24"/>
          <w:u w:val="single"/>
        </w:rPr>
      </w:pPr>
    </w:p>
    <w:p w14:paraId="653B3436" w14:textId="77777777" w:rsidR="00601AFD" w:rsidRPr="00780228" w:rsidRDefault="00601AFD" w:rsidP="00601AFD">
      <w:pPr>
        <w:spacing w:after="0" w:line="240" w:lineRule="auto"/>
        <w:rPr>
          <w:rFonts w:ascii="Times New Roman" w:eastAsia="Times New Roman" w:hAnsi="Times New Roman" w:cs="Arial"/>
          <w:sz w:val="24"/>
          <w:szCs w:val="24"/>
          <w:u w:val="single"/>
        </w:rPr>
      </w:pPr>
    </w:p>
    <w:p w14:paraId="2B4EE87D" w14:textId="77777777" w:rsidR="00601AFD" w:rsidRPr="00780228" w:rsidRDefault="00601AFD" w:rsidP="00601AFD">
      <w:pPr>
        <w:spacing w:after="0" w:line="240" w:lineRule="auto"/>
        <w:rPr>
          <w:rFonts w:ascii="Times New Roman" w:eastAsia="Times New Roman" w:hAnsi="Times New Roman" w:cs="Times New Roman"/>
          <w:u w:val="single"/>
        </w:rPr>
      </w:pPr>
      <w:r w:rsidRPr="00780228">
        <w:rPr>
          <w:rFonts w:ascii="Times New Roman" w:eastAsia="Times New Roman" w:hAnsi="Times New Roman" w:cs="Times New Roman"/>
          <w:u w:val="single"/>
        </w:rPr>
        <w:t>Correct Citation:</w:t>
      </w:r>
    </w:p>
    <w:p w14:paraId="0D39DA55" w14:textId="75BCA310" w:rsidR="00601AFD" w:rsidRPr="00780228" w:rsidRDefault="00601AFD" w:rsidP="00601AFD">
      <w:pPr>
        <w:rPr>
          <w:rFonts w:ascii="Times New Roman" w:eastAsia="Times New Roman" w:hAnsi="Times New Roman" w:cs="Arial"/>
          <w:sz w:val="24"/>
          <w:szCs w:val="24"/>
        </w:rPr>
      </w:pPr>
      <w:r w:rsidRPr="00780228">
        <w:rPr>
          <w:rFonts w:ascii="Times New Roman" w:eastAsia="Times New Roman" w:hAnsi="Times New Roman" w:cs="Times New Roman"/>
        </w:rPr>
        <w:t xml:space="preserve">CRFM, 2025.  </w:t>
      </w:r>
      <w:r w:rsidRPr="00601AFD">
        <w:rPr>
          <w:rFonts w:ascii="Times New Roman" w:hAnsi="Times New Roman" w:cs="Times New Roman"/>
          <w:bCs/>
        </w:rPr>
        <w:t>Data Gap and Needs Assessments to Inform MSP Implementation in Saint Lucia</w:t>
      </w:r>
      <w:r>
        <w:rPr>
          <w:rFonts w:ascii="Times New Roman" w:hAnsi="Times New Roman" w:cs="Times New Roman"/>
          <w:bCs/>
        </w:rPr>
        <w:t xml:space="preserve">. </w:t>
      </w:r>
      <w:r w:rsidRPr="00780228">
        <w:rPr>
          <w:rFonts w:ascii="Times New Roman" w:eastAsia="Times New Roman" w:hAnsi="Times New Roman" w:cs="Times New Roman"/>
          <w:i/>
        </w:rPr>
        <w:t>CRFM Technical &amp; Advisory Report</w:t>
      </w:r>
      <w:r w:rsidRPr="00780228">
        <w:rPr>
          <w:rFonts w:ascii="Times New Roman" w:eastAsia="Times New Roman" w:hAnsi="Times New Roman" w:cs="Times New Roman"/>
        </w:rPr>
        <w:t xml:space="preserve"> No. </w:t>
      </w:r>
      <w:r w:rsidRPr="00780228">
        <w:rPr>
          <w:rFonts w:ascii="Times New Roman" w:eastAsia="Times New Roman" w:hAnsi="Times New Roman" w:cs="Times New Roman"/>
          <w:bCs/>
        </w:rPr>
        <w:t>2025 /</w:t>
      </w:r>
      <w:r>
        <w:rPr>
          <w:rFonts w:ascii="Times New Roman" w:eastAsia="Times New Roman" w:hAnsi="Times New Roman" w:cs="Times New Roman"/>
          <w:bCs/>
        </w:rPr>
        <w:t xml:space="preserve"> 1</w:t>
      </w:r>
      <w:r w:rsidR="00B42C80">
        <w:rPr>
          <w:rFonts w:ascii="Times New Roman" w:eastAsia="Times New Roman" w:hAnsi="Times New Roman" w:cs="Times New Roman"/>
          <w:bCs/>
        </w:rPr>
        <w:t>2</w:t>
      </w:r>
      <w:r w:rsidRPr="00780228">
        <w:rPr>
          <w:rFonts w:ascii="Times New Roman" w:eastAsia="Times New Roman" w:hAnsi="Times New Roman" w:cs="Times New Roman"/>
        </w:rPr>
        <w:t xml:space="preserve">. </w:t>
      </w:r>
      <w:r w:rsidR="00837D4E">
        <w:rPr>
          <w:rFonts w:ascii="Times New Roman" w:eastAsia="Times New Roman" w:hAnsi="Times New Roman" w:cs="Times New Roman"/>
        </w:rPr>
        <w:t>145</w:t>
      </w:r>
      <w:r w:rsidRPr="00780228">
        <w:rPr>
          <w:rFonts w:ascii="Times New Roman" w:eastAsia="Times New Roman" w:hAnsi="Times New Roman" w:cs="Times New Roman"/>
        </w:rPr>
        <w:t>p.</w:t>
      </w:r>
    </w:p>
    <w:p w14:paraId="7F7996F6" w14:textId="77777777" w:rsidR="00601AFD" w:rsidRPr="00780228" w:rsidRDefault="00601AFD" w:rsidP="00601AFD">
      <w:pPr>
        <w:spacing w:after="0" w:line="240" w:lineRule="auto"/>
        <w:rPr>
          <w:rFonts w:ascii="Times New Roman" w:eastAsia="Times New Roman" w:hAnsi="Times New Roman" w:cs="Arial"/>
          <w:sz w:val="24"/>
          <w:szCs w:val="24"/>
        </w:rPr>
      </w:pPr>
    </w:p>
    <w:p w14:paraId="76A16263" w14:textId="77777777" w:rsidR="00601AFD" w:rsidRPr="00780228" w:rsidRDefault="00601AFD" w:rsidP="00601AFD">
      <w:pPr>
        <w:spacing w:after="0" w:line="240" w:lineRule="auto"/>
        <w:rPr>
          <w:rFonts w:ascii="Times New Roman" w:eastAsia="Times New Roman" w:hAnsi="Times New Roman" w:cs="Times New Roman"/>
        </w:rPr>
      </w:pPr>
    </w:p>
    <w:p w14:paraId="10E44B8F" w14:textId="77777777" w:rsidR="00601AFD" w:rsidRPr="00780228" w:rsidRDefault="00601AFD" w:rsidP="00601AFD">
      <w:pPr>
        <w:spacing w:after="0" w:line="240" w:lineRule="auto"/>
        <w:rPr>
          <w:rFonts w:ascii="Times New Roman" w:eastAsia="Times New Roman" w:hAnsi="Times New Roman" w:cs="Times New Roman"/>
        </w:rPr>
      </w:pPr>
    </w:p>
    <w:p w14:paraId="213367EC" w14:textId="77777777" w:rsidR="00601AFD" w:rsidRPr="00780228" w:rsidRDefault="00601AFD" w:rsidP="00601AFD">
      <w:pPr>
        <w:spacing w:after="0" w:line="240" w:lineRule="auto"/>
        <w:rPr>
          <w:rFonts w:ascii="Times New Roman" w:eastAsia="Times New Roman" w:hAnsi="Times New Roman" w:cs="Times New Roman"/>
        </w:rPr>
      </w:pPr>
    </w:p>
    <w:p w14:paraId="4C267A56" w14:textId="77777777" w:rsidR="00601AFD" w:rsidRPr="00780228" w:rsidRDefault="00601AFD" w:rsidP="00601AFD">
      <w:pPr>
        <w:spacing w:after="0" w:line="240" w:lineRule="auto"/>
        <w:rPr>
          <w:rFonts w:ascii="Times New Roman" w:eastAsia="Times New Roman" w:hAnsi="Times New Roman" w:cs="Times New Roman"/>
        </w:rPr>
      </w:pPr>
    </w:p>
    <w:p w14:paraId="7B301885" w14:textId="77777777" w:rsidR="00601AFD" w:rsidRPr="00780228" w:rsidRDefault="00601AFD" w:rsidP="00601AFD">
      <w:pPr>
        <w:spacing w:after="0" w:line="240" w:lineRule="auto"/>
        <w:rPr>
          <w:rFonts w:ascii="Times New Roman" w:eastAsia="Times New Roman" w:hAnsi="Times New Roman" w:cs="Times New Roman"/>
        </w:rPr>
      </w:pPr>
    </w:p>
    <w:p w14:paraId="7F299A01" w14:textId="77777777" w:rsidR="00601AFD" w:rsidRPr="00780228" w:rsidRDefault="00601AFD" w:rsidP="00601AFD">
      <w:pPr>
        <w:spacing w:after="0" w:line="240" w:lineRule="auto"/>
        <w:rPr>
          <w:rFonts w:ascii="Times New Roman" w:eastAsia="Times New Roman" w:hAnsi="Times New Roman" w:cs="Times New Roman"/>
          <w:b/>
          <w:sz w:val="20"/>
          <w:szCs w:val="20"/>
        </w:rPr>
      </w:pPr>
      <w:r w:rsidRPr="00780228">
        <w:rPr>
          <w:rFonts w:ascii="Times New Roman" w:eastAsia="Times New Roman" w:hAnsi="Times New Roman" w:cs="Times New Roman"/>
          <w:b/>
          <w:sz w:val="20"/>
          <w:szCs w:val="20"/>
        </w:rPr>
        <w:t>ISSN: 1995-1132</w:t>
      </w:r>
    </w:p>
    <w:p w14:paraId="7A060395" w14:textId="77777777" w:rsidR="00601AFD" w:rsidRPr="00780228" w:rsidRDefault="00601AFD" w:rsidP="00601AFD">
      <w:pPr>
        <w:spacing w:after="0" w:line="240" w:lineRule="auto"/>
        <w:rPr>
          <w:rFonts w:ascii="Times New Roman" w:eastAsia="Times New Roman" w:hAnsi="Times New Roman" w:cs="Times New Roman"/>
          <w:b/>
          <w:sz w:val="20"/>
          <w:szCs w:val="20"/>
        </w:rPr>
      </w:pPr>
      <w:r w:rsidRPr="00780228">
        <w:rPr>
          <w:rFonts w:ascii="Times New Roman" w:eastAsia="Times New Roman" w:hAnsi="Times New Roman" w:cs="Times New Roman"/>
          <w:b/>
          <w:sz w:val="20"/>
          <w:szCs w:val="20"/>
        </w:rPr>
        <w:t xml:space="preserve">ISBN: </w:t>
      </w:r>
    </w:p>
    <w:p w14:paraId="53C468A2" w14:textId="77777777" w:rsidR="00601AFD" w:rsidRPr="00780228" w:rsidRDefault="00601AFD" w:rsidP="00601AFD">
      <w:pPr>
        <w:spacing w:after="0" w:line="240" w:lineRule="auto"/>
        <w:rPr>
          <w:rFonts w:ascii="Times New Roman" w:eastAsia="Times New Roman" w:hAnsi="Times New Roman" w:cs="Times New Roman"/>
        </w:rPr>
      </w:pPr>
    </w:p>
    <w:p w14:paraId="30EEF248" w14:textId="77777777" w:rsidR="00601AFD" w:rsidRPr="00780228" w:rsidRDefault="00601AFD" w:rsidP="00601AFD">
      <w:pPr>
        <w:spacing w:after="0" w:line="240" w:lineRule="auto"/>
        <w:rPr>
          <w:rFonts w:ascii="Times New Roman" w:eastAsia="Times New Roman" w:hAnsi="Times New Roman" w:cs="Times New Roman"/>
        </w:rPr>
      </w:pPr>
    </w:p>
    <w:p w14:paraId="59D18F6B" w14:textId="77777777" w:rsidR="00601AFD" w:rsidRPr="00780228" w:rsidRDefault="00601AFD" w:rsidP="00601AFD">
      <w:pPr>
        <w:spacing w:after="0" w:line="240" w:lineRule="auto"/>
        <w:rPr>
          <w:rFonts w:ascii="Times New Roman" w:eastAsia="Times New Roman" w:hAnsi="Times New Roman" w:cs="Times New Roman"/>
        </w:rPr>
      </w:pPr>
      <w:r w:rsidRPr="00780228">
        <w:rPr>
          <w:rFonts w:ascii="Times New Roman" w:eastAsia="Times New Roman" w:hAnsi="Times New Roman" w:cs="Times New Roman"/>
        </w:rPr>
        <w:t>Published by the Caribbean Regional Fisheries Mechanism Secretariat</w:t>
      </w:r>
    </w:p>
    <w:p w14:paraId="5777DEDA" w14:textId="77777777" w:rsidR="00601AFD" w:rsidRPr="00780228" w:rsidRDefault="00601AFD" w:rsidP="00601AFD">
      <w:pPr>
        <w:spacing w:after="0" w:line="240" w:lineRule="auto"/>
        <w:rPr>
          <w:rFonts w:ascii="Times New Roman" w:eastAsia="Times New Roman" w:hAnsi="Times New Roman" w:cs="Times New Roman"/>
        </w:rPr>
      </w:pPr>
      <w:r w:rsidRPr="00780228">
        <w:rPr>
          <w:rFonts w:ascii="Times New Roman" w:eastAsia="Times New Roman" w:hAnsi="Times New Roman" w:cs="Times New Roman"/>
        </w:rPr>
        <w:t>Belize and St. Vincent and the Grenadines</w:t>
      </w:r>
    </w:p>
    <w:p w14:paraId="3A57D079" w14:textId="49CBDDEE" w:rsidR="00CA1E02" w:rsidRDefault="0064663D" w:rsidP="00837D4E">
      <w:pPr>
        <w:rPr>
          <w:color w:val="0F4761"/>
          <w:sz w:val="40"/>
          <w:szCs w:val="40"/>
        </w:rPr>
      </w:pPr>
      <w:r>
        <w:br w:type="page"/>
      </w:r>
      <w:r>
        <w:rPr>
          <w:color w:val="0F4761"/>
          <w:sz w:val="40"/>
          <w:szCs w:val="40"/>
        </w:rPr>
        <w:lastRenderedPageBreak/>
        <w:t>Executive Summary</w:t>
      </w:r>
    </w:p>
    <w:p w14:paraId="55E573AB" w14:textId="77777777" w:rsidR="00CA1E02" w:rsidRDefault="00000000">
      <w:pPr>
        <w:jc w:val="both"/>
      </w:pPr>
      <w:r>
        <w:t>The Blue Economy-Caribbean Large Marine Ecosystem Plus (BE-CLME+) Project is a regional initiative aimed at fostering blue economy development in the Caribbean through strategic activities including marine spatial planning (MSP), the establishment of marine protected areas (MPAs), the adoption of an ecosystem approach to fisheries (EAF), and the development of climate-smart sustainable fisheries value chains. Implemented by the Caribbean Regional Fisheries Mechanism (CRFM), this wider project includes Barbados, Belize, Guyana, Jamaica, Saint Lucia, and Panama and is being delivered in the collaboration of the Development Bank of Latin America and the Caribbean (CAF), the Food and Agriculture Organization (FAO) and the Global Environment Facility (GEF) as co-implementing agencies.</w:t>
      </w:r>
    </w:p>
    <w:p w14:paraId="5E934C6C" w14:textId="77777777" w:rsidR="00CA1E02" w:rsidRDefault="00000000">
      <w:pPr>
        <w:jc w:val="both"/>
      </w:pPr>
      <w:r>
        <w:t xml:space="preserve">Saint Lucia’s involvement in this BE-CLME+ Project is underpinned by its National Ocean Policy and Strategic Plan (2020-2035) and Coastal Master and Marine Spatial Plan (2020-2035). These plans align closely with the objectives of the BE-CLME+ Project, supporting the island's transition to a sustainable blue economy. The National Ocean Governance Committee (NOGC), which includes various national departments and agencies and coordinates and evaluates the implementation of these ocean policies, serves as the focal point for the BE-CLME+ Project. </w:t>
      </w:r>
    </w:p>
    <w:p w14:paraId="53E7BB40" w14:textId="77777777" w:rsidR="00CA1E02" w:rsidRDefault="00CA1E02">
      <w:pPr>
        <w:jc w:val="both"/>
      </w:pPr>
    </w:p>
    <w:p w14:paraId="7C07754A" w14:textId="77777777" w:rsidR="00CA1E02" w:rsidRDefault="00000000">
      <w:pPr>
        <w:rPr>
          <w:sz w:val="28"/>
          <w:szCs w:val="28"/>
        </w:rPr>
      </w:pPr>
      <w:r>
        <w:rPr>
          <w:color w:val="002060"/>
          <w:sz w:val="28"/>
          <w:szCs w:val="28"/>
        </w:rPr>
        <w:t>Objective of the consultancy</w:t>
      </w:r>
    </w:p>
    <w:p w14:paraId="452B9F6E" w14:textId="77777777" w:rsidR="00CA1E02" w:rsidRDefault="00000000">
      <w:pPr>
        <w:jc w:val="both"/>
        <w:rPr>
          <w:color w:val="000000"/>
          <w:sz w:val="32"/>
          <w:szCs w:val="32"/>
        </w:rPr>
      </w:pPr>
      <w:r>
        <w:rPr>
          <w:color w:val="000000"/>
        </w:rPr>
        <w:t xml:space="preserve">The objective of the consultancy was to conduct a comprehensive assessment of data gaps, data availability, and needs to support the implementation of Marine Spatial Planning (MSP) in Saint Lucia. This assessment aimed to build upon and complement ongoing Blue Economy (BE) processes in Saint Lucia. </w:t>
      </w:r>
    </w:p>
    <w:p w14:paraId="35900911" w14:textId="77777777" w:rsidR="00CA1E02" w:rsidRDefault="00CA1E02">
      <w:pPr>
        <w:jc w:val="both"/>
      </w:pPr>
    </w:p>
    <w:p w14:paraId="71B89D4D" w14:textId="77777777" w:rsidR="00CA1E02" w:rsidRDefault="00000000">
      <w:pPr>
        <w:keepNext/>
        <w:keepLines/>
        <w:spacing w:before="160" w:after="80"/>
        <w:rPr>
          <w:color w:val="0F4761"/>
          <w:sz w:val="28"/>
          <w:szCs w:val="28"/>
        </w:rPr>
      </w:pPr>
      <w:r>
        <w:rPr>
          <w:color w:val="002060"/>
          <w:sz w:val="28"/>
          <w:szCs w:val="28"/>
        </w:rPr>
        <w:t>Methodology and Approach</w:t>
      </w:r>
    </w:p>
    <w:p w14:paraId="527781CA" w14:textId="77777777" w:rsidR="00CA1E02" w:rsidRDefault="00000000">
      <w:pPr>
        <w:jc w:val="both"/>
      </w:pPr>
      <w:r>
        <w:t xml:space="preserve">This final report centres on one component of the delivery of the BE-CLME+ Project in Saint Lucia, focusing on assessing data availability, identifying gaps, and evaluating needs to support the implementation of MSP while also complementing ongoing blue economy initiatives. The approach to implementing this assessment involved developing a stakeholder matrix to identify primary and secondary stakeholders followed by a comprehensive desk review of relevant data through the compilation of general/common data sources that support MSP in the Caribbean and around the world. The stakeholders Identified      were directly engaged through, and invited to complete, an MSP-specific questionnaire following email introductions. This questionnaire focused on better understanding what data related to MSP currently exists in Saint Lucia, how the data was collected, and the format of the </w:t>
      </w:r>
      <w:proofErr w:type="gramStart"/>
      <w:r>
        <w:t>data  and</w:t>
      </w:r>
      <w:proofErr w:type="gramEnd"/>
      <w:r>
        <w:t xml:space="preserve"> where and how they are currently stored. </w:t>
      </w:r>
    </w:p>
    <w:p w14:paraId="4DBB1519" w14:textId="77777777" w:rsidR="00CA1E02" w:rsidRDefault="00000000">
      <w:pPr>
        <w:jc w:val="center"/>
      </w:pPr>
      <w:r>
        <w:rPr>
          <w:noProof/>
        </w:rPr>
        <w:lastRenderedPageBreak/>
        <mc:AlternateContent>
          <mc:Choice Requires="wpg">
            <w:drawing>
              <wp:inline distT="0" distB="0" distL="0" distR="0" wp14:anchorId="16952544" wp14:editId="72C36B81">
                <wp:extent cx="4732020" cy="2994660"/>
                <wp:effectExtent l="0" t="0" r="0" b="0"/>
                <wp:docPr id="2081877448" name="Group 2081877448"/>
                <wp:cNvGraphicFramePr/>
                <a:graphic xmlns:a="http://schemas.openxmlformats.org/drawingml/2006/main">
                  <a:graphicData uri="http://schemas.microsoft.com/office/word/2010/wordprocessingGroup">
                    <wpg:wgp>
                      <wpg:cNvGrpSpPr/>
                      <wpg:grpSpPr>
                        <a:xfrm>
                          <a:off x="0" y="0"/>
                          <a:ext cx="4732020" cy="2994660"/>
                          <a:chOff x="2979975" y="2276300"/>
                          <a:chExt cx="4732050" cy="3001050"/>
                        </a:xfrm>
                      </wpg:grpSpPr>
                      <wpg:grpSp>
                        <wpg:cNvPr id="357593313" name="Group 357593313"/>
                        <wpg:cNvGrpSpPr/>
                        <wpg:grpSpPr>
                          <a:xfrm>
                            <a:off x="2979990" y="2282670"/>
                            <a:ext cx="4732020" cy="2994660"/>
                            <a:chOff x="0" y="0"/>
                            <a:chExt cx="4732000" cy="2994650"/>
                          </a:xfrm>
                        </wpg:grpSpPr>
                        <wps:wsp>
                          <wps:cNvPr id="1376679630" name="Rectangle 1376679630"/>
                          <wps:cNvSpPr/>
                          <wps:spPr>
                            <a:xfrm>
                              <a:off x="0" y="0"/>
                              <a:ext cx="4732000" cy="2994650"/>
                            </a:xfrm>
                            <a:prstGeom prst="rect">
                              <a:avLst/>
                            </a:prstGeom>
                            <a:noFill/>
                            <a:ln>
                              <a:noFill/>
                            </a:ln>
                          </wps:spPr>
                          <wps:txbx>
                            <w:txbxContent>
                              <w:p w14:paraId="379865EB" w14:textId="77777777" w:rsidR="00CA1E02" w:rsidRDefault="00CA1E02">
                                <w:pPr>
                                  <w:spacing w:after="0" w:line="240" w:lineRule="auto"/>
                                  <w:textDirection w:val="btLr"/>
                                </w:pPr>
                              </w:p>
                            </w:txbxContent>
                          </wps:txbx>
                          <wps:bodyPr spcFirstLastPara="1" wrap="square" lIns="91425" tIns="91425" rIns="91425" bIns="91425" anchor="ctr" anchorCtr="0">
                            <a:noAutofit/>
                          </wps:bodyPr>
                        </wps:wsp>
                        <wpg:grpSp>
                          <wpg:cNvPr id="1567753700" name="Group 1567753700"/>
                          <wpg:cNvGrpSpPr/>
                          <wpg:grpSpPr>
                            <a:xfrm>
                              <a:off x="0" y="0"/>
                              <a:ext cx="4732000" cy="2994650"/>
                              <a:chOff x="0" y="0"/>
                              <a:chExt cx="4732000" cy="2994650"/>
                            </a:xfrm>
                          </wpg:grpSpPr>
                          <wps:wsp>
                            <wps:cNvPr id="1552710133" name="Rectangle 1552710133"/>
                            <wps:cNvSpPr/>
                            <wps:spPr>
                              <a:xfrm>
                                <a:off x="0" y="0"/>
                                <a:ext cx="4732000" cy="2994650"/>
                              </a:xfrm>
                              <a:prstGeom prst="rect">
                                <a:avLst/>
                              </a:prstGeom>
                              <a:noFill/>
                              <a:ln>
                                <a:noFill/>
                              </a:ln>
                            </wps:spPr>
                            <wps:txbx>
                              <w:txbxContent>
                                <w:p w14:paraId="2288A072" w14:textId="77777777" w:rsidR="00CA1E02" w:rsidRDefault="00CA1E02">
                                  <w:pPr>
                                    <w:spacing w:after="0" w:line="240" w:lineRule="auto"/>
                                    <w:textDirection w:val="btLr"/>
                                  </w:pPr>
                                </w:p>
                              </w:txbxContent>
                            </wps:txbx>
                            <wps:bodyPr spcFirstLastPara="1" wrap="square" lIns="91425" tIns="91425" rIns="91425" bIns="91425" anchor="ctr" anchorCtr="0">
                              <a:noAutofit/>
                            </wps:bodyPr>
                          </wps:wsp>
                          <wps:wsp>
                            <wps:cNvPr id="667721243" name="Oval 667721243"/>
                            <wps:cNvSpPr/>
                            <wps:spPr>
                              <a:xfrm>
                                <a:off x="1980295" y="1168899"/>
                                <a:ext cx="771428" cy="771428"/>
                              </a:xfrm>
                              <a:prstGeom prst="ellipse">
                                <a:avLst/>
                              </a:prstGeom>
                              <a:solidFill>
                                <a:srgbClr val="087DA8"/>
                              </a:solidFill>
                              <a:ln w="12700" cap="flat" cmpd="sng">
                                <a:solidFill>
                                  <a:srgbClr val="FFFFFF"/>
                                </a:solidFill>
                                <a:prstDash val="solid"/>
                                <a:miter lim="800000"/>
                                <a:headEnd type="none" w="sm" len="sm"/>
                                <a:tailEnd type="none" w="sm" len="sm"/>
                              </a:ln>
                            </wps:spPr>
                            <wps:txbx>
                              <w:txbxContent>
                                <w:p w14:paraId="3FAE1B1E" w14:textId="77777777" w:rsidR="00CA1E02" w:rsidRDefault="00CA1E02">
                                  <w:pPr>
                                    <w:spacing w:after="0" w:line="240" w:lineRule="auto"/>
                                    <w:textDirection w:val="btLr"/>
                                  </w:pPr>
                                </w:p>
                              </w:txbxContent>
                            </wps:txbx>
                            <wps:bodyPr spcFirstLastPara="1" wrap="square" lIns="91425" tIns="91425" rIns="91425" bIns="91425" anchor="ctr" anchorCtr="0">
                              <a:noAutofit/>
                            </wps:bodyPr>
                          </wps:wsp>
                          <wps:wsp>
                            <wps:cNvPr id="239519733" name="Rectangle 239519733"/>
                            <wps:cNvSpPr/>
                            <wps:spPr>
                              <a:xfrm>
                                <a:off x="2093268" y="1281872"/>
                                <a:ext cx="545482" cy="545482"/>
                              </a:xfrm>
                              <a:prstGeom prst="rect">
                                <a:avLst/>
                              </a:prstGeom>
                              <a:noFill/>
                              <a:ln>
                                <a:noFill/>
                              </a:ln>
                            </wps:spPr>
                            <wps:txbx>
                              <w:txbxContent>
                                <w:p w14:paraId="2FF4E8AE" w14:textId="77777777" w:rsidR="00CA1E02" w:rsidRDefault="00000000">
                                  <w:pPr>
                                    <w:spacing w:after="0" w:line="215" w:lineRule="auto"/>
                                    <w:jc w:val="center"/>
                                    <w:textDirection w:val="btLr"/>
                                  </w:pPr>
                                  <w:r>
                                    <w:rPr>
                                      <w:rFonts w:ascii="Arial" w:eastAsia="Arial" w:hAnsi="Arial" w:cs="Arial"/>
                                      <w:color w:val="FFFFFF"/>
                                      <w:sz w:val="36"/>
                                    </w:rPr>
                                    <w:t>Data set</w:t>
                                  </w:r>
                                </w:p>
                              </w:txbxContent>
                            </wps:txbx>
                            <wps:bodyPr spcFirstLastPara="1" wrap="square" lIns="11425" tIns="11425" rIns="11425" bIns="11425" anchor="ctr" anchorCtr="0">
                              <a:noAutofit/>
                            </wps:bodyPr>
                          </wps:wsp>
                          <wps:wsp>
                            <wps:cNvPr id="719096162" name="Freeform: Shape 719096162"/>
                            <wps:cNvSpPr/>
                            <wps:spPr>
                              <a:xfrm rot="-5400000">
                                <a:off x="2167274" y="955491"/>
                                <a:ext cx="397471" cy="29344"/>
                              </a:xfrm>
                              <a:custGeom>
                                <a:avLst/>
                                <a:gdLst/>
                                <a:ahLst/>
                                <a:cxnLst/>
                                <a:rect l="l" t="t" r="r" b="b"/>
                                <a:pathLst>
                                  <a:path w="120000" h="120000" extrusionOk="0">
                                    <a:moveTo>
                                      <a:pt x="0" y="60560"/>
                                    </a:moveTo>
                                    <a:lnTo>
                                      <a:pt x="105347" y="60560"/>
                                    </a:lnTo>
                                  </a:path>
                                </a:pathLst>
                              </a:custGeom>
                              <a:noFill/>
                              <a:ln w="12700" cap="flat" cmpd="sng">
                                <a:solidFill>
                                  <a:srgbClr val="5AABDA"/>
                                </a:solidFill>
                                <a:prstDash val="solid"/>
                                <a:miter lim="800000"/>
                                <a:headEnd type="none" w="sm" len="sm"/>
                                <a:tailEnd type="none" w="sm" len="sm"/>
                              </a:ln>
                            </wps:spPr>
                            <wps:txbx>
                              <w:txbxContent>
                                <w:p w14:paraId="4E32428C" w14:textId="77777777" w:rsidR="00CA1E02" w:rsidRDefault="00CA1E02">
                                  <w:pPr>
                                    <w:spacing w:after="0" w:line="240" w:lineRule="auto"/>
                                    <w:textDirection w:val="btLr"/>
                                  </w:pPr>
                                </w:p>
                              </w:txbxContent>
                            </wps:txbx>
                            <wps:bodyPr spcFirstLastPara="1" wrap="square" lIns="91425" tIns="91425" rIns="91425" bIns="91425" anchor="ctr" anchorCtr="0">
                              <a:noAutofit/>
                            </wps:bodyPr>
                          </wps:wsp>
                          <wps:wsp>
                            <wps:cNvPr id="542146165" name="Rectangle 542146165"/>
                            <wps:cNvSpPr/>
                            <wps:spPr>
                              <a:xfrm>
                                <a:off x="2356073" y="980100"/>
                                <a:ext cx="0" cy="0"/>
                              </a:xfrm>
                              <a:prstGeom prst="rect">
                                <a:avLst/>
                              </a:prstGeom>
                              <a:noFill/>
                              <a:ln>
                                <a:noFill/>
                              </a:ln>
                            </wps:spPr>
                            <wps:txbx>
                              <w:txbxContent>
                                <w:p w14:paraId="3DB15151" w14:textId="77777777" w:rsidR="00CA1E02" w:rsidRDefault="00CA1E02">
                                  <w:pPr>
                                    <w:spacing w:after="0" w:line="215" w:lineRule="auto"/>
                                    <w:jc w:val="center"/>
                                    <w:textDirection w:val="btLr"/>
                                  </w:pPr>
                                </w:p>
                              </w:txbxContent>
                            </wps:txbx>
                            <wps:bodyPr spcFirstLastPara="1" wrap="square" lIns="12700" tIns="0" rIns="12700" bIns="0" anchor="ctr" anchorCtr="0">
                              <a:noAutofit/>
                            </wps:bodyPr>
                          </wps:wsp>
                          <wps:wsp>
                            <wps:cNvPr id="1402218736" name="Oval 1402218736"/>
                            <wps:cNvSpPr/>
                            <wps:spPr>
                              <a:xfrm>
                                <a:off x="1980295" y="0"/>
                                <a:ext cx="771428" cy="771428"/>
                              </a:xfrm>
                              <a:prstGeom prst="ellipse">
                                <a:avLst/>
                              </a:prstGeom>
                              <a:solidFill>
                                <a:srgbClr val="07729B"/>
                              </a:solidFill>
                              <a:ln w="12700" cap="flat" cmpd="sng">
                                <a:solidFill>
                                  <a:srgbClr val="FFFFFF"/>
                                </a:solidFill>
                                <a:prstDash val="solid"/>
                                <a:miter lim="800000"/>
                                <a:headEnd type="none" w="sm" len="sm"/>
                                <a:tailEnd type="none" w="sm" len="sm"/>
                              </a:ln>
                            </wps:spPr>
                            <wps:txbx>
                              <w:txbxContent>
                                <w:p w14:paraId="6E8B1DB8" w14:textId="77777777" w:rsidR="00CA1E02" w:rsidRDefault="00CA1E02">
                                  <w:pPr>
                                    <w:spacing w:after="0" w:line="240" w:lineRule="auto"/>
                                    <w:textDirection w:val="btLr"/>
                                  </w:pPr>
                                </w:p>
                              </w:txbxContent>
                            </wps:txbx>
                            <wps:bodyPr spcFirstLastPara="1" wrap="square" lIns="91425" tIns="91425" rIns="91425" bIns="91425" anchor="ctr" anchorCtr="0">
                              <a:noAutofit/>
                            </wps:bodyPr>
                          </wps:wsp>
                          <wps:wsp>
                            <wps:cNvPr id="734497739" name="Rectangle 734497739"/>
                            <wps:cNvSpPr/>
                            <wps:spPr>
                              <a:xfrm>
                                <a:off x="2093268" y="112973"/>
                                <a:ext cx="545482" cy="545482"/>
                              </a:xfrm>
                              <a:prstGeom prst="rect">
                                <a:avLst/>
                              </a:prstGeom>
                              <a:noFill/>
                              <a:ln>
                                <a:noFill/>
                              </a:ln>
                            </wps:spPr>
                            <wps:txbx>
                              <w:txbxContent>
                                <w:p w14:paraId="21800743" w14:textId="77777777" w:rsidR="00CA1E02" w:rsidRDefault="00000000">
                                  <w:pPr>
                                    <w:spacing w:after="0" w:line="215" w:lineRule="auto"/>
                                    <w:jc w:val="center"/>
                                    <w:textDirection w:val="btLr"/>
                                  </w:pPr>
                                  <w:r>
                                    <w:rPr>
                                      <w:rFonts w:ascii="Arial" w:eastAsia="Arial" w:hAnsi="Arial" w:cs="Arial"/>
                                      <w:color w:val="FFFFFF"/>
                                      <w:sz w:val="18"/>
                                    </w:rPr>
                                    <w:t>What format is this data?</w:t>
                                  </w:r>
                                </w:p>
                              </w:txbxContent>
                            </wps:txbx>
                            <wps:bodyPr spcFirstLastPara="1" wrap="square" lIns="5700" tIns="5700" rIns="5700" bIns="5700" anchor="ctr" anchorCtr="0">
                              <a:noAutofit/>
                            </wps:bodyPr>
                          </wps:wsp>
                          <wps:wsp>
                            <wps:cNvPr id="1260891304" name="Freeform: Shape 1260891304"/>
                            <wps:cNvSpPr/>
                            <wps:spPr>
                              <a:xfrm rot="-2314286">
                                <a:off x="2625526" y="1179289"/>
                                <a:ext cx="385455" cy="29344"/>
                              </a:xfrm>
                              <a:custGeom>
                                <a:avLst/>
                                <a:gdLst/>
                                <a:ahLst/>
                                <a:cxnLst/>
                                <a:rect l="l" t="t" r="r" b="b"/>
                                <a:pathLst>
                                  <a:path w="120000" h="120000" extrusionOk="0">
                                    <a:moveTo>
                                      <a:pt x="0" y="60560"/>
                                    </a:moveTo>
                                    <a:lnTo>
                                      <a:pt x="108211" y="60560"/>
                                    </a:lnTo>
                                  </a:path>
                                </a:pathLst>
                              </a:custGeom>
                              <a:noFill/>
                              <a:ln w="12700" cap="flat" cmpd="sng">
                                <a:solidFill>
                                  <a:srgbClr val="5AABDA"/>
                                </a:solidFill>
                                <a:prstDash val="solid"/>
                                <a:miter lim="800000"/>
                                <a:headEnd type="none" w="sm" len="sm"/>
                                <a:tailEnd type="none" w="sm" len="sm"/>
                              </a:ln>
                            </wps:spPr>
                            <wps:txbx>
                              <w:txbxContent>
                                <w:p w14:paraId="62D0762F" w14:textId="77777777" w:rsidR="00CA1E02" w:rsidRDefault="00CA1E02">
                                  <w:pPr>
                                    <w:spacing w:after="0" w:line="240" w:lineRule="auto"/>
                                    <w:textDirection w:val="btLr"/>
                                  </w:pPr>
                                </w:p>
                              </w:txbxContent>
                            </wps:txbx>
                            <wps:bodyPr spcFirstLastPara="1" wrap="square" lIns="91425" tIns="91425" rIns="91425" bIns="91425" anchor="ctr" anchorCtr="0">
                              <a:noAutofit/>
                            </wps:bodyPr>
                          </wps:wsp>
                          <wps:wsp>
                            <wps:cNvPr id="1696100353" name="Rectangle 1696100353"/>
                            <wps:cNvSpPr/>
                            <wps:spPr>
                              <a:xfrm>
                                <a:off x="2804711" y="1192434"/>
                                <a:ext cx="0" cy="0"/>
                              </a:xfrm>
                              <a:prstGeom prst="rect">
                                <a:avLst/>
                              </a:prstGeom>
                              <a:noFill/>
                              <a:ln>
                                <a:noFill/>
                              </a:ln>
                            </wps:spPr>
                            <wps:txbx>
                              <w:txbxContent>
                                <w:p w14:paraId="6FA1536C" w14:textId="77777777" w:rsidR="00CA1E02" w:rsidRDefault="00CA1E02">
                                  <w:pPr>
                                    <w:spacing w:after="0" w:line="215" w:lineRule="auto"/>
                                    <w:jc w:val="center"/>
                                    <w:textDirection w:val="btLr"/>
                                  </w:pPr>
                                </w:p>
                              </w:txbxContent>
                            </wps:txbx>
                            <wps:bodyPr spcFirstLastPara="1" wrap="square" lIns="12700" tIns="0" rIns="12700" bIns="0" anchor="ctr" anchorCtr="0">
                              <a:noAutofit/>
                            </wps:bodyPr>
                          </wps:wsp>
                          <wps:wsp>
                            <wps:cNvPr id="764010491" name="Oval 764010491"/>
                            <wps:cNvSpPr/>
                            <wps:spPr>
                              <a:xfrm>
                                <a:off x="2884784" y="447594"/>
                                <a:ext cx="771428" cy="771428"/>
                              </a:xfrm>
                              <a:prstGeom prst="ellipse">
                                <a:avLst/>
                              </a:prstGeom>
                              <a:solidFill>
                                <a:srgbClr val="1895D1"/>
                              </a:solidFill>
                              <a:ln w="12700" cap="flat" cmpd="sng">
                                <a:solidFill>
                                  <a:srgbClr val="FFFFFF"/>
                                </a:solidFill>
                                <a:prstDash val="solid"/>
                                <a:miter lim="800000"/>
                                <a:headEnd type="none" w="sm" len="sm"/>
                                <a:tailEnd type="none" w="sm" len="sm"/>
                              </a:ln>
                            </wps:spPr>
                            <wps:txbx>
                              <w:txbxContent>
                                <w:p w14:paraId="750AAACC" w14:textId="77777777" w:rsidR="00CA1E02" w:rsidRDefault="00CA1E02">
                                  <w:pPr>
                                    <w:spacing w:after="0" w:line="240" w:lineRule="auto"/>
                                    <w:textDirection w:val="btLr"/>
                                  </w:pPr>
                                </w:p>
                              </w:txbxContent>
                            </wps:txbx>
                            <wps:bodyPr spcFirstLastPara="1" wrap="square" lIns="91425" tIns="91425" rIns="91425" bIns="91425" anchor="ctr" anchorCtr="0">
                              <a:noAutofit/>
                            </wps:bodyPr>
                          </wps:wsp>
                          <wps:wsp>
                            <wps:cNvPr id="150177716" name="Rectangle 150177716"/>
                            <wps:cNvSpPr/>
                            <wps:spPr>
                              <a:xfrm>
                                <a:off x="2997757" y="560567"/>
                                <a:ext cx="545482" cy="545482"/>
                              </a:xfrm>
                              <a:prstGeom prst="rect">
                                <a:avLst/>
                              </a:prstGeom>
                              <a:noFill/>
                              <a:ln>
                                <a:noFill/>
                              </a:ln>
                            </wps:spPr>
                            <wps:txbx>
                              <w:txbxContent>
                                <w:p w14:paraId="092A58E4" w14:textId="77777777" w:rsidR="00CA1E02" w:rsidRDefault="00000000">
                                  <w:pPr>
                                    <w:spacing w:after="0" w:line="215" w:lineRule="auto"/>
                                    <w:jc w:val="center"/>
                                    <w:textDirection w:val="btLr"/>
                                  </w:pPr>
                                  <w:r>
                                    <w:rPr>
                                      <w:rFonts w:ascii="Arial" w:eastAsia="Arial" w:hAnsi="Arial" w:cs="Arial"/>
                                      <w:color w:val="FFFFFF"/>
                                      <w:sz w:val="18"/>
                                    </w:rPr>
                                    <w:t>Which agency holds this data?</w:t>
                                  </w:r>
                                </w:p>
                              </w:txbxContent>
                            </wps:txbx>
                            <wps:bodyPr spcFirstLastPara="1" wrap="square" lIns="5700" tIns="5700" rIns="5700" bIns="5700" anchor="ctr" anchorCtr="0">
                              <a:noAutofit/>
                            </wps:bodyPr>
                          </wps:wsp>
                          <wps:wsp>
                            <wps:cNvPr id="2068805826" name="Freeform: Shape 2068805826"/>
                            <wps:cNvSpPr/>
                            <wps:spPr>
                              <a:xfrm rot="771429">
                                <a:off x="2737221" y="1668657"/>
                                <a:ext cx="385455" cy="29344"/>
                              </a:xfrm>
                              <a:custGeom>
                                <a:avLst/>
                                <a:gdLst/>
                                <a:ahLst/>
                                <a:cxnLst/>
                                <a:rect l="l" t="t" r="r" b="b"/>
                                <a:pathLst>
                                  <a:path w="120000" h="120000" extrusionOk="0">
                                    <a:moveTo>
                                      <a:pt x="0" y="60560"/>
                                    </a:moveTo>
                                    <a:lnTo>
                                      <a:pt x="108211" y="60560"/>
                                    </a:lnTo>
                                  </a:path>
                                </a:pathLst>
                              </a:custGeom>
                              <a:noFill/>
                              <a:ln w="12700" cap="flat" cmpd="sng">
                                <a:solidFill>
                                  <a:srgbClr val="5AABDA"/>
                                </a:solidFill>
                                <a:prstDash val="solid"/>
                                <a:miter lim="800000"/>
                                <a:headEnd type="none" w="sm" len="sm"/>
                                <a:tailEnd type="none" w="sm" len="sm"/>
                              </a:ln>
                            </wps:spPr>
                            <wps:txbx>
                              <w:txbxContent>
                                <w:p w14:paraId="0B6FF55A" w14:textId="77777777" w:rsidR="00CA1E02" w:rsidRDefault="00CA1E02">
                                  <w:pPr>
                                    <w:spacing w:after="0" w:line="240" w:lineRule="auto"/>
                                    <w:textDirection w:val="btLr"/>
                                  </w:pPr>
                                </w:p>
                              </w:txbxContent>
                            </wps:txbx>
                            <wps:bodyPr spcFirstLastPara="1" wrap="square" lIns="91425" tIns="91425" rIns="91425" bIns="91425" anchor="ctr" anchorCtr="0">
                              <a:noAutofit/>
                            </wps:bodyPr>
                          </wps:wsp>
                          <wps:wsp>
                            <wps:cNvPr id="160312154" name="Rectangle 160312154"/>
                            <wps:cNvSpPr/>
                            <wps:spPr>
                              <a:xfrm>
                                <a:off x="2922698" y="1671789"/>
                                <a:ext cx="0" cy="0"/>
                              </a:xfrm>
                              <a:prstGeom prst="rect">
                                <a:avLst/>
                              </a:prstGeom>
                              <a:noFill/>
                              <a:ln>
                                <a:noFill/>
                              </a:ln>
                            </wps:spPr>
                            <wps:txbx>
                              <w:txbxContent>
                                <w:p w14:paraId="42D8A9AB" w14:textId="77777777" w:rsidR="00CA1E02" w:rsidRDefault="00CA1E02">
                                  <w:pPr>
                                    <w:spacing w:after="0" w:line="215" w:lineRule="auto"/>
                                    <w:jc w:val="center"/>
                                    <w:textDirection w:val="btLr"/>
                                  </w:pPr>
                                </w:p>
                              </w:txbxContent>
                            </wps:txbx>
                            <wps:bodyPr spcFirstLastPara="1" wrap="square" lIns="12700" tIns="0" rIns="12700" bIns="0" anchor="ctr" anchorCtr="0">
                              <a:noAutofit/>
                            </wps:bodyPr>
                          </wps:wsp>
                          <wps:wsp>
                            <wps:cNvPr id="209913282" name="Oval 209913282"/>
                            <wps:cNvSpPr/>
                            <wps:spPr>
                              <a:xfrm>
                                <a:off x="3108174" y="1426330"/>
                                <a:ext cx="771428" cy="771428"/>
                              </a:xfrm>
                              <a:prstGeom prst="ellipse">
                                <a:avLst/>
                              </a:prstGeom>
                              <a:solidFill>
                                <a:srgbClr val="51A9DF"/>
                              </a:solidFill>
                              <a:ln w="12700" cap="flat" cmpd="sng">
                                <a:solidFill>
                                  <a:srgbClr val="FFFFFF"/>
                                </a:solidFill>
                                <a:prstDash val="solid"/>
                                <a:miter lim="800000"/>
                                <a:headEnd type="none" w="sm" len="sm"/>
                                <a:tailEnd type="none" w="sm" len="sm"/>
                              </a:ln>
                            </wps:spPr>
                            <wps:txbx>
                              <w:txbxContent>
                                <w:p w14:paraId="34BE83A7" w14:textId="77777777" w:rsidR="00CA1E02" w:rsidRDefault="00CA1E02">
                                  <w:pPr>
                                    <w:spacing w:after="0" w:line="240" w:lineRule="auto"/>
                                    <w:textDirection w:val="btLr"/>
                                  </w:pPr>
                                </w:p>
                              </w:txbxContent>
                            </wps:txbx>
                            <wps:bodyPr spcFirstLastPara="1" wrap="square" lIns="91425" tIns="91425" rIns="91425" bIns="91425" anchor="ctr" anchorCtr="0">
                              <a:noAutofit/>
                            </wps:bodyPr>
                          </wps:wsp>
                          <wps:wsp>
                            <wps:cNvPr id="1197815223" name="Rectangle 1197815223"/>
                            <wps:cNvSpPr/>
                            <wps:spPr>
                              <a:xfrm>
                                <a:off x="3221147" y="1539303"/>
                                <a:ext cx="545482" cy="545482"/>
                              </a:xfrm>
                              <a:prstGeom prst="rect">
                                <a:avLst/>
                              </a:prstGeom>
                              <a:noFill/>
                              <a:ln>
                                <a:noFill/>
                              </a:ln>
                            </wps:spPr>
                            <wps:txbx>
                              <w:txbxContent>
                                <w:p w14:paraId="65295F7E" w14:textId="77777777" w:rsidR="00CA1E02" w:rsidRDefault="00000000">
                                  <w:pPr>
                                    <w:spacing w:after="0" w:line="215" w:lineRule="auto"/>
                                    <w:jc w:val="center"/>
                                    <w:textDirection w:val="btLr"/>
                                  </w:pPr>
                                  <w:r>
                                    <w:rPr>
                                      <w:rFonts w:ascii="Arial" w:eastAsia="Arial" w:hAnsi="Arial" w:cs="Arial"/>
                                      <w:color w:val="FFFFFF"/>
                                      <w:sz w:val="18"/>
                                    </w:rPr>
                                    <w:t>Who collected the data?</w:t>
                                  </w:r>
                                </w:p>
                              </w:txbxContent>
                            </wps:txbx>
                            <wps:bodyPr spcFirstLastPara="1" wrap="square" lIns="5700" tIns="5700" rIns="5700" bIns="5700" anchor="ctr" anchorCtr="0">
                              <a:noAutofit/>
                            </wps:bodyPr>
                          </wps:wsp>
                          <wps:wsp>
                            <wps:cNvPr id="1946254295" name="Freeform: Shape 1946254295"/>
                            <wps:cNvSpPr/>
                            <wps:spPr>
                              <a:xfrm rot="3857143">
                                <a:off x="2424258" y="2061099"/>
                                <a:ext cx="385455" cy="29344"/>
                              </a:xfrm>
                              <a:custGeom>
                                <a:avLst/>
                                <a:gdLst/>
                                <a:ahLst/>
                                <a:cxnLst/>
                                <a:rect l="l" t="t" r="r" b="b"/>
                                <a:pathLst>
                                  <a:path w="120000" h="120000" extrusionOk="0">
                                    <a:moveTo>
                                      <a:pt x="0" y="60560"/>
                                    </a:moveTo>
                                    <a:lnTo>
                                      <a:pt x="108211" y="60560"/>
                                    </a:lnTo>
                                  </a:path>
                                </a:pathLst>
                              </a:custGeom>
                              <a:noFill/>
                              <a:ln w="12700" cap="flat" cmpd="sng">
                                <a:solidFill>
                                  <a:srgbClr val="5AABDA"/>
                                </a:solidFill>
                                <a:prstDash val="solid"/>
                                <a:miter lim="800000"/>
                                <a:headEnd type="none" w="sm" len="sm"/>
                                <a:tailEnd type="none" w="sm" len="sm"/>
                              </a:ln>
                            </wps:spPr>
                            <wps:txbx>
                              <w:txbxContent>
                                <w:p w14:paraId="05147E53" w14:textId="77777777" w:rsidR="00CA1E02" w:rsidRDefault="00CA1E02">
                                  <w:pPr>
                                    <w:spacing w:after="0" w:line="240" w:lineRule="auto"/>
                                    <w:textDirection w:val="btLr"/>
                                  </w:pPr>
                                </w:p>
                              </w:txbxContent>
                            </wps:txbx>
                            <wps:bodyPr spcFirstLastPara="1" wrap="square" lIns="91425" tIns="91425" rIns="91425" bIns="91425" anchor="ctr" anchorCtr="0">
                              <a:noAutofit/>
                            </wps:bodyPr>
                          </wps:wsp>
                          <wps:wsp>
                            <wps:cNvPr id="830573489" name="Rectangle 830573489"/>
                            <wps:cNvSpPr/>
                            <wps:spPr>
                              <a:xfrm>
                                <a:off x="2621487" y="2062908"/>
                                <a:ext cx="0" cy="0"/>
                              </a:xfrm>
                              <a:prstGeom prst="rect">
                                <a:avLst/>
                              </a:prstGeom>
                              <a:noFill/>
                              <a:ln>
                                <a:noFill/>
                              </a:ln>
                            </wps:spPr>
                            <wps:txbx>
                              <w:txbxContent>
                                <w:p w14:paraId="4CACED25" w14:textId="77777777" w:rsidR="00CA1E02" w:rsidRDefault="00CA1E02">
                                  <w:pPr>
                                    <w:spacing w:after="0" w:line="215" w:lineRule="auto"/>
                                    <w:jc w:val="center"/>
                                    <w:textDirection w:val="btLr"/>
                                  </w:pPr>
                                </w:p>
                              </w:txbxContent>
                            </wps:txbx>
                            <wps:bodyPr spcFirstLastPara="1" wrap="square" lIns="12700" tIns="0" rIns="12700" bIns="0" anchor="ctr" anchorCtr="0">
                              <a:noAutofit/>
                            </wps:bodyPr>
                          </wps:wsp>
                          <wps:wsp>
                            <wps:cNvPr id="1331559403" name="Oval 1331559403"/>
                            <wps:cNvSpPr/>
                            <wps:spPr>
                              <a:xfrm>
                                <a:off x="2482248" y="2211215"/>
                                <a:ext cx="771428" cy="771428"/>
                              </a:xfrm>
                              <a:prstGeom prst="ellipse">
                                <a:avLst/>
                              </a:prstGeom>
                              <a:solidFill>
                                <a:srgbClr val="94C2E3"/>
                              </a:solidFill>
                              <a:ln w="12700" cap="flat" cmpd="sng">
                                <a:solidFill>
                                  <a:srgbClr val="FFFFFF"/>
                                </a:solidFill>
                                <a:prstDash val="solid"/>
                                <a:miter lim="800000"/>
                                <a:headEnd type="none" w="sm" len="sm"/>
                                <a:tailEnd type="none" w="sm" len="sm"/>
                              </a:ln>
                            </wps:spPr>
                            <wps:txbx>
                              <w:txbxContent>
                                <w:p w14:paraId="5EF35146" w14:textId="77777777" w:rsidR="00CA1E02" w:rsidRDefault="00CA1E02">
                                  <w:pPr>
                                    <w:spacing w:after="0" w:line="240" w:lineRule="auto"/>
                                    <w:textDirection w:val="btLr"/>
                                  </w:pPr>
                                </w:p>
                              </w:txbxContent>
                            </wps:txbx>
                            <wps:bodyPr spcFirstLastPara="1" wrap="square" lIns="91425" tIns="91425" rIns="91425" bIns="91425" anchor="ctr" anchorCtr="0">
                              <a:noAutofit/>
                            </wps:bodyPr>
                          </wps:wsp>
                          <wps:wsp>
                            <wps:cNvPr id="1327465823" name="Rectangle 1327465823"/>
                            <wps:cNvSpPr/>
                            <wps:spPr>
                              <a:xfrm>
                                <a:off x="2595221" y="2324188"/>
                                <a:ext cx="545482" cy="545482"/>
                              </a:xfrm>
                              <a:prstGeom prst="rect">
                                <a:avLst/>
                              </a:prstGeom>
                              <a:noFill/>
                              <a:ln>
                                <a:noFill/>
                              </a:ln>
                            </wps:spPr>
                            <wps:txbx>
                              <w:txbxContent>
                                <w:p w14:paraId="09B20CF7" w14:textId="77777777" w:rsidR="00CA1E02" w:rsidRDefault="00000000">
                                  <w:pPr>
                                    <w:spacing w:after="0" w:line="215" w:lineRule="auto"/>
                                    <w:jc w:val="center"/>
                                    <w:textDirection w:val="btLr"/>
                                  </w:pPr>
                                  <w:r>
                                    <w:rPr>
                                      <w:rFonts w:ascii="Arial" w:eastAsia="Arial" w:hAnsi="Arial" w:cs="Arial"/>
                                      <w:color w:val="FFFFFF"/>
                                      <w:sz w:val="18"/>
                                    </w:rPr>
                                    <w:t>How was the data collected?</w:t>
                                  </w:r>
                                </w:p>
                              </w:txbxContent>
                            </wps:txbx>
                            <wps:bodyPr spcFirstLastPara="1" wrap="square" lIns="5700" tIns="5700" rIns="5700" bIns="5700" anchor="ctr" anchorCtr="0">
                              <a:noAutofit/>
                            </wps:bodyPr>
                          </wps:wsp>
                          <wps:wsp>
                            <wps:cNvPr id="52519090" name="Freeform: Shape 52519090"/>
                            <wps:cNvSpPr/>
                            <wps:spPr>
                              <a:xfrm rot="6942857">
                                <a:off x="1922305" y="2061099"/>
                                <a:ext cx="385455" cy="29344"/>
                              </a:xfrm>
                              <a:custGeom>
                                <a:avLst/>
                                <a:gdLst/>
                                <a:ahLst/>
                                <a:cxnLst/>
                                <a:rect l="l" t="t" r="r" b="b"/>
                                <a:pathLst>
                                  <a:path w="120000" h="120000" extrusionOk="0">
                                    <a:moveTo>
                                      <a:pt x="0" y="60560"/>
                                    </a:moveTo>
                                    <a:lnTo>
                                      <a:pt x="108211" y="60560"/>
                                    </a:lnTo>
                                  </a:path>
                                </a:pathLst>
                              </a:custGeom>
                              <a:noFill/>
                              <a:ln w="12700" cap="flat" cmpd="sng">
                                <a:solidFill>
                                  <a:srgbClr val="5AABDA"/>
                                </a:solidFill>
                                <a:prstDash val="solid"/>
                                <a:miter lim="800000"/>
                                <a:headEnd type="none" w="sm" len="sm"/>
                                <a:tailEnd type="none" w="sm" len="sm"/>
                              </a:ln>
                            </wps:spPr>
                            <wps:txbx>
                              <w:txbxContent>
                                <w:p w14:paraId="604931AF" w14:textId="77777777" w:rsidR="00CA1E02" w:rsidRDefault="00CA1E02">
                                  <w:pPr>
                                    <w:spacing w:after="0" w:line="240" w:lineRule="auto"/>
                                    <w:textDirection w:val="btLr"/>
                                  </w:pPr>
                                </w:p>
                              </w:txbxContent>
                            </wps:txbx>
                            <wps:bodyPr spcFirstLastPara="1" wrap="square" lIns="91425" tIns="91425" rIns="91425" bIns="91425" anchor="ctr" anchorCtr="0">
                              <a:noAutofit/>
                            </wps:bodyPr>
                          </wps:wsp>
                          <wps:wsp>
                            <wps:cNvPr id="19868374" name="Rectangle 19868374"/>
                            <wps:cNvSpPr/>
                            <wps:spPr>
                              <a:xfrm>
                                <a:off x="2127896" y="2071270"/>
                                <a:ext cx="0" cy="0"/>
                              </a:xfrm>
                              <a:prstGeom prst="rect">
                                <a:avLst/>
                              </a:prstGeom>
                              <a:noFill/>
                              <a:ln>
                                <a:noFill/>
                              </a:ln>
                            </wps:spPr>
                            <wps:txbx>
                              <w:txbxContent>
                                <w:p w14:paraId="79433777" w14:textId="77777777" w:rsidR="00CA1E02" w:rsidRDefault="00CA1E02">
                                  <w:pPr>
                                    <w:spacing w:after="0" w:line="215" w:lineRule="auto"/>
                                    <w:jc w:val="center"/>
                                    <w:textDirection w:val="btLr"/>
                                  </w:pPr>
                                </w:p>
                              </w:txbxContent>
                            </wps:txbx>
                            <wps:bodyPr spcFirstLastPara="1" wrap="square" lIns="12700" tIns="0" rIns="12700" bIns="0" anchor="ctr" anchorCtr="0">
                              <a:noAutofit/>
                            </wps:bodyPr>
                          </wps:wsp>
                          <wps:wsp>
                            <wps:cNvPr id="1387021137" name="Oval 1387021137"/>
                            <wps:cNvSpPr/>
                            <wps:spPr>
                              <a:xfrm>
                                <a:off x="1478342" y="2211215"/>
                                <a:ext cx="771428" cy="771428"/>
                              </a:xfrm>
                              <a:prstGeom prst="ellipse">
                                <a:avLst/>
                              </a:prstGeom>
                              <a:solidFill>
                                <a:srgbClr val="94C2E3"/>
                              </a:solidFill>
                              <a:ln w="12700" cap="flat" cmpd="sng">
                                <a:solidFill>
                                  <a:srgbClr val="FFFFFF"/>
                                </a:solidFill>
                                <a:prstDash val="solid"/>
                                <a:miter lim="800000"/>
                                <a:headEnd type="none" w="sm" len="sm"/>
                                <a:tailEnd type="none" w="sm" len="sm"/>
                              </a:ln>
                            </wps:spPr>
                            <wps:txbx>
                              <w:txbxContent>
                                <w:p w14:paraId="681EFAC2" w14:textId="77777777" w:rsidR="00CA1E02" w:rsidRDefault="00CA1E02">
                                  <w:pPr>
                                    <w:spacing w:after="0" w:line="240" w:lineRule="auto"/>
                                    <w:textDirection w:val="btLr"/>
                                  </w:pPr>
                                </w:p>
                              </w:txbxContent>
                            </wps:txbx>
                            <wps:bodyPr spcFirstLastPara="1" wrap="square" lIns="91425" tIns="91425" rIns="91425" bIns="91425" anchor="ctr" anchorCtr="0">
                              <a:noAutofit/>
                            </wps:bodyPr>
                          </wps:wsp>
                          <wps:wsp>
                            <wps:cNvPr id="841326960" name="Rectangle 841326960"/>
                            <wps:cNvSpPr/>
                            <wps:spPr>
                              <a:xfrm>
                                <a:off x="1591315" y="2324188"/>
                                <a:ext cx="545482" cy="545482"/>
                              </a:xfrm>
                              <a:prstGeom prst="rect">
                                <a:avLst/>
                              </a:prstGeom>
                              <a:noFill/>
                              <a:ln>
                                <a:noFill/>
                              </a:ln>
                            </wps:spPr>
                            <wps:txbx>
                              <w:txbxContent>
                                <w:p w14:paraId="59C0FE42" w14:textId="77777777" w:rsidR="00CA1E02" w:rsidRDefault="00000000">
                                  <w:pPr>
                                    <w:spacing w:after="0" w:line="215" w:lineRule="auto"/>
                                    <w:jc w:val="center"/>
                                    <w:textDirection w:val="btLr"/>
                                  </w:pPr>
                                  <w:r>
                                    <w:rPr>
                                      <w:rFonts w:ascii="Arial" w:eastAsia="Arial" w:hAnsi="Arial" w:cs="Arial"/>
                                      <w:color w:val="FFFFFF"/>
                                      <w:sz w:val="18"/>
                                    </w:rPr>
                                    <w:t>How is the data stored?</w:t>
                                  </w:r>
                                </w:p>
                              </w:txbxContent>
                            </wps:txbx>
                            <wps:bodyPr spcFirstLastPara="1" wrap="square" lIns="5700" tIns="5700" rIns="5700" bIns="5700" anchor="ctr" anchorCtr="0">
                              <a:noAutofit/>
                            </wps:bodyPr>
                          </wps:wsp>
                          <wps:wsp>
                            <wps:cNvPr id="2093997470" name="Freeform: Shape 2093997470"/>
                            <wps:cNvSpPr/>
                            <wps:spPr>
                              <a:xfrm rot="10028571">
                                <a:off x="1609343" y="1668657"/>
                                <a:ext cx="385455" cy="29344"/>
                              </a:xfrm>
                              <a:custGeom>
                                <a:avLst/>
                                <a:gdLst/>
                                <a:ahLst/>
                                <a:cxnLst/>
                                <a:rect l="l" t="t" r="r" b="b"/>
                                <a:pathLst>
                                  <a:path w="120000" h="120000" extrusionOk="0">
                                    <a:moveTo>
                                      <a:pt x="0" y="60560"/>
                                    </a:moveTo>
                                    <a:lnTo>
                                      <a:pt x="108211" y="60560"/>
                                    </a:lnTo>
                                  </a:path>
                                </a:pathLst>
                              </a:custGeom>
                              <a:noFill/>
                              <a:ln w="12700" cap="flat" cmpd="sng">
                                <a:solidFill>
                                  <a:srgbClr val="5AABDA"/>
                                </a:solidFill>
                                <a:prstDash val="solid"/>
                                <a:miter lim="800000"/>
                                <a:headEnd type="none" w="sm" len="sm"/>
                                <a:tailEnd type="none" w="sm" len="sm"/>
                              </a:ln>
                            </wps:spPr>
                            <wps:txbx>
                              <w:txbxContent>
                                <w:p w14:paraId="48BB1866" w14:textId="77777777" w:rsidR="00CA1E02" w:rsidRDefault="00CA1E02">
                                  <w:pPr>
                                    <w:spacing w:after="0" w:line="240" w:lineRule="auto"/>
                                    <w:textDirection w:val="btLr"/>
                                  </w:pPr>
                                </w:p>
                              </w:txbxContent>
                            </wps:txbx>
                            <wps:bodyPr spcFirstLastPara="1" wrap="square" lIns="91425" tIns="91425" rIns="91425" bIns="91425" anchor="ctr" anchorCtr="0">
                              <a:noAutofit/>
                            </wps:bodyPr>
                          </wps:wsp>
                          <wps:wsp>
                            <wps:cNvPr id="168074492" name="Rectangle 168074492"/>
                            <wps:cNvSpPr/>
                            <wps:spPr>
                              <a:xfrm>
                                <a:off x="1813609" y="1690578"/>
                                <a:ext cx="0" cy="0"/>
                              </a:xfrm>
                              <a:prstGeom prst="rect">
                                <a:avLst/>
                              </a:prstGeom>
                              <a:noFill/>
                              <a:ln>
                                <a:noFill/>
                              </a:ln>
                            </wps:spPr>
                            <wps:txbx>
                              <w:txbxContent>
                                <w:p w14:paraId="45FFEA21" w14:textId="77777777" w:rsidR="00CA1E02" w:rsidRDefault="00CA1E02">
                                  <w:pPr>
                                    <w:spacing w:after="0" w:line="215" w:lineRule="auto"/>
                                    <w:jc w:val="center"/>
                                    <w:textDirection w:val="btLr"/>
                                  </w:pPr>
                                </w:p>
                              </w:txbxContent>
                            </wps:txbx>
                            <wps:bodyPr spcFirstLastPara="1" wrap="square" lIns="12700" tIns="0" rIns="12700" bIns="0" anchor="ctr" anchorCtr="0">
                              <a:noAutofit/>
                            </wps:bodyPr>
                          </wps:wsp>
                          <wps:wsp>
                            <wps:cNvPr id="1288209207" name="Oval 1288209207"/>
                            <wps:cNvSpPr/>
                            <wps:spPr>
                              <a:xfrm>
                                <a:off x="852417" y="1426330"/>
                                <a:ext cx="771428" cy="771428"/>
                              </a:xfrm>
                              <a:prstGeom prst="ellipse">
                                <a:avLst/>
                              </a:prstGeom>
                              <a:solidFill>
                                <a:srgbClr val="51A9DF"/>
                              </a:solidFill>
                              <a:ln w="12700" cap="flat" cmpd="sng">
                                <a:solidFill>
                                  <a:srgbClr val="FFFFFF"/>
                                </a:solidFill>
                                <a:prstDash val="solid"/>
                                <a:miter lim="800000"/>
                                <a:headEnd type="none" w="sm" len="sm"/>
                                <a:tailEnd type="none" w="sm" len="sm"/>
                              </a:ln>
                            </wps:spPr>
                            <wps:txbx>
                              <w:txbxContent>
                                <w:p w14:paraId="10E06AE8" w14:textId="77777777" w:rsidR="00CA1E02" w:rsidRDefault="00CA1E02">
                                  <w:pPr>
                                    <w:spacing w:after="0" w:line="240" w:lineRule="auto"/>
                                    <w:textDirection w:val="btLr"/>
                                  </w:pPr>
                                </w:p>
                              </w:txbxContent>
                            </wps:txbx>
                            <wps:bodyPr spcFirstLastPara="1" wrap="square" lIns="91425" tIns="91425" rIns="91425" bIns="91425" anchor="ctr" anchorCtr="0">
                              <a:noAutofit/>
                            </wps:bodyPr>
                          </wps:wsp>
                          <wps:wsp>
                            <wps:cNvPr id="1610512788" name="Rectangle 1610512788"/>
                            <wps:cNvSpPr/>
                            <wps:spPr>
                              <a:xfrm>
                                <a:off x="965390" y="1539303"/>
                                <a:ext cx="545482" cy="545482"/>
                              </a:xfrm>
                              <a:prstGeom prst="rect">
                                <a:avLst/>
                              </a:prstGeom>
                              <a:noFill/>
                              <a:ln>
                                <a:noFill/>
                              </a:ln>
                            </wps:spPr>
                            <wps:txbx>
                              <w:txbxContent>
                                <w:p w14:paraId="0B9B783F" w14:textId="77777777" w:rsidR="00CA1E02" w:rsidRDefault="00000000">
                                  <w:pPr>
                                    <w:spacing w:after="0" w:line="215" w:lineRule="auto"/>
                                    <w:jc w:val="center"/>
                                    <w:textDirection w:val="btLr"/>
                                  </w:pPr>
                                  <w:r>
                                    <w:rPr>
                                      <w:rFonts w:ascii="Arial" w:eastAsia="Arial" w:hAnsi="Arial" w:cs="Arial"/>
                                      <w:color w:val="FFFFFF"/>
                                      <w:sz w:val="18"/>
                                    </w:rPr>
                                    <w:t>Has the data been analysed?</w:t>
                                  </w:r>
                                </w:p>
                              </w:txbxContent>
                            </wps:txbx>
                            <wps:bodyPr spcFirstLastPara="1" wrap="square" lIns="5700" tIns="5700" rIns="5700" bIns="5700" anchor="ctr" anchorCtr="0">
                              <a:noAutofit/>
                            </wps:bodyPr>
                          </wps:wsp>
                          <wps:wsp>
                            <wps:cNvPr id="1300689361" name="Freeform: Shape 1300689361"/>
                            <wps:cNvSpPr/>
                            <wps:spPr>
                              <a:xfrm rot="-8485714">
                                <a:off x="1721038" y="1179289"/>
                                <a:ext cx="385455" cy="29344"/>
                              </a:xfrm>
                              <a:custGeom>
                                <a:avLst/>
                                <a:gdLst/>
                                <a:ahLst/>
                                <a:cxnLst/>
                                <a:rect l="l" t="t" r="r" b="b"/>
                                <a:pathLst>
                                  <a:path w="120000" h="120000" extrusionOk="0">
                                    <a:moveTo>
                                      <a:pt x="0" y="60560"/>
                                    </a:moveTo>
                                    <a:lnTo>
                                      <a:pt x="108211" y="60560"/>
                                    </a:lnTo>
                                  </a:path>
                                </a:pathLst>
                              </a:custGeom>
                              <a:noFill/>
                              <a:ln w="12700" cap="flat" cmpd="sng">
                                <a:solidFill>
                                  <a:srgbClr val="5AABDA"/>
                                </a:solidFill>
                                <a:prstDash val="solid"/>
                                <a:miter lim="800000"/>
                                <a:headEnd type="none" w="sm" len="sm"/>
                                <a:tailEnd type="none" w="sm" len="sm"/>
                              </a:ln>
                            </wps:spPr>
                            <wps:txbx>
                              <w:txbxContent>
                                <w:p w14:paraId="2982DDCF" w14:textId="77777777" w:rsidR="00CA1E02" w:rsidRDefault="00CA1E02">
                                  <w:pPr>
                                    <w:spacing w:after="0" w:line="240" w:lineRule="auto"/>
                                    <w:textDirection w:val="btLr"/>
                                  </w:pPr>
                                </w:p>
                              </w:txbxContent>
                            </wps:txbx>
                            <wps:bodyPr spcFirstLastPara="1" wrap="square" lIns="91425" tIns="91425" rIns="91425" bIns="91425" anchor="ctr" anchorCtr="0">
                              <a:noAutofit/>
                            </wps:bodyPr>
                          </wps:wsp>
                          <wps:wsp>
                            <wps:cNvPr id="2062402998" name="Rectangle 2062402998"/>
                            <wps:cNvSpPr/>
                            <wps:spPr>
                              <a:xfrm>
                                <a:off x="1915291" y="1207502"/>
                                <a:ext cx="0" cy="0"/>
                              </a:xfrm>
                              <a:prstGeom prst="rect">
                                <a:avLst/>
                              </a:prstGeom>
                              <a:noFill/>
                              <a:ln>
                                <a:noFill/>
                              </a:ln>
                            </wps:spPr>
                            <wps:txbx>
                              <w:txbxContent>
                                <w:p w14:paraId="14F279F4" w14:textId="77777777" w:rsidR="00CA1E02" w:rsidRDefault="00CA1E02">
                                  <w:pPr>
                                    <w:spacing w:after="0" w:line="215" w:lineRule="auto"/>
                                    <w:jc w:val="center"/>
                                    <w:textDirection w:val="btLr"/>
                                  </w:pPr>
                                </w:p>
                              </w:txbxContent>
                            </wps:txbx>
                            <wps:bodyPr spcFirstLastPara="1" wrap="square" lIns="12700" tIns="0" rIns="12700" bIns="0" anchor="ctr" anchorCtr="0">
                              <a:noAutofit/>
                            </wps:bodyPr>
                          </wps:wsp>
                          <wps:wsp>
                            <wps:cNvPr id="111575588" name="Oval 111575588"/>
                            <wps:cNvSpPr/>
                            <wps:spPr>
                              <a:xfrm>
                                <a:off x="1075807" y="447594"/>
                                <a:ext cx="771428" cy="771428"/>
                              </a:xfrm>
                              <a:prstGeom prst="ellipse">
                                <a:avLst/>
                              </a:prstGeom>
                              <a:solidFill>
                                <a:srgbClr val="1895D1"/>
                              </a:solidFill>
                              <a:ln w="12700" cap="flat" cmpd="sng">
                                <a:solidFill>
                                  <a:srgbClr val="FFFFFF"/>
                                </a:solidFill>
                                <a:prstDash val="solid"/>
                                <a:miter lim="800000"/>
                                <a:headEnd type="none" w="sm" len="sm"/>
                                <a:tailEnd type="none" w="sm" len="sm"/>
                              </a:ln>
                            </wps:spPr>
                            <wps:txbx>
                              <w:txbxContent>
                                <w:p w14:paraId="0BCA42C9" w14:textId="77777777" w:rsidR="00CA1E02" w:rsidRDefault="00CA1E02">
                                  <w:pPr>
                                    <w:spacing w:after="0" w:line="240" w:lineRule="auto"/>
                                    <w:textDirection w:val="btLr"/>
                                  </w:pPr>
                                </w:p>
                              </w:txbxContent>
                            </wps:txbx>
                            <wps:bodyPr spcFirstLastPara="1" wrap="square" lIns="91425" tIns="91425" rIns="91425" bIns="91425" anchor="ctr" anchorCtr="0">
                              <a:noAutofit/>
                            </wps:bodyPr>
                          </wps:wsp>
                          <wps:wsp>
                            <wps:cNvPr id="1495158857" name="Rectangle 1495158857"/>
                            <wps:cNvSpPr/>
                            <wps:spPr>
                              <a:xfrm>
                                <a:off x="1188780" y="560567"/>
                                <a:ext cx="545482" cy="545482"/>
                              </a:xfrm>
                              <a:prstGeom prst="rect">
                                <a:avLst/>
                              </a:prstGeom>
                              <a:noFill/>
                              <a:ln>
                                <a:noFill/>
                              </a:ln>
                            </wps:spPr>
                            <wps:txbx>
                              <w:txbxContent>
                                <w:p w14:paraId="27E90FBB" w14:textId="77777777" w:rsidR="00CA1E02" w:rsidRDefault="00000000">
                                  <w:pPr>
                                    <w:spacing w:after="0" w:line="215" w:lineRule="auto"/>
                                    <w:jc w:val="center"/>
                                    <w:textDirection w:val="btLr"/>
                                  </w:pPr>
                                  <w:r>
                                    <w:rPr>
                                      <w:rFonts w:ascii="Arial" w:eastAsia="Arial" w:hAnsi="Arial" w:cs="Arial"/>
                                      <w:color w:val="FFFFFF"/>
                                      <w:sz w:val="18"/>
                                    </w:rPr>
                                    <w:t>Do data sharing protocols exist?</w:t>
                                  </w:r>
                                </w:p>
                              </w:txbxContent>
                            </wps:txbx>
                            <wps:bodyPr spcFirstLastPara="1" wrap="square" lIns="5700" tIns="5700" rIns="5700" bIns="5700" anchor="ctr" anchorCtr="0">
                              <a:noAutofit/>
                            </wps:bodyPr>
                          </wps:wsp>
                        </wpg:grpSp>
                      </wpg:grpSp>
                    </wpg:wgp>
                  </a:graphicData>
                </a:graphic>
              </wp:inline>
            </w:drawing>
          </mc:Choice>
          <mc:Fallback>
            <w:pict>
              <v:group w14:anchorId="16952544" id="Group 2081877448" o:spid="_x0000_s1028" style="width:372.6pt;height:235.8pt;mso-position-horizontal-relative:char;mso-position-vertical-relative:line" coordorigin="29799,22763" coordsize="47320,3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">
                <v:group id="Group 357593313" o:spid="_x0000_s1029" style="position:absolute;left:29799;top:22826;width:47321;height:29947" coordsize="47320,29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">
                  <v:rect id="Rectangle 1376679630" o:spid="_x0000_s1030" style="position:absolute;width:47320;height:29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" filled="f" stroked="f">
                    <v:textbox inset="2.53958mm,2.53958mm,2.53958mm,2.53958mm">
                      <w:txbxContent>
                        <w:p w14:paraId="379865EB" w14:textId="77777777" w:rsidR="00CA1E02" w:rsidRDefault="00CA1E02">
                          <w:pPr>
                            <w:spacing w:after="0" w:line="240" w:lineRule="auto"/>
                            <w:textDirection w:val="btLr"/>
                          </w:pPr>
                        </w:p>
                      </w:txbxContent>
                    </v:textbox>
                  </v:rect>
                  <v:group id="Group 1567753700" o:spid="_x0000_s1031" style="position:absolute;width:47320;height:29946" coordsize="47320,29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">
                    <v:rect id="Rectangle 1552710133" o:spid="_x0000_s1032" style="position:absolute;width:47320;height:29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" filled="f" stroked="f">
                      <v:textbox inset="2.53958mm,2.53958mm,2.53958mm,2.53958mm">
                        <w:txbxContent>
                          <w:p w14:paraId="2288A072" w14:textId="77777777" w:rsidR="00CA1E02" w:rsidRDefault="00CA1E02">
                            <w:pPr>
                              <w:spacing w:after="0" w:line="240" w:lineRule="auto"/>
                              <w:textDirection w:val="btLr"/>
                            </w:pPr>
                          </w:p>
                        </w:txbxContent>
                      </v:textbox>
                    </v:rect>
                    <v:oval id="Oval 667721243" o:spid="_x0000_s1033" style="position:absolute;left:19802;top:11688;width:7715;height:7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" fillcolor="#087da8" strokecolor="white" strokeweight="1pt">
                      <v:stroke startarrowwidth="narrow" startarrowlength="short" endarrowwidth="narrow" endarrowlength="short" joinstyle="miter"/>
                      <v:textbox inset="2.53958mm,2.53958mm,2.53958mm,2.53958mm">
                        <w:txbxContent>
                          <w:p w14:paraId="3FAE1B1E" w14:textId="77777777" w:rsidR="00CA1E02" w:rsidRDefault="00CA1E02">
                            <w:pPr>
                              <w:spacing w:after="0" w:line="240" w:lineRule="auto"/>
                              <w:textDirection w:val="btLr"/>
                            </w:pPr>
                          </w:p>
                        </w:txbxContent>
                      </v:textbox>
                    </v:oval>
                    <v:rect id="Rectangle 239519733" o:spid="_x0000_s1034" style="position:absolute;left:20932;top:12818;width:5455;height:5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" filled="f" stroked="f">
                      <v:textbox inset=".31736mm,.31736mm,.31736mm,.31736mm">
                        <w:txbxContent>
                          <w:p w14:paraId="2FF4E8AE" w14:textId="77777777" w:rsidR="00CA1E02" w:rsidRDefault="00000000">
                            <w:pPr>
                              <w:spacing w:after="0" w:line="215" w:lineRule="auto"/>
                              <w:jc w:val="center"/>
                              <w:textDirection w:val="btLr"/>
                            </w:pPr>
                            <w:r>
                              <w:rPr>
                                <w:rFonts w:ascii="Arial" w:eastAsia="Arial" w:hAnsi="Arial" w:cs="Arial"/>
                                <w:color w:val="FFFFFF"/>
                                <w:sz w:val="36"/>
                              </w:rPr>
                              <w:t>Data set</w:t>
                            </w:r>
                          </w:p>
                        </w:txbxContent>
                      </v:textbox>
                    </v:rect>
                    <v:shape id="Freeform: Shape 719096162" o:spid="_x0000_s1035" style="position:absolute;left:21673;top:9554;width:3974;height:293;rotation:-90;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" adj="-11796480,,5400" path="m,60560r105347,e" filled="f" strokecolor="#5aabda"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4E32428C" w14:textId="77777777" w:rsidR="00CA1E02" w:rsidRDefault="00CA1E02">
                            <w:pPr>
                              <w:spacing w:after="0" w:line="240" w:lineRule="auto"/>
                              <w:textDirection w:val="btLr"/>
                            </w:pPr>
                          </w:p>
                        </w:txbxContent>
                      </v:textbox>
                    </v:shape>
                    <v:rect id="Rectangle 542146165" o:spid="_x0000_s1036" style="position:absolute;left:23560;top:9801;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" filled="f" stroked="f">
                      <v:textbox inset="1pt,0,1pt,0">
                        <w:txbxContent>
                          <w:p w14:paraId="3DB15151" w14:textId="77777777" w:rsidR="00CA1E02" w:rsidRDefault="00CA1E02">
                            <w:pPr>
                              <w:spacing w:after="0" w:line="215" w:lineRule="auto"/>
                              <w:jc w:val="center"/>
                              <w:textDirection w:val="btLr"/>
                            </w:pPr>
                          </w:p>
                        </w:txbxContent>
                      </v:textbox>
                    </v:rect>
                    <v:oval id="Oval 1402218736" o:spid="_x0000_s1037" style="position:absolute;left:19802;width:7715;height:7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" fillcolor="#07729b" strokecolor="white" strokeweight="1pt">
                      <v:stroke startarrowwidth="narrow" startarrowlength="short" endarrowwidth="narrow" endarrowlength="short" joinstyle="miter"/>
                      <v:textbox inset="2.53958mm,2.53958mm,2.53958mm,2.53958mm">
                        <w:txbxContent>
                          <w:p w14:paraId="6E8B1DB8" w14:textId="77777777" w:rsidR="00CA1E02" w:rsidRDefault="00CA1E02">
                            <w:pPr>
                              <w:spacing w:after="0" w:line="240" w:lineRule="auto"/>
                              <w:textDirection w:val="btLr"/>
                            </w:pPr>
                          </w:p>
                        </w:txbxContent>
                      </v:textbox>
                    </v:oval>
                    <v:rect id="Rectangle 734497739" o:spid="_x0000_s1038" style="position:absolute;left:20932;top:1129;width:5455;height:5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" filled="f" stroked="f">
                      <v:textbox inset=".15833mm,.15833mm,.15833mm,.15833mm">
                        <w:txbxContent>
                          <w:p w14:paraId="21800743" w14:textId="77777777" w:rsidR="00CA1E02" w:rsidRDefault="00000000">
                            <w:pPr>
                              <w:spacing w:after="0" w:line="215" w:lineRule="auto"/>
                              <w:jc w:val="center"/>
                              <w:textDirection w:val="btLr"/>
                            </w:pPr>
                            <w:r>
                              <w:rPr>
                                <w:rFonts w:ascii="Arial" w:eastAsia="Arial" w:hAnsi="Arial" w:cs="Arial"/>
                                <w:color w:val="FFFFFF"/>
                                <w:sz w:val="18"/>
                              </w:rPr>
                              <w:t>What format is this data?</w:t>
                            </w:r>
                          </w:p>
                        </w:txbxContent>
                      </v:textbox>
                    </v:rect>
                    <v:shape id="Freeform: Shape 1260891304" o:spid="_x0000_s1039" style="position:absolute;left:26255;top:11792;width:3854;height:294;rotation:-2527817fd;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" adj="-11796480,,5400" path="m,60560r108211,e" filled="f" strokecolor="#5aabda"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62D0762F" w14:textId="77777777" w:rsidR="00CA1E02" w:rsidRDefault="00CA1E02">
                            <w:pPr>
                              <w:spacing w:after="0" w:line="240" w:lineRule="auto"/>
                              <w:textDirection w:val="btLr"/>
                            </w:pPr>
                          </w:p>
                        </w:txbxContent>
                      </v:textbox>
                    </v:shape>
                    <v:rect id="Rectangle 1696100353" o:spid="_x0000_s1040" style="position:absolute;left:28047;top:11924;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" filled="f" stroked="f">
                      <v:textbox inset="1pt,0,1pt,0">
                        <w:txbxContent>
                          <w:p w14:paraId="6FA1536C" w14:textId="77777777" w:rsidR="00CA1E02" w:rsidRDefault="00CA1E02">
                            <w:pPr>
                              <w:spacing w:after="0" w:line="215" w:lineRule="auto"/>
                              <w:jc w:val="center"/>
                              <w:textDirection w:val="btLr"/>
                            </w:pPr>
                          </w:p>
                        </w:txbxContent>
                      </v:textbox>
                    </v:rect>
                    <v:oval id="Oval 764010491" o:spid="_x0000_s1041" style="position:absolute;left:28847;top:4475;width:7715;height:7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" fillcolor="#1895d1" strokecolor="white" strokeweight="1pt">
                      <v:stroke startarrowwidth="narrow" startarrowlength="short" endarrowwidth="narrow" endarrowlength="short" joinstyle="miter"/>
                      <v:textbox inset="2.53958mm,2.53958mm,2.53958mm,2.53958mm">
                        <w:txbxContent>
                          <w:p w14:paraId="750AAACC" w14:textId="77777777" w:rsidR="00CA1E02" w:rsidRDefault="00CA1E02">
                            <w:pPr>
                              <w:spacing w:after="0" w:line="240" w:lineRule="auto"/>
                              <w:textDirection w:val="btLr"/>
                            </w:pPr>
                          </w:p>
                        </w:txbxContent>
                      </v:textbox>
                    </v:oval>
                    <v:rect id="Rectangle 150177716" o:spid="_x0000_s1042" style="position:absolute;left:29977;top:5605;width:5455;height:5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" filled="f" stroked="f">
                      <v:textbox inset=".15833mm,.15833mm,.15833mm,.15833mm">
                        <w:txbxContent>
                          <w:p w14:paraId="092A58E4" w14:textId="77777777" w:rsidR="00CA1E02" w:rsidRDefault="00000000">
                            <w:pPr>
                              <w:spacing w:after="0" w:line="215" w:lineRule="auto"/>
                              <w:jc w:val="center"/>
                              <w:textDirection w:val="btLr"/>
                            </w:pPr>
                            <w:r>
                              <w:rPr>
                                <w:rFonts w:ascii="Arial" w:eastAsia="Arial" w:hAnsi="Arial" w:cs="Arial"/>
                                <w:color w:val="FFFFFF"/>
                                <w:sz w:val="18"/>
                              </w:rPr>
                              <w:t>Which agency holds this data?</w:t>
                            </w:r>
                          </w:p>
                        </w:txbxContent>
                      </v:textbox>
                    </v:rect>
                    <v:shape id="Freeform: Shape 2068805826" o:spid="_x0000_s1043" style="position:absolute;left:27372;top:16686;width:3854;height:294;rotation:842606fd;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" adj="-11796480,,5400" path="m,60560r108211,e" filled="f" strokecolor="#5aabda"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0B6FF55A" w14:textId="77777777" w:rsidR="00CA1E02" w:rsidRDefault="00CA1E02">
                            <w:pPr>
                              <w:spacing w:after="0" w:line="240" w:lineRule="auto"/>
                              <w:textDirection w:val="btLr"/>
                            </w:pPr>
                          </w:p>
                        </w:txbxContent>
                      </v:textbox>
                    </v:shape>
                    <v:rect id="Rectangle 160312154" o:spid="_x0000_s1044" style="position:absolute;left:29226;top:16717;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" filled="f" stroked="f">
                      <v:textbox inset="1pt,0,1pt,0">
                        <w:txbxContent>
                          <w:p w14:paraId="42D8A9AB" w14:textId="77777777" w:rsidR="00CA1E02" w:rsidRDefault="00CA1E02">
                            <w:pPr>
                              <w:spacing w:after="0" w:line="215" w:lineRule="auto"/>
                              <w:jc w:val="center"/>
                              <w:textDirection w:val="btLr"/>
                            </w:pPr>
                          </w:p>
                        </w:txbxContent>
                      </v:textbox>
                    </v:rect>
                    <v:oval id="Oval 209913282" o:spid="_x0000_s1045" style="position:absolute;left:31081;top:14263;width:7715;height:7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" fillcolor="#51a9df" strokecolor="white" strokeweight="1pt">
                      <v:stroke startarrowwidth="narrow" startarrowlength="short" endarrowwidth="narrow" endarrowlength="short" joinstyle="miter"/>
                      <v:textbox inset="2.53958mm,2.53958mm,2.53958mm,2.53958mm">
                        <w:txbxContent>
                          <w:p w14:paraId="34BE83A7" w14:textId="77777777" w:rsidR="00CA1E02" w:rsidRDefault="00CA1E02">
                            <w:pPr>
                              <w:spacing w:after="0" w:line="240" w:lineRule="auto"/>
                              <w:textDirection w:val="btLr"/>
                            </w:pPr>
                          </w:p>
                        </w:txbxContent>
                      </v:textbox>
                    </v:oval>
                    <v:rect id="Rectangle 1197815223" o:spid="_x0000_s1046" style="position:absolute;left:32211;top:15393;width:5455;height:5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" filled="f" stroked="f">
                      <v:textbox inset=".15833mm,.15833mm,.15833mm,.15833mm">
                        <w:txbxContent>
                          <w:p w14:paraId="65295F7E" w14:textId="77777777" w:rsidR="00CA1E02" w:rsidRDefault="00000000">
                            <w:pPr>
                              <w:spacing w:after="0" w:line="215" w:lineRule="auto"/>
                              <w:jc w:val="center"/>
                              <w:textDirection w:val="btLr"/>
                            </w:pPr>
                            <w:r>
                              <w:rPr>
                                <w:rFonts w:ascii="Arial" w:eastAsia="Arial" w:hAnsi="Arial" w:cs="Arial"/>
                                <w:color w:val="FFFFFF"/>
                                <w:sz w:val="18"/>
                              </w:rPr>
                              <w:t>Who collected the data?</w:t>
                            </w:r>
                          </w:p>
                        </w:txbxContent>
                      </v:textbox>
                    </v:rect>
                    <v:shape id="Freeform: Shape 1946254295" o:spid="_x0000_s1047" style="position:absolute;left:24243;top:20610;width:3854;height:293;rotation:4213029fd;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" adj="-11796480,,5400" path="m,60560r108211,e" filled="f" strokecolor="#5aabda"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05147E53" w14:textId="77777777" w:rsidR="00CA1E02" w:rsidRDefault="00CA1E02">
                            <w:pPr>
                              <w:spacing w:after="0" w:line="240" w:lineRule="auto"/>
                              <w:textDirection w:val="btLr"/>
                            </w:pPr>
                          </w:p>
                        </w:txbxContent>
                      </v:textbox>
                    </v:shape>
                    <v:rect id="Rectangle 830573489" o:spid="_x0000_s1048" style="position:absolute;left:26214;top:2062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" filled="f" stroked="f">
                      <v:textbox inset="1pt,0,1pt,0">
                        <w:txbxContent>
                          <w:p w14:paraId="4CACED25" w14:textId="77777777" w:rsidR="00CA1E02" w:rsidRDefault="00CA1E02">
                            <w:pPr>
                              <w:spacing w:after="0" w:line="215" w:lineRule="auto"/>
                              <w:jc w:val="center"/>
                              <w:textDirection w:val="btLr"/>
                            </w:pPr>
                          </w:p>
                        </w:txbxContent>
                      </v:textbox>
                    </v:rect>
                    <v:oval id="Oval 1331559403" o:spid="_x0000_s1049" style="position:absolute;left:24822;top:22112;width:7714;height:7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" fillcolor="#94c2e3" strokecolor="white" strokeweight="1pt">
                      <v:stroke startarrowwidth="narrow" startarrowlength="short" endarrowwidth="narrow" endarrowlength="short" joinstyle="miter"/>
                      <v:textbox inset="2.53958mm,2.53958mm,2.53958mm,2.53958mm">
                        <w:txbxContent>
                          <w:p w14:paraId="5EF35146" w14:textId="77777777" w:rsidR="00CA1E02" w:rsidRDefault="00CA1E02">
                            <w:pPr>
                              <w:spacing w:after="0" w:line="240" w:lineRule="auto"/>
                              <w:textDirection w:val="btLr"/>
                            </w:pPr>
                          </w:p>
                        </w:txbxContent>
                      </v:textbox>
                    </v:oval>
                    <v:rect id="Rectangle 1327465823" o:spid="_x0000_s1050" style="position:absolute;left:25952;top:23241;width:5455;height:5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" filled="f" stroked="f">
                      <v:textbox inset=".15833mm,.15833mm,.15833mm,.15833mm">
                        <w:txbxContent>
                          <w:p w14:paraId="09B20CF7" w14:textId="77777777" w:rsidR="00CA1E02" w:rsidRDefault="00000000">
                            <w:pPr>
                              <w:spacing w:after="0" w:line="215" w:lineRule="auto"/>
                              <w:jc w:val="center"/>
                              <w:textDirection w:val="btLr"/>
                            </w:pPr>
                            <w:r>
                              <w:rPr>
                                <w:rFonts w:ascii="Arial" w:eastAsia="Arial" w:hAnsi="Arial" w:cs="Arial"/>
                                <w:color w:val="FFFFFF"/>
                                <w:sz w:val="18"/>
                              </w:rPr>
                              <w:t>How was the data collected?</w:t>
                            </w:r>
                          </w:p>
                        </w:txbxContent>
                      </v:textbox>
                    </v:rect>
                    <v:shape id="Freeform: Shape 52519090" o:spid="_x0000_s1051" style="position:absolute;left:19223;top:20610;width:3854;height:294;rotation:7583451fd;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" adj="-11796480,,5400" path="m,60560r108211,e" filled="f" strokecolor="#5aabda"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604931AF" w14:textId="77777777" w:rsidR="00CA1E02" w:rsidRDefault="00CA1E02">
                            <w:pPr>
                              <w:spacing w:after="0" w:line="240" w:lineRule="auto"/>
                              <w:textDirection w:val="btLr"/>
                            </w:pPr>
                          </w:p>
                        </w:txbxContent>
                      </v:textbox>
                    </v:shape>
                    <v:rect id="Rectangle 19868374" o:spid="_x0000_s1052" style="position:absolute;left:21278;top:20712;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" filled="f" stroked="f">
                      <v:textbox inset="1pt,0,1pt,0">
                        <w:txbxContent>
                          <w:p w14:paraId="79433777" w14:textId="77777777" w:rsidR="00CA1E02" w:rsidRDefault="00CA1E02">
                            <w:pPr>
                              <w:spacing w:after="0" w:line="215" w:lineRule="auto"/>
                              <w:jc w:val="center"/>
                              <w:textDirection w:val="btLr"/>
                            </w:pPr>
                          </w:p>
                        </w:txbxContent>
                      </v:textbox>
                    </v:rect>
                    <v:oval id="Oval 1387021137" o:spid="_x0000_s1053" style="position:absolute;left:14783;top:22112;width:7714;height:7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" fillcolor="#94c2e3" strokecolor="white" strokeweight="1pt">
                      <v:stroke startarrowwidth="narrow" startarrowlength="short" endarrowwidth="narrow" endarrowlength="short" joinstyle="miter"/>
                      <v:textbox inset="2.53958mm,2.53958mm,2.53958mm,2.53958mm">
                        <w:txbxContent>
                          <w:p w14:paraId="681EFAC2" w14:textId="77777777" w:rsidR="00CA1E02" w:rsidRDefault="00CA1E02">
                            <w:pPr>
                              <w:spacing w:after="0" w:line="240" w:lineRule="auto"/>
                              <w:textDirection w:val="btLr"/>
                            </w:pPr>
                          </w:p>
                        </w:txbxContent>
                      </v:textbox>
                    </v:oval>
                    <v:rect id="Rectangle 841326960" o:spid="_x0000_s1054" style="position:absolute;left:15913;top:23241;width:5454;height:5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" filled="f" stroked="f">
                      <v:textbox inset=".15833mm,.15833mm,.15833mm,.15833mm">
                        <w:txbxContent>
                          <w:p w14:paraId="59C0FE42" w14:textId="77777777" w:rsidR="00CA1E02" w:rsidRDefault="00000000">
                            <w:pPr>
                              <w:spacing w:after="0" w:line="215" w:lineRule="auto"/>
                              <w:jc w:val="center"/>
                              <w:textDirection w:val="btLr"/>
                            </w:pPr>
                            <w:r>
                              <w:rPr>
                                <w:rFonts w:ascii="Arial" w:eastAsia="Arial" w:hAnsi="Arial" w:cs="Arial"/>
                                <w:color w:val="FFFFFF"/>
                                <w:sz w:val="18"/>
                              </w:rPr>
                              <w:t>How is the data stored?</w:t>
                            </w:r>
                          </w:p>
                        </w:txbxContent>
                      </v:textbox>
                    </v:rect>
                    <v:shape id="Freeform: Shape 2093997470" o:spid="_x0000_s1055" style="position:absolute;left:16093;top:16686;width:3854;height:294;rotation:10953874fd;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" adj="-11796480,,5400" path="m,60560r108211,e" filled="f" strokecolor="#5aabda"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48BB1866" w14:textId="77777777" w:rsidR="00CA1E02" w:rsidRDefault="00CA1E02">
                            <w:pPr>
                              <w:spacing w:after="0" w:line="240" w:lineRule="auto"/>
                              <w:textDirection w:val="btLr"/>
                            </w:pPr>
                          </w:p>
                        </w:txbxContent>
                      </v:textbox>
                    </v:shape>
                    <v:rect id="Rectangle 168074492" o:spid="_x0000_s1056" style="position:absolute;left:18136;top:16905;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" filled="f" stroked="f">
                      <v:textbox inset="1pt,0,1pt,0">
                        <w:txbxContent>
                          <w:p w14:paraId="45FFEA21" w14:textId="77777777" w:rsidR="00CA1E02" w:rsidRDefault="00CA1E02">
                            <w:pPr>
                              <w:spacing w:after="0" w:line="215" w:lineRule="auto"/>
                              <w:jc w:val="center"/>
                              <w:textDirection w:val="btLr"/>
                            </w:pPr>
                          </w:p>
                        </w:txbxContent>
                      </v:textbox>
                    </v:rect>
                    <v:oval id="Oval 1288209207" o:spid="_x0000_s1057" style="position:absolute;left:8524;top:14263;width:7714;height:7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" fillcolor="#51a9df" strokecolor="white" strokeweight="1pt">
                      <v:stroke startarrowwidth="narrow" startarrowlength="short" endarrowwidth="narrow" endarrowlength="short" joinstyle="miter"/>
                      <v:textbox inset="2.53958mm,2.53958mm,2.53958mm,2.53958mm">
                        <w:txbxContent>
                          <w:p w14:paraId="10E06AE8" w14:textId="77777777" w:rsidR="00CA1E02" w:rsidRDefault="00CA1E02">
                            <w:pPr>
                              <w:spacing w:after="0" w:line="240" w:lineRule="auto"/>
                              <w:textDirection w:val="btLr"/>
                            </w:pPr>
                          </w:p>
                        </w:txbxContent>
                      </v:textbox>
                    </v:oval>
                    <v:rect id="Rectangle 1610512788" o:spid="_x0000_s1058" style="position:absolute;left:9653;top:15393;width:5455;height:5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" filled="f" stroked="f">
                      <v:textbox inset=".15833mm,.15833mm,.15833mm,.15833mm">
                        <w:txbxContent>
                          <w:p w14:paraId="0B9B783F" w14:textId="77777777" w:rsidR="00CA1E02" w:rsidRDefault="00000000">
                            <w:pPr>
                              <w:spacing w:after="0" w:line="215" w:lineRule="auto"/>
                              <w:jc w:val="center"/>
                              <w:textDirection w:val="btLr"/>
                            </w:pPr>
                            <w:r>
                              <w:rPr>
                                <w:rFonts w:ascii="Arial" w:eastAsia="Arial" w:hAnsi="Arial" w:cs="Arial"/>
                                <w:color w:val="FFFFFF"/>
                                <w:sz w:val="18"/>
                              </w:rPr>
                              <w:t>Has the data been analysed?</w:t>
                            </w:r>
                          </w:p>
                        </w:txbxContent>
                      </v:textbox>
                    </v:rect>
                    <v:shape id="Freeform: Shape 1300689361" o:spid="_x0000_s1059" style="position:absolute;left:17210;top:11792;width:3854;height:294;rotation:-9268663fd;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" adj="-11796480,,5400" path="m,60560r108211,e" filled="f" strokecolor="#5aabda"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2982DDCF" w14:textId="77777777" w:rsidR="00CA1E02" w:rsidRDefault="00CA1E02">
                            <w:pPr>
                              <w:spacing w:after="0" w:line="240" w:lineRule="auto"/>
                              <w:textDirection w:val="btLr"/>
                            </w:pPr>
                          </w:p>
                        </w:txbxContent>
                      </v:textbox>
                    </v:shape>
                    <v:rect id="Rectangle 2062402998" o:spid="_x0000_s1060" style="position:absolute;left:19152;top:12075;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" filled="f" stroked="f">
                      <v:textbox inset="1pt,0,1pt,0">
                        <w:txbxContent>
                          <w:p w14:paraId="14F279F4" w14:textId="77777777" w:rsidR="00CA1E02" w:rsidRDefault="00CA1E02">
                            <w:pPr>
                              <w:spacing w:after="0" w:line="215" w:lineRule="auto"/>
                              <w:jc w:val="center"/>
                              <w:textDirection w:val="btLr"/>
                            </w:pPr>
                          </w:p>
                        </w:txbxContent>
                      </v:textbox>
                    </v:rect>
                    <v:oval id="Oval 111575588" o:spid="_x0000_s1061" style="position:absolute;left:10758;top:4475;width:7714;height:7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" fillcolor="#1895d1" strokecolor="white" strokeweight="1pt">
                      <v:stroke startarrowwidth="narrow" startarrowlength="short" endarrowwidth="narrow" endarrowlength="short" joinstyle="miter"/>
                      <v:textbox inset="2.53958mm,2.53958mm,2.53958mm,2.53958mm">
                        <w:txbxContent>
                          <w:p w14:paraId="0BCA42C9" w14:textId="77777777" w:rsidR="00CA1E02" w:rsidRDefault="00CA1E02">
                            <w:pPr>
                              <w:spacing w:after="0" w:line="240" w:lineRule="auto"/>
                              <w:textDirection w:val="btLr"/>
                            </w:pPr>
                          </w:p>
                        </w:txbxContent>
                      </v:textbox>
                    </v:oval>
                    <v:rect id="Rectangle 1495158857" o:spid="_x0000_s1062" style="position:absolute;left:11887;top:5605;width:5455;height:5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" filled="f" stroked="f">
                      <v:textbox inset=".15833mm,.15833mm,.15833mm,.15833mm">
                        <w:txbxContent>
                          <w:p w14:paraId="27E90FBB" w14:textId="77777777" w:rsidR="00CA1E02" w:rsidRDefault="00000000">
                            <w:pPr>
                              <w:spacing w:after="0" w:line="215" w:lineRule="auto"/>
                              <w:jc w:val="center"/>
                              <w:textDirection w:val="btLr"/>
                            </w:pPr>
                            <w:r>
                              <w:rPr>
                                <w:rFonts w:ascii="Arial" w:eastAsia="Arial" w:hAnsi="Arial" w:cs="Arial"/>
                                <w:color w:val="FFFFFF"/>
                                <w:sz w:val="18"/>
                              </w:rPr>
                              <w:t>Do data sharing protocols exist?</w:t>
                            </w:r>
                          </w:p>
                        </w:txbxContent>
                      </v:textbox>
                    </v:rect>
                  </v:group>
                </v:group>
                <w10:anchorlock/>
              </v:group>
            </w:pict>
          </mc:Fallback>
        </mc:AlternateContent>
      </w:r>
    </w:p>
    <w:p w14:paraId="1D253D72" w14:textId="77777777" w:rsidR="00CA1E02" w:rsidRDefault="00000000">
      <w:pPr>
        <w:jc w:val="both"/>
        <w:rPr>
          <w:i/>
        </w:rPr>
      </w:pPr>
      <w:r>
        <w:rPr>
          <w:i/>
        </w:rPr>
        <w:t>Diagram 1. Questions related to datasets identified as being relevant to the Marine Spatial Planning process in Saint Lucia.</w:t>
      </w:r>
    </w:p>
    <w:p w14:paraId="38B2FE54" w14:textId="77777777" w:rsidR="00CA1E02" w:rsidRDefault="00000000">
      <w:pPr>
        <w:jc w:val="both"/>
      </w:pPr>
      <w:r>
        <w:t xml:space="preserve">Key stakeholders were also engaged through virtual meetings during which data availability and needs were discussed (Table 1). A hybrid national workshop held in Saint Lucia was facilitated on 22 August 2024 to validate the findings of the assessment and the recommendations. </w:t>
      </w:r>
    </w:p>
    <w:p w14:paraId="45D3B408" w14:textId="77777777" w:rsidR="00CA1E02" w:rsidRDefault="00000000">
      <w:pPr>
        <w:jc w:val="both"/>
        <w:rPr>
          <w:i/>
        </w:rPr>
      </w:pPr>
      <w:r>
        <w:rPr>
          <w:i/>
        </w:rPr>
        <w:t>Table 1. Questions asked related to data availability and sharing as well as capacity needs</w:t>
      </w:r>
    </w:p>
    <w:tbl>
      <w:tblPr>
        <w:tblStyle w:val="affff1"/>
        <w:tblW w:w="93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9350"/>
      </w:tblGrid>
      <w:tr w:rsidR="00CA1E02" w14:paraId="710E16B6" w14:textId="77777777" w:rsidTr="00CA1E02">
        <w:trPr>
          <w:cnfStyle w:val="000000100000" w:firstRow="0" w:lastRow="0" w:firstColumn="0" w:lastColumn="0" w:oddVBand="0" w:evenVBand="0" w:oddHBand="1" w:evenHBand="0" w:firstRowFirstColumn="0" w:firstRowLastColumn="0" w:lastRowFirstColumn="0" w:lastRowLastColumn="0"/>
          <w:trHeight w:val="507"/>
        </w:trPr>
        <w:tc>
          <w:tcPr>
            <w:tcW w:w="9350" w:type="dxa"/>
            <w:shd w:val="clear" w:color="auto" w:fill="B0DBEE"/>
          </w:tcPr>
          <w:p w14:paraId="65AE76BD" w14:textId="77777777" w:rsidR="00CA1E02" w:rsidRDefault="00000000">
            <w:pPr>
              <w:numPr>
                <w:ilvl w:val="0"/>
                <w:numId w:val="27"/>
              </w:numPr>
              <w:spacing w:line="256" w:lineRule="auto"/>
              <w:rPr>
                <w:color w:val="0F4761"/>
                <w:sz w:val="20"/>
                <w:szCs w:val="20"/>
              </w:rPr>
            </w:pPr>
            <w:r>
              <w:rPr>
                <w:color w:val="0F4761"/>
                <w:sz w:val="20"/>
                <w:szCs w:val="20"/>
              </w:rPr>
              <w:t>What barriers/challenges does your agency experience as it relates to accessing and/or sharing data?</w:t>
            </w:r>
          </w:p>
        </w:tc>
      </w:tr>
      <w:tr w:rsidR="00CA1E02" w14:paraId="03F0B7A1" w14:textId="77777777" w:rsidTr="00CA1E02">
        <w:trPr>
          <w:trHeight w:val="507"/>
        </w:trPr>
        <w:tc>
          <w:tcPr>
            <w:tcW w:w="9350" w:type="dxa"/>
            <w:shd w:val="clear" w:color="auto" w:fill="DEF5F4"/>
          </w:tcPr>
          <w:p w14:paraId="448A2D17" w14:textId="77777777" w:rsidR="00CA1E02" w:rsidRDefault="00000000">
            <w:pPr>
              <w:numPr>
                <w:ilvl w:val="0"/>
                <w:numId w:val="27"/>
              </w:numPr>
              <w:spacing w:line="256" w:lineRule="auto"/>
              <w:rPr>
                <w:color w:val="0F4761"/>
                <w:sz w:val="20"/>
                <w:szCs w:val="20"/>
              </w:rPr>
            </w:pPr>
            <w:r>
              <w:rPr>
                <w:color w:val="0F4761"/>
                <w:sz w:val="20"/>
                <w:szCs w:val="20"/>
              </w:rPr>
              <w:t>What other datasets would support your work but are currently missing?</w:t>
            </w:r>
          </w:p>
        </w:tc>
      </w:tr>
      <w:tr w:rsidR="00CA1E02" w14:paraId="49B3EC3C" w14:textId="77777777" w:rsidTr="00CA1E02">
        <w:trPr>
          <w:cnfStyle w:val="000000100000" w:firstRow="0" w:lastRow="0" w:firstColumn="0" w:lastColumn="0" w:oddVBand="0" w:evenVBand="0" w:oddHBand="1" w:evenHBand="0" w:firstRowFirstColumn="0" w:firstRowLastColumn="0" w:lastRowFirstColumn="0" w:lastRowLastColumn="0"/>
          <w:trHeight w:val="507"/>
        </w:trPr>
        <w:tc>
          <w:tcPr>
            <w:tcW w:w="9350" w:type="dxa"/>
            <w:shd w:val="clear" w:color="auto" w:fill="B0DBEE"/>
          </w:tcPr>
          <w:p w14:paraId="44C16106" w14:textId="77777777" w:rsidR="00CA1E02" w:rsidRDefault="00000000">
            <w:pPr>
              <w:numPr>
                <w:ilvl w:val="0"/>
                <w:numId w:val="27"/>
              </w:numPr>
              <w:spacing w:line="256" w:lineRule="auto"/>
              <w:rPr>
                <w:color w:val="0F4761"/>
                <w:sz w:val="20"/>
                <w:szCs w:val="20"/>
              </w:rPr>
            </w:pPr>
            <w:r>
              <w:rPr>
                <w:color w:val="0F4761"/>
                <w:sz w:val="20"/>
                <w:szCs w:val="20"/>
              </w:rPr>
              <w:t>What barriers/challenges exist to collecting data, storing, and analysing data?</w:t>
            </w:r>
          </w:p>
        </w:tc>
      </w:tr>
      <w:tr w:rsidR="00CA1E02" w14:paraId="78113F4A" w14:textId="77777777" w:rsidTr="00CA1E02">
        <w:trPr>
          <w:trHeight w:val="507"/>
        </w:trPr>
        <w:tc>
          <w:tcPr>
            <w:tcW w:w="9350" w:type="dxa"/>
            <w:shd w:val="clear" w:color="auto" w:fill="DEF5F4"/>
          </w:tcPr>
          <w:p w14:paraId="167A9776" w14:textId="77777777" w:rsidR="00CA1E02" w:rsidRDefault="00000000">
            <w:pPr>
              <w:numPr>
                <w:ilvl w:val="0"/>
                <w:numId w:val="27"/>
              </w:numPr>
              <w:spacing w:line="256" w:lineRule="auto"/>
              <w:rPr>
                <w:color w:val="0F4761"/>
                <w:sz w:val="20"/>
                <w:szCs w:val="20"/>
              </w:rPr>
            </w:pPr>
            <w:r>
              <w:rPr>
                <w:color w:val="0F4761"/>
                <w:sz w:val="20"/>
                <w:szCs w:val="20"/>
              </w:rPr>
              <w:t>What skills/capacity (including capital) does your agency require for MSP data collection, storage, and analysis</w:t>
            </w:r>
          </w:p>
        </w:tc>
      </w:tr>
      <w:tr w:rsidR="00CA1E02" w14:paraId="05767021" w14:textId="77777777" w:rsidTr="00CA1E02">
        <w:trPr>
          <w:cnfStyle w:val="000000100000" w:firstRow="0" w:lastRow="0" w:firstColumn="0" w:lastColumn="0" w:oddVBand="0" w:evenVBand="0" w:oddHBand="1" w:evenHBand="0" w:firstRowFirstColumn="0" w:firstRowLastColumn="0" w:lastRowFirstColumn="0" w:lastRowLastColumn="0"/>
          <w:trHeight w:val="507"/>
        </w:trPr>
        <w:tc>
          <w:tcPr>
            <w:tcW w:w="9350" w:type="dxa"/>
            <w:shd w:val="clear" w:color="auto" w:fill="B0DBEE"/>
          </w:tcPr>
          <w:p w14:paraId="48B5E747" w14:textId="77777777" w:rsidR="00CA1E02" w:rsidRDefault="00000000">
            <w:pPr>
              <w:numPr>
                <w:ilvl w:val="0"/>
                <w:numId w:val="27"/>
              </w:numPr>
              <w:spacing w:line="256" w:lineRule="auto"/>
              <w:rPr>
                <w:color w:val="0F4761"/>
                <w:sz w:val="20"/>
                <w:szCs w:val="20"/>
              </w:rPr>
            </w:pPr>
            <w:r>
              <w:rPr>
                <w:color w:val="0F4761"/>
                <w:sz w:val="20"/>
                <w:szCs w:val="20"/>
              </w:rPr>
              <w:t xml:space="preserve">Does your agency have </w:t>
            </w:r>
            <w:proofErr w:type="gramStart"/>
            <w:r>
              <w:rPr>
                <w:color w:val="0F4761"/>
                <w:sz w:val="20"/>
                <w:szCs w:val="20"/>
              </w:rPr>
              <w:t>these skills/capacity (including capital)</w:t>
            </w:r>
            <w:proofErr w:type="gramEnd"/>
            <w:r>
              <w:rPr>
                <w:color w:val="0F4761"/>
                <w:sz w:val="20"/>
                <w:szCs w:val="20"/>
              </w:rPr>
              <w:t xml:space="preserve"> for MSP data collection, storage, and analysis?</w:t>
            </w:r>
          </w:p>
        </w:tc>
      </w:tr>
      <w:tr w:rsidR="00CA1E02" w14:paraId="596BAB22" w14:textId="77777777" w:rsidTr="00CA1E02">
        <w:trPr>
          <w:trHeight w:val="655"/>
        </w:trPr>
        <w:tc>
          <w:tcPr>
            <w:tcW w:w="9350" w:type="dxa"/>
            <w:shd w:val="clear" w:color="auto" w:fill="DEF5F4"/>
          </w:tcPr>
          <w:p w14:paraId="2BB85398" w14:textId="77777777" w:rsidR="00CA1E02" w:rsidRDefault="00000000">
            <w:pPr>
              <w:numPr>
                <w:ilvl w:val="0"/>
                <w:numId w:val="27"/>
              </w:numPr>
              <w:spacing w:line="256" w:lineRule="auto"/>
              <w:rPr>
                <w:color w:val="0F4761"/>
                <w:sz w:val="20"/>
                <w:szCs w:val="20"/>
              </w:rPr>
            </w:pPr>
            <w:r>
              <w:rPr>
                <w:color w:val="0F4761"/>
                <w:sz w:val="20"/>
                <w:szCs w:val="20"/>
              </w:rPr>
              <w:t>What costs are associated with securing/procuring/maintaining this skills/capacity for MSP data collection, storage, and analysis?</w:t>
            </w:r>
          </w:p>
        </w:tc>
      </w:tr>
    </w:tbl>
    <w:p w14:paraId="12912B0B" w14:textId="77777777" w:rsidR="00CA1E02" w:rsidRDefault="00CA1E02"/>
    <w:p w14:paraId="662D09DA" w14:textId="77777777" w:rsidR="00CA1E02" w:rsidRDefault="00000000">
      <w:pPr>
        <w:keepNext/>
        <w:keepLines/>
        <w:spacing w:before="160" w:after="80"/>
        <w:rPr>
          <w:color w:val="0F4761"/>
          <w:sz w:val="28"/>
          <w:szCs w:val="28"/>
        </w:rPr>
      </w:pPr>
      <w:r>
        <w:rPr>
          <w:color w:val="002060"/>
          <w:sz w:val="28"/>
          <w:szCs w:val="28"/>
        </w:rPr>
        <w:t>Findings</w:t>
      </w:r>
    </w:p>
    <w:p w14:paraId="68DFEDA0" w14:textId="77777777" w:rsidR="00CA1E02" w:rsidRDefault="00000000">
      <w:pPr>
        <w:jc w:val="both"/>
      </w:pPr>
      <w:r>
        <w:t xml:space="preserve">Key findings of this assessment indicate that Saint Lucia has already conducted a significant amount of work to create and implement a National Ocean Policy (NOP) and its accompanying action plan. This NOP establishes a comprehensive framework for integrated planning and management of Saint Lucia’s marine space and associated activities occurring within it over a fifteen-year period (2020-2035). The policy aims to balance environmental conservation with economic development, ensuring that ocean-based activities </w:t>
      </w:r>
      <w:r>
        <w:lastRenderedPageBreak/>
        <w:t>support long-term sustainability. This Policy prioritises the collection and collation of data and research to inform evidence-based decision-making, improving the understanding of marine environments and their economic potential, hence the need for the undertaking of a data gap assessment under this project to inform future implementation. The National Ocean Policy identifies eight priority sectors and associated activities which promotes, inter alia, an ecosystem-based management, public and private sector participation and, the use of best available evidence, sound science and best practice. These priority sectors focus on (1) marine fisheries, (2) marine aquaculture, (3) marine environment and biodiversity protection, (4) surface water management, (5) marine transport, (6) tourism and recreation, (7) coastal development and (8) sub-marine cables.</w:t>
      </w:r>
    </w:p>
    <w:p w14:paraId="71ABEF82" w14:textId="77777777" w:rsidR="00CA1E02" w:rsidRDefault="00000000">
      <w:pPr>
        <w:jc w:val="both"/>
      </w:pPr>
      <w:r>
        <w:t xml:space="preserve">The Government of Saint Lucia, MSP partners and stakeholders have already generated a substantial amount of MSP data through their on-going work programmes as well as </w:t>
      </w:r>
      <w:proofErr w:type="gramStart"/>
      <w:r>
        <w:t>externally-funded</w:t>
      </w:r>
      <w:proofErr w:type="gramEnd"/>
      <w:r>
        <w:t xml:space="preserve"> projects. One of the most significant projects was the OECS’ Caribbean Regional </w:t>
      </w:r>
      <w:proofErr w:type="spellStart"/>
      <w:r>
        <w:t>Oceanscape</w:t>
      </w:r>
      <w:proofErr w:type="spellEnd"/>
      <w:r>
        <w:t xml:space="preserve"> Project (CROP) through which various MSP scenarios for Saint Lucia’s exclusive economic zone were explored and through which the Master Coastal and Marine Spatial Plan was developed. This Master Plan was formally endorsed and approved by the Government of Saint Lucia in June 2024, with the aim of enabling local agencies to better pursue a sustainable and emerging blue economy.</w:t>
      </w:r>
    </w:p>
    <w:p w14:paraId="6C104D01" w14:textId="77777777" w:rsidR="00CA1E02" w:rsidRDefault="00CA1E02">
      <w:pPr>
        <w:jc w:val="both"/>
      </w:pPr>
    </w:p>
    <w:p w14:paraId="48670617" w14:textId="77777777" w:rsidR="00CA1E02" w:rsidRDefault="00000000">
      <w:pPr>
        <w:keepNext/>
        <w:keepLines/>
        <w:spacing w:before="160" w:after="80"/>
        <w:ind w:left="720"/>
        <w:rPr>
          <w:color w:val="0F4761"/>
          <w:sz w:val="30"/>
          <w:szCs w:val="30"/>
        </w:rPr>
      </w:pPr>
      <w:r>
        <w:rPr>
          <w:color w:val="002060"/>
          <w:sz w:val="26"/>
          <w:szCs w:val="26"/>
        </w:rPr>
        <w:t>Existing data and data gaps</w:t>
      </w:r>
    </w:p>
    <w:p w14:paraId="33617B65" w14:textId="77777777" w:rsidR="00CA1E02" w:rsidRDefault="00000000">
      <w:pPr>
        <w:jc w:val="both"/>
      </w:pPr>
      <w:r>
        <w:t>Existing and potential marine spatial planning information and evidence was categorised based on eight broad (and sometimes overlapping) data types. Each category represents a critical aspect of marine spatial planning that contributes to effective management and sustainable use of marine resources:</w:t>
      </w:r>
    </w:p>
    <w:p w14:paraId="3DC79FC4" w14:textId="77777777" w:rsidR="00CA1E02" w:rsidRDefault="00000000">
      <w:pPr>
        <w:numPr>
          <w:ilvl w:val="0"/>
          <w:numId w:val="59"/>
        </w:numPr>
        <w:pBdr>
          <w:top w:val="nil"/>
          <w:left w:val="nil"/>
          <w:bottom w:val="nil"/>
          <w:right w:val="nil"/>
          <w:between w:val="nil"/>
        </w:pBdr>
        <w:spacing w:after="0"/>
        <w:jc w:val="both"/>
      </w:pPr>
      <w:r>
        <w:rPr>
          <w:b/>
          <w:color w:val="156082"/>
        </w:rPr>
        <w:t>Protected area and international designations</w:t>
      </w:r>
      <w:r>
        <w:rPr>
          <w:color w:val="000000"/>
        </w:rPr>
        <w:t>: T</w:t>
      </w:r>
      <w:r>
        <w:t>his category encompasses critical conservation areas that are recognized both nationally and internationally such as marine parks and Ramsar sites. Understanding these areas helps ensure that marine spatial planning aligns with biodiversity protection goals and complies with international agreements, facilitating effective conservation measures.</w:t>
      </w:r>
    </w:p>
    <w:p w14:paraId="2E490662" w14:textId="77777777" w:rsidR="00CA1E02" w:rsidRDefault="00000000">
      <w:pPr>
        <w:numPr>
          <w:ilvl w:val="0"/>
          <w:numId w:val="59"/>
        </w:numPr>
        <w:pBdr>
          <w:top w:val="nil"/>
          <w:left w:val="nil"/>
          <w:bottom w:val="nil"/>
          <w:right w:val="nil"/>
          <w:between w:val="nil"/>
        </w:pBdr>
        <w:spacing w:after="0"/>
        <w:jc w:val="both"/>
      </w:pPr>
      <w:r>
        <w:rPr>
          <w:b/>
          <w:color w:val="156082"/>
        </w:rPr>
        <w:t>Coastal and marine habitat</w:t>
      </w:r>
      <w:r>
        <w:rPr>
          <w:color w:val="000000"/>
        </w:rPr>
        <w:t xml:space="preserve">: Identifying habitats is essential for assessing ecosystem health and function. This category allows planners to evaluate the spatial distribution and health of marine habitats, ensuring that critical ecosystems are protected and adequately managed to maintain their ecological integrity. This category could include habitat maps, and data on pollution and water quality. </w:t>
      </w:r>
    </w:p>
    <w:p w14:paraId="4286B1D2" w14:textId="77777777" w:rsidR="00CA1E02" w:rsidRDefault="00000000">
      <w:pPr>
        <w:numPr>
          <w:ilvl w:val="0"/>
          <w:numId w:val="59"/>
        </w:numPr>
        <w:pBdr>
          <w:top w:val="nil"/>
          <w:left w:val="nil"/>
          <w:bottom w:val="nil"/>
          <w:right w:val="nil"/>
          <w:between w:val="nil"/>
        </w:pBdr>
        <w:spacing w:after="0"/>
        <w:jc w:val="both"/>
      </w:pPr>
      <w:r>
        <w:rPr>
          <w:b/>
          <w:color w:val="156082"/>
        </w:rPr>
        <w:t>Socioeconomic</w:t>
      </w:r>
      <w:r>
        <w:rPr>
          <w:color w:val="000000"/>
        </w:rPr>
        <w:t>: T</w:t>
      </w:r>
      <w:r>
        <w:t>his category reflects the human dimensions of marine spatial planning, including the economic activities and social structures that depend on marine resources, focusing on understanding economic dependencies, social values and demographic trends. Datasets related to this category include the distribution and intensity of fisheries and local community demographics.</w:t>
      </w:r>
    </w:p>
    <w:p w14:paraId="4460A56C" w14:textId="77777777" w:rsidR="00CA1E02" w:rsidRDefault="00000000">
      <w:pPr>
        <w:numPr>
          <w:ilvl w:val="0"/>
          <w:numId w:val="59"/>
        </w:numPr>
        <w:pBdr>
          <w:top w:val="nil"/>
          <w:left w:val="nil"/>
          <w:bottom w:val="nil"/>
          <w:right w:val="nil"/>
          <w:between w:val="nil"/>
        </w:pBdr>
        <w:spacing w:after="0"/>
        <w:jc w:val="both"/>
        <w:rPr>
          <w:b/>
          <w:color w:val="1F4E79"/>
        </w:rPr>
      </w:pPr>
      <w:r>
        <w:rPr>
          <w:b/>
          <w:color w:val="1F4E79"/>
        </w:rPr>
        <w:t xml:space="preserve">Maritime zonation: </w:t>
      </w:r>
      <w:r>
        <w:rPr>
          <w:color w:val="000000"/>
        </w:rPr>
        <w:t>including exclusive economic zones and territorial waters</w:t>
      </w:r>
    </w:p>
    <w:p w14:paraId="4AB6FBCC" w14:textId="77777777" w:rsidR="00CA1E02" w:rsidRDefault="00000000">
      <w:pPr>
        <w:numPr>
          <w:ilvl w:val="0"/>
          <w:numId w:val="59"/>
        </w:numPr>
        <w:pBdr>
          <w:top w:val="nil"/>
          <w:left w:val="nil"/>
          <w:bottom w:val="nil"/>
          <w:right w:val="nil"/>
          <w:between w:val="nil"/>
        </w:pBdr>
        <w:spacing w:after="0"/>
        <w:jc w:val="both"/>
        <w:rPr>
          <w:b/>
          <w:color w:val="002060"/>
        </w:rPr>
      </w:pPr>
      <w:r>
        <w:rPr>
          <w:b/>
          <w:color w:val="156082"/>
        </w:rPr>
        <w:t>Tourism</w:t>
      </w:r>
      <w:r>
        <w:rPr>
          <w:color w:val="000000"/>
        </w:rPr>
        <w:t>: As a significant economic driver in many coastal areas, understanding tourism dynamics is crucial for balancing development with conservation. This data category emphasises recreational marine use and could include datasets such as dive and snorkel sites, recreational beach use and sports fishing areas.</w:t>
      </w:r>
    </w:p>
    <w:p w14:paraId="68E69999" w14:textId="77777777" w:rsidR="00CA1E02" w:rsidRDefault="00000000">
      <w:pPr>
        <w:numPr>
          <w:ilvl w:val="0"/>
          <w:numId w:val="59"/>
        </w:numPr>
        <w:pBdr>
          <w:top w:val="nil"/>
          <w:left w:val="nil"/>
          <w:bottom w:val="nil"/>
          <w:right w:val="nil"/>
          <w:between w:val="nil"/>
        </w:pBdr>
        <w:jc w:val="both"/>
        <w:rPr>
          <w:b/>
          <w:color w:val="002060"/>
        </w:rPr>
      </w:pPr>
      <w:r>
        <w:rPr>
          <w:b/>
          <w:color w:val="156082"/>
        </w:rPr>
        <w:t>Cultural:</w:t>
      </w:r>
      <w:r>
        <w:rPr>
          <w:color w:val="000000"/>
        </w:rPr>
        <w:t xml:space="preserve"> Marine areas often hold cultural and historical significance for local communities. Including cultural data in marine spatial planning recognizes the importance of preserving cultural heritage and ensures that traditional practices and values are maintained. This category could include datasets such </w:t>
      </w:r>
      <w:r>
        <w:rPr>
          <w:color w:val="000000"/>
        </w:rPr>
        <w:lastRenderedPageBreak/>
        <w:t>as the location of shipwrecks and coastal landmarks that hold cultural significance, and the location of important marine-related community events.</w:t>
      </w:r>
    </w:p>
    <w:p w14:paraId="719F7046" w14:textId="77777777" w:rsidR="00CA1E02" w:rsidRDefault="00000000">
      <w:pPr>
        <w:numPr>
          <w:ilvl w:val="0"/>
          <w:numId w:val="59"/>
        </w:numPr>
        <w:pBdr>
          <w:top w:val="nil"/>
          <w:left w:val="nil"/>
          <w:bottom w:val="nil"/>
          <w:right w:val="nil"/>
          <w:between w:val="nil"/>
        </w:pBdr>
        <w:spacing w:after="0"/>
        <w:jc w:val="both"/>
      </w:pPr>
      <w:r>
        <w:rPr>
          <w:b/>
          <w:color w:val="156082"/>
        </w:rPr>
        <w:t>Coastal and marine infrastructure</w:t>
      </w:r>
      <w:r>
        <w:rPr>
          <w:color w:val="000000"/>
        </w:rPr>
        <w:t>: T</w:t>
      </w:r>
      <w:r>
        <w:t>his category addresses the physical structures and facilities that support marine activities, including but not limited to ports, marinas and coastal defences.</w:t>
      </w:r>
    </w:p>
    <w:p w14:paraId="0CA32AA3" w14:textId="77777777" w:rsidR="00CA1E02" w:rsidRDefault="00000000">
      <w:pPr>
        <w:numPr>
          <w:ilvl w:val="0"/>
          <w:numId w:val="59"/>
        </w:numPr>
        <w:pBdr>
          <w:top w:val="nil"/>
          <w:left w:val="nil"/>
          <w:bottom w:val="nil"/>
          <w:right w:val="nil"/>
          <w:between w:val="nil"/>
        </w:pBdr>
        <w:jc w:val="both"/>
      </w:pPr>
      <w:r>
        <w:rPr>
          <w:b/>
          <w:color w:val="156082"/>
        </w:rPr>
        <w:t>Shipping</w:t>
      </w:r>
      <w:r>
        <w:rPr>
          <w:color w:val="000000"/>
        </w:rPr>
        <w:t xml:space="preserve">: </w:t>
      </w:r>
      <w:r>
        <w:t>Given the importance of maritime trade and transport, this category focuses on the logistics of transport and trade routes, and could include datasets related to regulatory and jurisdictional boundaries, navigational aids and vessel tracking data</w:t>
      </w:r>
    </w:p>
    <w:p w14:paraId="6AA776C5" w14:textId="77777777" w:rsidR="00CA1E02" w:rsidRDefault="00000000">
      <w:pPr>
        <w:jc w:val="both"/>
      </w:pPr>
      <w:r>
        <w:t>A total of 83 datasets, falling within these seven broad data type categories were identified through a review of documents sourced on-line as well as those shared by national stakeholders and through direct engagement with those stakeholders. Datasets are technically available to (or stored by) at least the agencies that either collected the data or commissioned the work that enabled the collection of data. Formats of data, however, may not necessarily be geospatial and additional work and effort may be required to transform this information into a standardised format that can be applied to the MSP development and implementation process.</w:t>
      </w:r>
    </w:p>
    <w:p w14:paraId="35844F50" w14:textId="77777777" w:rsidR="00CA1E02" w:rsidRDefault="00000000">
      <w:pPr>
        <w:jc w:val="both"/>
      </w:pPr>
      <w:r>
        <w:t>Twenty agencies, including government, non-government, private sector and international non-government organisation stakeholders were consulted, with nine providing additional information to supplement the desk-top review findings. The results of this assessment indicate that there are currently 34 datasets associated with the coastal and marine habitat data type in addition to 32 socio-economic datasets and 11 datasets related to protected area and international designations. Despite this vast amount of information and evidence, several key datasets were identified as either missing or requiring updating but being necessary to support MSP implementation (Table 2).</w:t>
      </w:r>
    </w:p>
    <w:p w14:paraId="2FE3918C" w14:textId="77777777" w:rsidR="00CA1E02" w:rsidRDefault="00000000">
      <w:pPr>
        <w:jc w:val="both"/>
        <w:rPr>
          <w:i/>
        </w:rPr>
      </w:pPr>
      <w:r>
        <w:rPr>
          <w:i/>
        </w:rPr>
        <w:t xml:space="preserve">Table 2. Data gaps related to marine spatial planning process identified by stakeholders during consultations. </w:t>
      </w:r>
    </w:p>
    <w:tbl>
      <w:tblPr>
        <w:tblStyle w:val="affff2"/>
        <w:tblW w:w="901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016"/>
      </w:tblGrid>
      <w:tr w:rsidR="00CA1E02" w14:paraId="42B28F18" w14:textId="77777777" w:rsidTr="00CA1E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shd w:val="clear" w:color="auto" w:fill="168FB9"/>
          </w:tcPr>
          <w:p w14:paraId="48536766" w14:textId="77777777" w:rsidR="00CA1E02" w:rsidRDefault="00000000">
            <w:pPr>
              <w:spacing w:line="259" w:lineRule="auto"/>
              <w:jc w:val="both"/>
            </w:pPr>
            <w:r>
              <w:rPr>
                <w:b w:val="0"/>
              </w:rPr>
              <w:t>Data gaps identified during stakeholder consultations</w:t>
            </w:r>
          </w:p>
        </w:tc>
      </w:tr>
      <w:tr w:rsidR="00CA1E02" w14:paraId="0708EC52" w14:textId="77777777" w:rsidTr="00CA1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B0DBEE"/>
          </w:tcPr>
          <w:p w14:paraId="572859CB" w14:textId="77777777" w:rsidR="00CA1E02" w:rsidRDefault="00000000">
            <w:pPr>
              <w:pBdr>
                <w:top w:val="nil"/>
                <w:left w:val="nil"/>
                <w:bottom w:val="nil"/>
                <w:right w:val="nil"/>
                <w:between w:val="nil"/>
              </w:pBdr>
              <w:spacing w:line="259" w:lineRule="auto"/>
              <w:jc w:val="both"/>
              <w:rPr>
                <w:color w:val="0F4761"/>
              </w:rPr>
            </w:pPr>
            <w:r>
              <w:rPr>
                <w:b w:val="0"/>
                <w:color w:val="0F4761"/>
              </w:rPr>
              <w:t>Connectivity between landfill sites and the marine environment (pollution)</w:t>
            </w:r>
          </w:p>
          <w:p w14:paraId="4209A4ED" w14:textId="77777777" w:rsidR="00CA1E02" w:rsidRDefault="00CA1E02">
            <w:pPr>
              <w:spacing w:line="259" w:lineRule="auto"/>
              <w:jc w:val="both"/>
              <w:rPr>
                <w:color w:val="0F4761"/>
              </w:rPr>
            </w:pPr>
          </w:p>
        </w:tc>
      </w:tr>
      <w:tr w:rsidR="00CA1E02" w14:paraId="27D1F63B" w14:textId="77777777" w:rsidTr="00CA1E02">
        <w:tc>
          <w:tcPr>
            <w:cnfStyle w:val="001000000000" w:firstRow="0" w:lastRow="0" w:firstColumn="1" w:lastColumn="0" w:oddVBand="0" w:evenVBand="0" w:oddHBand="0" w:evenHBand="0" w:firstRowFirstColumn="0" w:firstRowLastColumn="0" w:lastRowFirstColumn="0" w:lastRowLastColumn="0"/>
            <w:tcW w:w="9016" w:type="dxa"/>
            <w:shd w:val="clear" w:color="auto" w:fill="DEF5F4"/>
          </w:tcPr>
          <w:p w14:paraId="7C5EBF8E" w14:textId="77777777" w:rsidR="00CA1E02" w:rsidRDefault="00000000">
            <w:pPr>
              <w:pBdr>
                <w:top w:val="nil"/>
                <w:left w:val="nil"/>
                <w:bottom w:val="nil"/>
                <w:right w:val="nil"/>
                <w:between w:val="nil"/>
              </w:pBdr>
              <w:spacing w:line="259" w:lineRule="auto"/>
              <w:jc w:val="both"/>
              <w:rPr>
                <w:color w:val="0F4761"/>
              </w:rPr>
            </w:pPr>
            <w:r>
              <w:rPr>
                <w:b w:val="0"/>
                <w:color w:val="0F4761"/>
              </w:rPr>
              <w:t>Locations of future renewable energy project/s</w:t>
            </w:r>
          </w:p>
          <w:p w14:paraId="59E7AC83" w14:textId="77777777" w:rsidR="00CA1E02" w:rsidRDefault="00CA1E02">
            <w:pPr>
              <w:spacing w:line="259" w:lineRule="auto"/>
              <w:jc w:val="both"/>
              <w:rPr>
                <w:color w:val="0F4761"/>
              </w:rPr>
            </w:pPr>
          </w:p>
        </w:tc>
      </w:tr>
      <w:tr w:rsidR="00CA1E02" w14:paraId="0979FD82" w14:textId="77777777" w:rsidTr="00CA1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B0DBEE"/>
          </w:tcPr>
          <w:p w14:paraId="3CE00AB4" w14:textId="77777777" w:rsidR="00CA1E02" w:rsidRDefault="00000000">
            <w:pPr>
              <w:pBdr>
                <w:top w:val="nil"/>
                <w:left w:val="nil"/>
                <w:bottom w:val="nil"/>
                <w:right w:val="nil"/>
                <w:between w:val="nil"/>
              </w:pBdr>
              <w:spacing w:line="259" w:lineRule="auto"/>
              <w:jc w:val="both"/>
              <w:rPr>
                <w:color w:val="0F4761"/>
              </w:rPr>
            </w:pPr>
            <w:r>
              <w:rPr>
                <w:b w:val="0"/>
                <w:color w:val="0F4761"/>
              </w:rPr>
              <w:t>Spatial data on the boundaries of ponds, mariculture areas and fisheries facilities</w:t>
            </w:r>
          </w:p>
          <w:p w14:paraId="7A0769FD" w14:textId="77777777" w:rsidR="00CA1E02" w:rsidRDefault="00CA1E02">
            <w:pPr>
              <w:spacing w:line="259" w:lineRule="auto"/>
              <w:jc w:val="both"/>
              <w:rPr>
                <w:color w:val="0F4761"/>
              </w:rPr>
            </w:pPr>
          </w:p>
        </w:tc>
      </w:tr>
      <w:tr w:rsidR="00CA1E02" w14:paraId="2B378F85" w14:textId="77777777" w:rsidTr="00CA1E02">
        <w:tc>
          <w:tcPr>
            <w:cnfStyle w:val="001000000000" w:firstRow="0" w:lastRow="0" w:firstColumn="1" w:lastColumn="0" w:oddVBand="0" w:evenVBand="0" w:oddHBand="0" w:evenHBand="0" w:firstRowFirstColumn="0" w:firstRowLastColumn="0" w:lastRowFirstColumn="0" w:lastRowLastColumn="0"/>
            <w:tcW w:w="9016" w:type="dxa"/>
            <w:shd w:val="clear" w:color="auto" w:fill="DEF5F4"/>
          </w:tcPr>
          <w:p w14:paraId="27FF1B9A" w14:textId="77777777" w:rsidR="00CA1E02" w:rsidRDefault="00000000">
            <w:pPr>
              <w:pBdr>
                <w:top w:val="nil"/>
                <w:left w:val="nil"/>
                <w:bottom w:val="nil"/>
                <w:right w:val="nil"/>
                <w:between w:val="nil"/>
              </w:pBdr>
              <w:spacing w:line="259" w:lineRule="auto"/>
              <w:jc w:val="both"/>
              <w:rPr>
                <w:color w:val="0F4761"/>
              </w:rPr>
            </w:pPr>
            <w:r>
              <w:rPr>
                <w:b w:val="0"/>
                <w:color w:val="0F4761"/>
              </w:rPr>
              <w:t>Fishing grounds</w:t>
            </w:r>
          </w:p>
          <w:p w14:paraId="00D29F57" w14:textId="77777777" w:rsidR="00CA1E02" w:rsidRDefault="00CA1E02">
            <w:pPr>
              <w:spacing w:line="259" w:lineRule="auto"/>
              <w:jc w:val="both"/>
              <w:rPr>
                <w:color w:val="0F4761"/>
              </w:rPr>
            </w:pPr>
          </w:p>
        </w:tc>
      </w:tr>
      <w:tr w:rsidR="00CA1E02" w14:paraId="40C3E9EE" w14:textId="77777777" w:rsidTr="00CA1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B0DBEE"/>
          </w:tcPr>
          <w:p w14:paraId="0D899CAA" w14:textId="77777777" w:rsidR="00CA1E02" w:rsidRDefault="00000000">
            <w:pPr>
              <w:pBdr>
                <w:top w:val="nil"/>
                <w:left w:val="nil"/>
                <w:bottom w:val="nil"/>
                <w:right w:val="nil"/>
                <w:between w:val="nil"/>
              </w:pBdr>
              <w:spacing w:line="259" w:lineRule="auto"/>
              <w:jc w:val="both"/>
              <w:rPr>
                <w:color w:val="0F4761"/>
              </w:rPr>
            </w:pPr>
            <w:r>
              <w:rPr>
                <w:b w:val="0"/>
                <w:color w:val="0F4761"/>
              </w:rPr>
              <w:t>Beach and marine use and carrying capacity</w:t>
            </w:r>
          </w:p>
          <w:p w14:paraId="734BDF56" w14:textId="77777777" w:rsidR="00CA1E02" w:rsidRDefault="00CA1E02">
            <w:pPr>
              <w:spacing w:line="259" w:lineRule="auto"/>
              <w:jc w:val="both"/>
              <w:rPr>
                <w:color w:val="0F4761"/>
              </w:rPr>
            </w:pPr>
          </w:p>
        </w:tc>
      </w:tr>
      <w:tr w:rsidR="00CA1E02" w14:paraId="7E7F9232" w14:textId="77777777" w:rsidTr="00CA1E02">
        <w:tc>
          <w:tcPr>
            <w:cnfStyle w:val="001000000000" w:firstRow="0" w:lastRow="0" w:firstColumn="1" w:lastColumn="0" w:oddVBand="0" w:evenVBand="0" w:oddHBand="0" w:evenHBand="0" w:firstRowFirstColumn="0" w:firstRowLastColumn="0" w:lastRowFirstColumn="0" w:lastRowLastColumn="0"/>
            <w:tcW w:w="9016" w:type="dxa"/>
            <w:shd w:val="clear" w:color="auto" w:fill="DEF5F4"/>
          </w:tcPr>
          <w:p w14:paraId="36F21F1C" w14:textId="77777777" w:rsidR="00CA1E02" w:rsidRDefault="00000000">
            <w:pPr>
              <w:pBdr>
                <w:top w:val="nil"/>
                <w:left w:val="nil"/>
                <w:bottom w:val="nil"/>
                <w:right w:val="nil"/>
                <w:between w:val="nil"/>
              </w:pBdr>
              <w:spacing w:line="259" w:lineRule="auto"/>
              <w:jc w:val="both"/>
              <w:rPr>
                <w:color w:val="0F4761"/>
              </w:rPr>
            </w:pPr>
            <w:r>
              <w:rPr>
                <w:b w:val="0"/>
                <w:color w:val="0F4761"/>
              </w:rPr>
              <w:t>Deepwater benthic contours and habitats</w:t>
            </w:r>
          </w:p>
          <w:p w14:paraId="01A0523D" w14:textId="77777777" w:rsidR="00CA1E02" w:rsidRDefault="00CA1E02">
            <w:pPr>
              <w:spacing w:line="259" w:lineRule="auto"/>
              <w:jc w:val="both"/>
              <w:rPr>
                <w:color w:val="0F4761"/>
              </w:rPr>
            </w:pPr>
          </w:p>
        </w:tc>
      </w:tr>
      <w:tr w:rsidR="00CA1E02" w14:paraId="3C9DDE2C" w14:textId="77777777" w:rsidTr="00CA1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B0DBEE"/>
          </w:tcPr>
          <w:p w14:paraId="7F189687" w14:textId="77777777" w:rsidR="00CA1E02" w:rsidRDefault="00000000">
            <w:pPr>
              <w:pBdr>
                <w:top w:val="nil"/>
                <w:left w:val="nil"/>
                <w:bottom w:val="nil"/>
                <w:right w:val="nil"/>
                <w:between w:val="nil"/>
              </w:pBdr>
              <w:spacing w:line="259" w:lineRule="auto"/>
              <w:jc w:val="both"/>
              <w:rPr>
                <w:color w:val="0F4761"/>
              </w:rPr>
            </w:pPr>
            <w:r>
              <w:rPr>
                <w:b w:val="0"/>
                <w:color w:val="0F4761"/>
              </w:rPr>
              <w:t>Desalination plants and brine discharge outflow pipes</w:t>
            </w:r>
          </w:p>
          <w:p w14:paraId="6D53A2EA" w14:textId="77777777" w:rsidR="00CA1E02" w:rsidRDefault="00CA1E02">
            <w:pPr>
              <w:spacing w:line="259" w:lineRule="auto"/>
              <w:jc w:val="both"/>
              <w:rPr>
                <w:color w:val="0F4761"/>
              </w:rPr>
            </w:pPr>
          </w:p>
        </w:tc>
      </w:tr>
      <w:tr w:rsidR="00CA1E02" w14:paraId="7AEEEA43" w14:textId="77777777" w:rsidTr="00CA1E02">
        <w:tc>
          <w:tcPr>
            <w:cnfStyle w:val="001000000000" w:firstRow="0" w:lastRow="0" w:firstColumn="1" w:lastColumn="0" w:oddVBand="0" w:evenVBand="0" w:oddHBand="0" w:evenHBand="0" w:firstRowFirstColumn="0" w:firstRowLastColumn="0" w:lastRowFirstColumn="0" w:lastRowLastColumn="0"/>
            <w:tcW w:w="9016" w:type="dxa"/>
            <w:shd w:val="clear" w:color="auto" w:fill="DEF5F4"/>
          </w:tcPr>
          <w:p w14:paraId="0F611EDF" w14:textId="77777777" w:rsidR="00CA1E02" w:rsidRDefault="00000000">
            <w:pPr>
              <w:pBdr>
                <w:top w:val="nil"/>
                <w:left w:val="nil"/>
                <w:bottom w:val="nil"/>
                <w:right w:val="nil"/>
                <w:between w:val="nil"/>
              </w:pBdr>
              <w:spacing w:line="259" w:lineRule="auto"/>
              <w:jc w:val="both"/>
              <w:rPr>
                <w:color w:val="0F4761"/>
              </w:rPr>
            </w:pPr>
            <w:r>
              <w:rPr>
                <w:b w:val="0"/>
                <w:color w:val="0F4761"/>
              </w:rPr>
              <w:t>Water quality in coastal areas including within marinas</w:t>
            </w:r>
          </w:p>
          <w:p w14:paraId="1BE9FF2C" w14:textId="77777777" w:rsidR="00CA1E02" w:rsidRDefault="00CA1E02">
            <w:pPr>
              <w:pBdr>
                <w:top w:val="nil"/>
                <w:left w:val="nil"/>
                <w:bottom w:val="nil"/>
                <w:right w:val="nil"/>
                <w:between w:val="nil"/>
              </w:pBdr>
              <w:spacing w:line="259" w:lineRule="auto"/>
              <w:jc w:val="both"/>
              <w:rPr>
                <w:color w:val="0F4761"/>
              </w:rPr>
            </w:pPr>
          </w:p>
        </w:tc>
      </w:tr>
      <w:tr w:rsidR="00CA1E02" w14:paraId="41BA484B" w14:textId="77777777" w:rsidTr="00CA1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B0DBEE"/>
          </w:tcPr>
          <w:p w14:paraId="3A9DFDC8" w14:textId="77777777" w:rsidR="00CA1E02" w:rsidRDefault="00000000">
            <w:pPr>
              <w:pBdr>
                <w:top w:val="nil"/>
                <w:left w:val="nil"/>
                <w:bottom w:val="nil"/>
                <w:right w:val="nil"/>
                <w:between w:val="nil"/>
              </w:pBdr>
              <w:spacing w:line="259" w:lineRule="auto"/>
              <w:jc w:val="both"/>
              <w:rPr>
                <w:color w:val="0F4761"/>
              </w:rPr>
            </w:pPr>
            <w:r>
              <w:rPr>
                <w:b w:val="0"/>
                <w:color w:val="0F4761"/>
              </w:rPr>
              <w:t>Microplastics dispersal and content</w:t>
            </w:r>
          </w:p>
          <w:p w14:paraId="5A1DBBCB" w14:textId="77777777" w:rsidR="00CA1E02" w:rsidRDefault="00CA1E02">
            <w:pPr>
              <w:pBdr>
                <w:top w:val="nil"/>
                <w:left w:val="nil"/>
                <w:bottom w:val="nil"/>
                <w:right w:val="nil"/>
                <w:between w:val="nil"/>
              </w:pBdr>
              <w:spacing w:line="259" w:lineRule="auto"/>
              <w:jc w:val="both"/>
              <w:rPr>
                <w:color w:val="0F4761"/>
              </w:rPr>
            </w:pPr>
          </w:p>
        </w:tc>
      </w:tr>
      <w:tr w:rsidR="00CA1E02" w14:paraId="5E1B5DE4" w14:textId="77777777" w:rsidTr="00CA1E02">
        <w:tc>
          <w:tcPr>
            <w:cnfStyle w:val="001000000000" w:firstRow="0" w:lastRow="0" w:firstColumn="1" w:lastColumn="0" w:oddVBand="0" w:evenVBand="0" w:oddHBand="0" w:evenHBand="0" w:firstRowFirstColumn="0" w:firstRowLastColumn="0" w:lastRowFirstColumn="0" w:lastRowLastColumn="0"/>
            <w:tcW w:w="9016" w:type="dxa"/>
            <w:shd w:val="clear" w:color="auto" w:fill="DEF5F4"/>
          </w:tcPr>
          <w:p w14:paraId="22742E27" w14:textId="77777777" w:rsidR="00CA1E02" w:rsidRDefault="00000000">
            <w:pPr>
              <w:spacing w:line="259" w:lineRule="auto"/>
              <w:rPr>
                <w:color w:val="0F4761"/>
              </w:rPr>
            </w:pPr>
            <w:r>
              <w:rPr>
                <w:b w:val="0"/>
                <w:color w:val="0F4761"/>
              </w:rPr>
              <w:lastRenderedPageBreak/>
              <w:t>(Demarcation of) marine management areas, including Laborie, Micoud and other sites identified within the marine protected area and marine management area systems plan</w:t>
            </w:r>
          </w:p>
        </w:tc>
      </w:tr>
      <w:tr w:rsidR="00CA1E02" w14:paraId="2A5F8844" w14:textId="77777777" w:rsidTr="00CA1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B0DBEE"/>
          </w:tcPr>
          <w:p w14:paraId="5AEDD7DB" w14:textId="77777777" w:rsidR="00CA1E02" w:rsidRDefault="00000000">
            <w:pPr>
              <w:pBdr>
                <w:top w:val="nil"/>
                <w:left w:val="nil"/>
                <w:bottom w:val="nil"/>
                <w:right w:val="nil"/>
                <w:between w:val="nil"/>
              </w:pBdr>
              <w:spacing w:line="259" w:lineRule="auto"/>
              <w:jc w:val="both"/>
              <w:rPr>
                <w:color w:val="0F4761"/>
              </w:rPr>
            </w:pPr>
            <w:r>
              <w:rPr>
                <w:b w:val="0"/>
                <w:color w:val="0F4761"/>
              </w:rPr>
              <w:t>Stakeholders’ perceptions and ecological knowledge</w:t>
            </w:r>
          </w:p>
          <w:p w14:paraId="717ED934" w14:textId="77777777" w:rsidR="00CA1E02" w:rsidRDefault="00CA1E02">
            <w:pPr>
              <w:spacing w:line="259" w:lineRule="auto"/>
              <w:rPr>
                <w:color w:val="0F4761"/>
              </w:rPr>
            </w:pPr>
          </w:p>
        </w:tc>
      </w:tr>
      <w:tr w:rsidR="00CA1E02" w14:paraId="228E4E5C" w14:textId="77777777" w:rsidTr="00CA1E02">
        <w:tc>
          <w:tcPr>
            <w:cnfStyle w:val="001000000000" w:firstRow="0" w:lastRow="0" w:firstColumn="1" w:lastColumn="0" w:oddVBand="0" w:evenVBand="0" w:oddHBand="0" w:evenHBand="0" w:firstRowFirstColumn="0" w:firstRowLastColumn="0" w:lastRowFirstColumn="0" w:lastRowLastColumn="0"/>
            <w:tcW w:w="9016" w:type="dxa"/>
            <w:shd w:val="clear" w:color="auto" w:fill="168FB9"/>
          </w:tcPr>
          <w:p w14:paraId="2DFB7398" w14:textId="77777777" w:rsidR="00CA1E02" w:rsidRDefault="00000000">
            <w:pPr>
              <w:pBdr>
                <w:top w:val="nil"/>
                <w:left w:val="nil"/>
                <w:bottom w:val="nil"/>
                <w:right w:val="nil"/>
                <w:between w:val="nil"/>
              </w:pBdr>
              <w:spacing w:line="259" w:lineRule="auto"/>
              <w:jc w:val="both"/>
              <w:rPr>
                <w:color w:val="FFFFFF"/>
              </w:rPr>
            </w:pPr>
            <w:r>
              <w:rPr>
                <w:b w:val="0"/>
                <w:color w:val="FFFFFF"/>
              </w:rPr>
              <w:t>Datasets previously collected but in need of updating</w:t>
            </w:r>
          </w:p>
        </w:tc>
      </w:tr>
      <w:tr w:rsidR="00CA1E02" w14:paraId="515E8658" w14:textId="77777777" w:rsidTr="00CA1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B0DBEE"/>
          </w:tcPr>
          <w:p w14:paraId="4860E57B" w14:textId="77777777" w:rsidR="00CA1E02" w:rsidRDefault="00000000">
            <w:pPr>
              <w:pBdr>
                <w:top w:val="nil"/>
                <w:left w:val="nil"/>
                <w:bottom w:val="nil"/>
                <w:right w:val="nil"/>
                <w:between w:val="nil"/>
              </w:pBdr>
              <w:spacing w:line="259" w:lineRule="auto"/>
              <w:jc w:val="both"/>
              <w:rPr>
                <w:color w:val="0F4761"/>
              </w:rPr>
            </w:pPr>
            <w:r>
              <w:rPr>
                <w:b w:val="0"/>
                <w:color w:val="0F4761"/>
              </w:rPr>
              <w:t>Biodiversity- and environmental-related datasets (including expanding on priority species distributions and benthic habitat mapping)</w:t>
            </w:r>
          </w:p>
          <w:p w14:paraId="48507327" w14:textId="77777777" w:rsidR="00CA1E02" w:rsidRDefault="00CA1E02">
            <w:pPr>
              <w:pBdr>
                <w:top w:val="nil"/>
                <w:left w:val="nil"/>
                <w:bottom w:val="nil"/>
                <w:right w:val="nil"/>
                <w:between w:val="nil"/>
              </w:pBdr>
              <w:spacing w:line="259" w:lineRule="auto"/>
              <w:jc w:val="both"/>
              <w:rPr>
                <w:color w:val="0F4761"/>
              </w:rPr>
            </w:pPr>
          </w:p>
        </w:tc>
      </w:tr>
      <w:tr w:rsidR="00CA1E02" w14:paraId="5B44ECBB" w14:textId="77777777" w:rsidTr="00CA1E02">
        <w:tc>
          <w:tcPr>
            <w:cnfStyle w:val="001000000000" w:firstRow="0" w:lastRow="0" w:firstColumn="1" w:lastColumn="0" w:oddVBand="0" w:evenVBand="0" w:oddHBand="0" w:evenHBand="0" w:firstRowFirstColumn="0" w:firstRowLastColumn="0" w:lastRowFirstColumn="0" w:lastRowLastColumn="0"/>
            <w:tcW w:w="9016" w:type="dxa"/>
            <w:shd w:val="clear" w:color="auto" w:fill="DEF5F4"/>
          </w:tcPr>
          <w:p w14:paraId="3254BC61" w14:textId="77777777" w:rsidR="00CA1E02" w:rsidRDefault="00000000">
            <w:pPr>
              <w:pBdr>
                <w:top w:val="nil"/>
                <w:left w:val="nil"/>
                <w:bottom w:val="nil"/>
                <w:right w:val="nil"/>
                <w:between w:val="nil"/>
              </w:pBdr>
              <w:spacing w:line="259" w:lineRule="auto"/>
              <w:jc w:val="both"/>
              <w:rPr>
                <w:color w:val="0F4761"/>
              </w:rPr>
            </w:pPr>
            <w:r>
              <w:rPr>
                <w:b w:val="0"/>
                <w:color w:val="0F4761"/>
              </w:rPr>
              <w:t>Navigational charts to be updated regularly with any additional MSP-related datasets</w:t>
            </w:r>
          </w:p>
          <w:p w14:paraId="77CBA9FB" w14:textId="77777777" w:rsidR="00CA1E02" w:rsidRDefault="00CA1E02">
            <w:pPr>
              <w:pBdr>
                <w:top w:val="nil"/>
                <w:left w:val="nil"/>
                <w:bottom w:val="nil"/>
                <w:right w:val="nil"/>
                <w:between w:val="nil"/>
              </w:pBdr>
              <w:spacing w:line="259" w:lineRule="auto"/>
              <w:jc w:val="both"/>
              <w:rPr>
                <w:color w:val="0F4761"/>
              </w:rPr>
            </w:pPr>
          </w:p>
        </w:tc>
      </w:tr>
    </w:tbl>
    <w:p w14:paraId="7E3AA729" w14:textId="77777777" w:rsidR="00CA1E02" w:rsidRDefault="00CA1E02">
      <w:pPr>
        <w:jc w:val="both"/>
      </w:pPr>
    </w:p>
    <w:p w14:paraId="2B2BB8F2" w14:textId="77777777" w:rsidR="00CA1E02" w:rsidRDefault="00000000">
      <w:pPr>
        <w:keepNext/>
        <w:keepLines/>
        <w:spacing w:before="160" w:after="80"/>
        <w:ind w:left="720"/>
        <w:rPr>
          <w:color w:val="0F4761"/>
          <w:sz w:val="32"/>
          <w:szCs w:val="32"/>
        </w:rPr>
      </w:pPr>
      <w:r>
        <w:rPr>
          <w:color w:val="002060"/>
          <w:sz w:val="26"/>
          <w:szCs w:val="26"/>
        </w:rPr>
        <w:t>Capacity needs related to data collection, availability and storage</w:t>
      </w:r>
    </w:p>
    <w:p w14:paraId="4762E8DE" w14:textId="77777777" w:rsidR="00CA1E02" w:rsidRDefault="00000000">
      <w:pPr>
        <w:pBdr>
          <w:top w:val="nil"/>
          <w:left w:val="nil"/>
          <w:bottom w:val="nil"/>
          <w:right w:val="nil"/>
          <w:between w:val="nil"/>
        </w:pBdr>
        <w:jc w:val="both"/>
      </w:pPr>
      <w:r>
        <w:t xml:space="preserve">Consultations with MSP stakeholders identified data storage and management as a cross-cutting concern; the issue was raised by every agency consulted. Although a centralized system to store and manage spatial data has been created in various iterations, the latest of which being the </w:t>
      </w:r>
      <w:proofErr w:type="spellStart"/>
      <w:r>
        <w:t>GEOServices</w:t>
      </w:r>
      <w:proofErr w:type="spellEnd"/>
      <w:r>
        <w:t xml:space="preserve"> platform, the system remains underused and underpopulated. The lack of a well-used centralized data repository creates challenges with data sharing which is further exacerbated by lack of legislation requiring the access and sharing of certain datasets and the lack of an established/standard data-sharing protocol especially between national agencies, but also international organizations/agencies and research institutions contracted to conduct projects that generate (spatial) data.</w:t>
      </w:r>
    </w:p>
    <w:p w14:paraId="388C5508" w14:textId="77777777" w:rsidR="00CA1E02" w:rsidRDefault="00000000">
      <w:pPr>
        <w:jc w:val="both"/>
      </w:pPr>
      <w:r>
        <w:t>To support effective MSP implementation and the pursuit of blue economy initiatives, stakeholders recognised the need for increased institutional capacity in the form of human capacity and training, technology-based infrastructure (cloud storage, modern data collection tools) and (Table 3).</w:t>
      </w:r>
    </w:p>
    <w:p w14:paraId="7AA6D936" w14:textId="77777777" w:rsidR="00CA1E02" w:rsidRDefault="00000000">
      <w:pPr>
        <w:jc w:val="both"/>
        <w:rPr>
          <w:i/>
        </w:rPr>
      </w:pPr>
      <w:r>
        <w:rPr>
          <w:i/>
        </w:rPr>
        <w:t>Table 3: Summary of the priority training needs identified by stakeholders related to the collection of data to support marine spatial planning in Saint Lucia.</w:t>
      </w:r>
    </w:p>
    <w:tbl>
      <w:tblPr>
        <w:tblStyle w:val="affff3"/>
        <w:tblW w:w="901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016"/>
      </w:tblGrid>
      <w:tr w:rsidR="00CA1E02" w14:paraId="05EC40DA" w14:textId="77777777" w:rsidTr="00CA1E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shd w:val="clear" w:color="auto" w:fill="168FB9"/>
          </w:tcPr>
          <w:p w14:paraId="6DE7ED7E" w14:textId="77777777" w:rsidR="00CA1E02" w:rsidRDefault="00000000">
            <w:pPr>
              <w:spacing w:line="259" w:lineRule="auto"/>
              <w:jc w:val="both"/>
            </w:pPr>
            <w:r>
              <w:rPr>
                <w:b w:val="0"/>
              </w:rPr>
              <w:t>Priority areas for training identified by stakeholders</w:t>
            </w:r>
          </w:p>
          <w:p w14:paraId="758EE4CB" w14:textId="77777777" w:rsidR="00CA1E02" w:rsidRDefault="00CA1E02">
            <w:pPr>
              <w:spacing w:line="259" w:lineRule="auto"/>
              <w:jc w:val="both"/>
            </w:pPr>
          </w:p>
        </w:tc>
      </w:tr>
      <w:tr w:rsidR="00CA1E02" w14:paraId="34E37FAC" w14:textId="77777777" w:rsidTr="00CA1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B0DBEE"/>
          </w:tcPr>
          <w:p w14:paraId="53809D79" w14:textId="77777777" w:rsidR="00CA1E02" w:rsidRDefault="00000000">
            <w:pPr>
              <w:pBdr>
                <w:top w:val="nil"/>
                <w:left w:val="nil"/>
                <w:bottom w:val="nil"/>
                <w:right w:val="nil"/>
                <w:between w:val="nil"/>
              </w:pBdr>
              <w:spacing w:line="259" w:lineRule="auto"/>
              <w:jc w:val="both"/>
            </w:pPr>
            <w:r>
              <w:rPr>
                <w:b w:val="0"/>
                <w:color w:val="000000"/>
              </w:rPr>
              <w:t>Qualitative data collection (social and social-economic, e.g., local ecological knowledge)</w:t>
            </w:r>
          </w:p>
          <w:p w14:paraId="0826003B" w14:textId="77777777" w:rsidR="00CA1E02" w:rsidRDefault="00CA1E02">
            <w:pPr>
              <w:pBdr>
                <w:top w:val="nil"/>
                <w:left w:val="nil"/>
                <w:bottom w:val="nil"/>
                <w:right w:val="nil"/>
                <w:between w:val="nil"/>
              </w:pBdr>
              <w:spacing w:line="259" w:lineRule="auto"/>
              <w:ind w:left="360"/>
              <w:jc w:val="both"/>
            </w:pPr>
          </w:p>
        </w:tc>
      </w:tr>
      <w:tr w:rsidR="00CA1E02" w14:paraId="1E78FBBD" w14:textId="77777777" w:rsidTr="00CA1E02">
        <w:tc>
          <w:tcPr>
            <w:cnfStyle w:val="001000000000" w:firstRow="0" w:lastRow="0" w:firstColumn="1" w:lastColumn="0" w:oddVBand="0" w:evenVBand="0" w:oddHBand="0" w:evenHBand="0" w:firstRowFirstColumn="0" w:firstRowLastColumn="0" w:lastRowFirstColumn="0" w:lastRowLastColumn="0"/>
            <w:tcW w:w="9016" w:type="dxa"/>
            <w:shd w:val="clear" w:color="auto" w:fill="DEF5F4"/>
          </w:tcPr>
          <w:p w14:paraId="16A5B1B8" w14:textId="77777777" w:rsidR="00CA1E02" w:rsidRDefault="00000000">
            <w:pPr>
              <w:pBdr>
                <w:top w:val="nil"/>
                <w:left w:val="nil"/>
                <w:bottom w:val="nil"/>
                <w:right w:val="nil"/>
                <w:between w:val="nil"/>
              </w:pBdr>
              <w:spacing w:line="259" w:lineRule="auto"/>
              <w:jc w:val="both"/>
            </w:pPr>
            <w:r>
              <w:rPr>
                <w:b w:val="0"/>
                <w:color w:val="000000"/>
              </w:rPr>
              <w:t>Remote data collection (including drones, satellite imagery)</w:t>
            </w:r>
          </w:p>
          <w:p w14:paraId="6D9F9737" w14:textId="77777777" w:rsidR="00CA1E02" w:rsidRDefault="00CA1E02">
            <w:pPr>
              <w:spacing w:line="259" w:lineRule="auto"/>
              <w:jc w:val="both"/>
            </w:pPr>
          </w:p>
        </w:tc>
      </w:tr>
      <w:tr w:rsidR="00CA1E02" w14:paraId="4C5A259D" w14:textId="77777777" w:rsidTr="00CA1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B0DBEE"/>
          </w:tcPr>
          <w:p w14:paraId="225E44B9" w14:textId="77777777" w:rsidR="00CA1E02" w:rsidRDefault="00000000">
            <w:pPr>
              <w:pBdr>
                <w:top w:val="nil"/>
                <w:left w:val="nil"/>
                <w:bottom w:val="nil"/>
                <w:right w:val="nil"/>
                <w:between w:val="nil"/>
              </w:pBdr>
              <w:spacing w:line="259" w:lineRule="auto"/>
              <w:jc w:val="both"/>
            </w:pPr>
            <w:r>
              <w:rPr>
                <w:b w:val="0"/>
                <w:color w:val="000000"/>
              </w:rPr>
              <w:t>Data management software application (Excel, GIS)</w:t>
            </w:r>
          </w:p>
          <w:p w14:paraId="157F367D" w14:textId="77777777" w:rsidR="00CA1E02" w:rsidRDefault="00CA1E02">
            <w:pPr>
              <w:spacing w:line="259" w:lineRule="auto"/>
              <w:jc w:val="both"/>
            </w:pPr>
          </w:p>
        </w:tc>
      </w:tr>
      <w:tr w:rsidR="00CA1E02" w14:paraId="317936F3" w14:textId="77777777" w:rsidTr="00CA1E02">
        <w:tc>
          <w:tcPr>
            <w:cnfStyle w:val="001000000000" w:firstRow="0" w:lastRow="0" w:firstColumn="1" w:lastColumn="0" w:oddVBand="0" w:evenVBand="0" w:oddHBand="0" w:evenHBand="0" w:firstRowFirstColumn="0" w:firstRowLastColumn="0" w:lastRowFirstColumn="0" w:lastRowLastColumn="0"/>
            <w:tcW w:w="9016" w:type="dxa"/>
            <w:shd w:val="clear" w:color="auto" w:fill="DEF5F4"/>
          </w:tcPr>
          <w:p w14:paraId="3961C776" w14:textId="77777777" w:rsidR="00CA1E02" w:rsidRDefault="00000000">
            <w:pPr>
              <w:pBdr>
                <w:top w:val="nil"/>
                <w:left w:val="nil"/>
                <w:bottom w:val="nil"/>
                <w:right w:val="nil"/>
                <w:between w:val="nil"/>
              </w:pBdr>
              <w:tabs>
                <w:tab w:val="left" w:pos="2304"/>
              </w:tabs>
              <w:spacing w:line="259" w:lineRule="auto"/>
              <w:jc w:val="both"/>
            </w:pPr>
            <w:r>
              <w:rPr>
                <w:b w:val="0"/>
                <w:color w:val="000000"/>
              </w:rPr>
              <w:t>Spatial data analysis (GIS software)</w:t>
            </w:r>
          </w:p>
          <w:p w14:paraId="772DC205" w14:textId="77777777" w:rsidR="00CA1E02" w:rsidRDefault="00CA1E02">
            <w:pPr>
              <w:spacing w:line="259" w:lineRule="auto"/>
              <w:jc w:val="both"/>
            </w:pPr>
          </w:p>
        </w:tc>
      </w:tr>
      <w:tr w:rsidR="00CA1E02" w14:paraId="6652412A" w14:textId="77777777" w:rsidTr="00CA1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B0DBEE"/>
          </w:tcPr>
          <w:p w14:paraId="123DC8F2" w14:textId="77777777" w:rsidR="00CA1E02" w:rsidRDefault="00000000">
            <w:pPr>
              <w:pBdr>
                <w:top w:val="nil"/>
                <w:left w:val="nil"/>
                <w:bottom w:val="nil"/>
                <w:right w:val="nil"/>
                <w:between w:val="nil"/>
              </w:pBdr>
              <w:spacing w:line="259" w:lineRule="auto"/>
              <w:jc w:val="both"/>
            </w:pPr>
            <w:r>
              <w:rPr>
                <w:b w:val="0"/>
                <w:color w:val="000000"/>
              </w:rPr>
              <w:t>Statistical data analysis and modelling (e.g., fish stocks, vessel monitoring systems)</w:t>
            </w:r>
          </w:p>
          <w:p w14:paraId="67529606" w14:textId="77777777" w:rsidR="00CA1E02" w:rsidRDefault="00CA1E02">
            <w:pPr>
              <w:pBdr>
                <w:top w:val="nil"/>
                <w:left w:val="nil"/>
                <w:bottom w:val="nil"/>
                <w:right w:val="nil"/>
                <w:between w:val="nil"/>
              </w:pBdr>
              <w:spacing w:line="259" w:lineRule="auto"/>
              <w:ind w:left="360"/>
              <w:jc w:val="both"/>
              <w:rPr>
                <w:color w:val="000000"/>
              </w:rPr>
            </w:pPr>
          </w:p>
        </w:tc>
      </w:tr>
    </w:tbl>
    <w:p w14:paraId="7C9AD20E" w14:textId="77777777" w:rsidR="00CA1E02" w:rsidRDefault="00CA1E02">
      <w:pPr>
        <w:jc w:val="both"/>
      </w:pPr>
    </w:p>
    <w:p w14:paraId="5A794F35" w14:textId="77777777" w:rsidR="00CA1E02" w:rsidRDefault="00000000">
      <w:pPr>
        <w:jc w:val="both"/>
      </w:pPr>
      <w:r>
        <w:lastRenderedPageBreak/>
        <w:t>Capital, technology-forward equipment to allow for the application of training and support MSP implementation were also identified as was the need for specialized software and subscriptions will also be required (Table 4).</w:t>
      </w:r>
    </w:p>
    <w:p w14:paraId="7AE08249" w14:textId="77777777" w:rsidR="00CA1E02" w:rsidRDefault="00000000">
      <w:pPr>
        <w:jc w:val="both"/>
        <w:rPr>
          <w:i/>
        </w:rPr>
      </w:pPr>
      <w:r>
        <w:rPr>
          <w:i/>
        </w:rPr>
        <w:t>Table 4. Summary of the capital equipment required to support the collection of data to inform Marine Spatial Planning in Saint Lucia.</w:t>
      </w:r>
    </w:p>
    <w:tbl>
      <w:tblPr>
        <w:tblStyle w:val="affff4"/>
        <w:tblW w:w="901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016"/>
      </w:tblGrid>
      <w:tr w:rsidR="00CA1E02" w14:paraId="387E6FBF" w14:textId="77777777" w:rsidTr="00CA1E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shd w:val="clear" w:color="auto" w:fill="168FB9"/>
          </w:tcPr>
          <w:p w14:paraId="11F32927" w14:textId="77777777" w:rsidR="00CA1E02" w:rsidRDefault="00000000">
            <w:pPr>
              <w:spacing w:line="259" w:lineRule="auto"/>
              <w:jc w:val="both"/>
            </w:pPr>
            <w:r>
              <w:rPr>
                <w:b w:val="0"/>
              </w:rPr>
              <w:t xml:space="preserve"> Technology and capital equipment required</w:t>
            </w:r>
          </w:p>
        </w:tc>
      </w:tr>
      <w:tr w:rsidR="00CA1E02" w14:paraId="2312D8BD" w14:textId="77777777" w:rsidTr="00CA1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B0DBEE"/>
          </w:tcPr>
          <w:p w14:paraId="6591BD2A" w14:textId="77777777" w:rsidR="00CA1E02" w:rsidRDefault="00000000">
            <w:pPr>
              <w:spacing w:line="259" w:lineRule="auto"/>
              <w:jc w:val="both"/>
            </w:pPr>
            <w:r>
              <w:rPr>
                <w:b w:val="0"/>
              </w:rPr>
              <w:t>Aerial drones</w:t>
            </w:r>
          </w:p>
        </w:tc>
      </w:tr>
      <w:tr w:rsidR="00CA1E02" w14:paraId="157E46E2" w14:textId="77777777" w:rsidTr="00CA1E02">
        <w:tc>
          <w:tcPr>
            <w:cnfStyle w:val="001000000000" w:firstRow="0" w:lastRow="0" w:firstColumn="1" w:lastColumn="0" w:oddVBand="0" w:evenVBand="0" w:oddHBand="0" w:evenHBand="0" w:firstRowFirstColumn="0" w:firstRowLastColumn="0" w:lastRowFirstColumn="0" w:lastRowLastColumn="0"/>
            <w:tcW w:w="9016" w:type="dxa"/>
            <w:shd w:val="clear" w:color="auto" w:fill="DEF5F4"/>
          </w:tcPr>
          <w:p w14:paraId="25119464" w14:textId="77777777" w:rsidR="00CA1E02" w:rsidRDefault="00000000">
            <w:pPr>
              <w:spacing w:line="259" w:lineRule="auto"/>
              <w:jc w:val="both"/>
            </w:pPr>
            <w:r>
              <w:rPr>
                <w:b w:val="0"/>
              </w:rPr>
              <w:t>Underwater drones</w:t>
            </w:r>
          </w:p>
          <w:p w14:paraId="2E768FFA" w14:textId="77777777" w:rsidR="00CA1E02" w:rsidRDefault="00CA1E02">
            <w:pPr>
              <w:spacing w:line="259" w:lineRule="auto"/>
              <w:jc w:val="both"/>
            </w:pPr>
          </w:p>
        </w:tc>
      </w:tr>
      <w:tr w:rsidR="00CA1E02" w14:paraId="249D0E9F" w14:textId="77777777" w:rsidTr="00CA1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B0DBEE"/>
          </w:tcPr>
          <w:p w14:paraId="28721682" w14:textId="77777777" w:rsidR="00CA1E02" w:rsidRDefault="00000000">
            <w:pPr>
              <w:pBdr>
                <w:top w:val="nil"/>
                <w:left w:val="nil"/>
                <w:bottom w:val="nil"/>
                <w:right w:val="nil"/>
                <w:between w:val="nil"/>
              </w:pBdr>
              <w:spacing w:line="259" w:lineRule="auto"/>
              <w:jc w:val="both"/>
            </w:pPr>
            <w:r>
              <w:rPr>
                <w:b w:val="0"/>
                <w:color w:val="000000"/>
              </w:rPr>
              <w:t>In-field data collection tools including tablets, GPS units, passive acoustic stations, baited remote underwater video stations, water quality monitoring equipment, beach profiling equipment</w:t>
            </w:r>
          </w:p>
          <w:p w14:paraId="3BD63ADD" w14:textId="77777777" w:rsidR="00CA1E02" w:rsidRDefault="00CA1E02">
            <w:pPr>
              <w:spacing w:line="259" w:lineRule="auto"/>
              <w:jc w:val="both"/>
            </w:pPr>
          </w:p>
        </w:tc>
      </w:tr>
      <w:tr w:rsidR="00CA1E02" w14:paraId="5B6A3A64" w14:textId="77777777" w:rsidTr="00CA1E02">
        <w:tc>
          <w:tcPr>
            <w:cnfStyle w:val="001000000000" w:firstRow="0" w:lastRow="0" w:firstColumn="1" w:lastColumn="0" w:oddVBand="0" w:evenVBand="0" w:oddHBand="0" w:evenHBand="0" w:firstRowFirstColumn="0" w:firstRowLastColumn="0" w:lastRowFirstColumn="0" w:lastRowLastColumn="0"/>
            <w:tcW w:w="9016" w:type="dxa"/>
            <w:shd w:val="clear" w:color="auto" w:fill="DEF5F4"/>
          </w:tcPr>
          <w:p w14:paraId="3846B78A" w14:textId="77777777" w:rsidR="00CA1E02" w:rsidRDefault="00000000">
            <w:pPr>
              <w:pBdr>
                <w:top w:val="nil"/>
                <w:left w:val="nil"/>
                <w:bottom w:val="nil"/>
                <w:right w:val="nil"/>
                <w:between w:val="nil"/>
              </w:pBdr>
              <w:spacing w:line="259" w:lineRule="auto"/>
              <w:jc w:val="both"/>
            </w:pPr>
            <w:r>
              <w:rPr>
                <w:b w:val="0"/>
                <w:color w:val="000000"/>
              </w:rPr>
              <w:t>Laptops (with adequate processing speed and storage capacity)</w:t>
            </w:r>
          </w:p>
          <w:p w14:paraId="0BFBF171" w14:textId="77777777" w:rsidR="00CA1E02" w:rsidRDefault="00CA1E02">
            <w:pPr>
              <w:spacing w:line="259" w:lineRule="auto"/>
              <w:jc w:val="both"/>
            </w:pPr>
          </w:p>
        </w:tc>
      </w:tr>
      <w:tr w:rsidR="00CA1E02" w14:paraId="72E00EA3" w14:textId="77777777" w:rsidTr="00CA1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B0DBEE"/>
          </w:tcPr>
          <w:p w14:paraId="154EECF7" w14:textId="77777777" w:rsidR="00CA1E02" w:rsidRDefault="00000000">
            <w:pPr>
              <w:pBdr>
                <w:top w:val="nil"/>
                <w:left w:val="nil"/>
                <w:bottom w:val="nil"/>
                <w:right w:val="nil"/>
                <w:between w:val="nil"/>
              </w:pBdr>
              <w:spacing w:line="259" w:lineRule="auto"/>
              <w:jc w:val="both"/>
            </w:pPr>
            <w:r>
              <w:rPr>
                <w:b w:val="0"/>
                <w:color w:val="000000"/>
              </w:rPr>
              <w:t>Vessel Monitoring System (to expand recently initiated programme)</w:t>
            </w:r>
          </w:p>
          <w:p w14:paraId="0FE58305" w14:textId="77777777" w:rsidR="00CA1E02" w:rsidRDefault="00CA1E02">
            <w:pPr>
              <w:pBdr>
                <w:top w:val="nil"/>
                <w:left w:val="nil"/>
                <w:bottom w:val="nil"/>
                <w:right w:val="nil"/>
                <w:between w:val="nil"/>
              </w:pBdr>
              <w:spacing w:line="259" w:lineRule="auto"/>
              <w:jc w:val="both"/>
            </w:pPr>
          </w:p>
        </w:tc>
      </w:tr>
      <w:tr w:rsidR="00CA1E02" w14:paraId="5BB332D3" w14:textId="77777777" w:rsidTr="00CA1E02">
        <w:tc>
          <w:tcPr>
            <w:cnfStyle w:val="001000000000" w:firstRow="0" w:lastRow="0" w:firstColumn="1" w:lastColumn="0" w:oddVBand="0" w:evenVBand="0" w:oddHBand="0" w:evenHBand="0" w:firstRowFirstColumn="0" w:firstRowLastColumn="0" w:lastRowFirstColumn="0" w:lastRowLastColumn="0"/>
            <w:tcW w:w="9016" w:type="dxa"/>
            <w:shd w:val="clear" w:color="auto" w:fill="DEF5F4"/>
          </w:tcPr>
          <w:p w14:paraId="189E696B" w14:textId="77777777" w:rsidR="00CA1E02" w:rsidRDefault="00000000">
            <w:pPr>
              <w:pBdr>
                <w:top w:val="nil"/>
                <w:left w:val="nil"/>
                <w:bottom w:val="nil"/>
                <w:right w:val="nil"/>
                <w:between w:val="nil"/>
              </w:pBdr>
              <w:spacing w:line="259" w:lineRule="auto"/>
              <w:jc w:val="both"/>
            </w:pPr>
            <w:r>
              <w:rPr>
                <w:b w:val="0"/>
                <w:color w:val="000000"/>
              </w:rPr>
              <w:t>Mooring/Boundary markers for marine protected areas and marine management areas</w:t>
            </w:r>
          </w:p>
          <w:p w14:paraId="103EFE6C" w14:textId="77777777" w:rsidR="00CA1E02" w:rsidRDefault="00CA1E02">
            <w:pPr>
              <w:pBdr>
                <w:top w:val="nil"/>
                <w:left w:val="nil"/>
                <w:bottom w:val="nil"/>
                <w:right w:val="nil"/>
                <w:between w:val="nil"/>
              </w:pBdr>
              <w:spacing w:line="259" w:lineRule="auto"/>
              <w:jc w:val="both"/>
              <w:rPr>
                <w:color w:val="000000"/>
              </w:rPr>
            </w:pPr>
          </w:p>
        </w:tc>
      </w:tr>
      <w:tr w:rsidR="00CA1E02" w14:paraId="2F79B903" w14:textId="77777777" w:rsidTr="00CA1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168FB9"/>
          </w:tcPr>
          <w:p w14:paraId="04B1AE55" w14:textId="77777777" w:rsidR="00CA1E02" w:rsidRDefault="00000000">
            <w:pPr>
              <w:spacing w:line="259" w:lineRule="auto"/>
              <w:jc w:val="both"/>
              <w:rPr>
                <w:color w:val="FFFFFF"/>
              </w:rPr>
            </w:pPr>
            <w:r>
              <w:rPr>
                <w:b w:val="0"/>
                <w:color w:val="FFFFFF"/>
              </w:rPr>
              <w:t>Specialized software and subscriptions required</w:t>
            </w:r>
          </w:p>
        </w:tc>
      </w:tr>
      <w:tr w:rsidR="00CA1E02" w14:paraId="63BF9604" w14:textId="77777777" w:rsidTr="00CA1E02">
        <w:tc>
          <w:tcPr>
            <w:cnfStyle w:val="001000000000" w:firstRow="0" w:lastRow="0" w:firstColumn="1" w:lastColumn="0" w:oddVBand="0" w:evenVBand="0" w:oddHBand="0" w:evenHBand="0" w:firstRowFirstColumn="0" w:firstRowLastColumn="0" w:lastRowFirstColumn="0" w:lastRowLastColumn="0"/>
            <w:tcW w:w="9016" w:type="dxa"/>
            <w:shd w:val="clear" w:color="auto" w:fill="B0DBEE"/>
          </w:tcPr>
          <w:p w14:paraId="6BBB8287" w14:textId="77777777" w:rsidR="00CA1E02" w:rsidRDefault="00000000">
            <w:pPr>
              <w:pBdr>
                <w:top w:val="nil"/>
                <w:left w:val="nil"/>
                <w:bottom w:val="nil"/>
                <w:right w:val="nil"/>
                <w:between w:val="nil"/>
              </w:pBdr>
              <w:spacing w:line="259" w:lineRule="auto"/>
              <w:jc w:val="both"/>
            </w:pPr>
            <w:r>
              <w:rPr>
                <w:b w:val="0"/>
                <w:color w:val="000000"/>
              </w:rPr>
              <w:t>GIS software (or expansion of Government licenses to other agencies)</w:t>
            </w:r>
          </w:p>
          <w:p w14:paraId="138B581A" w14:textId="77777777" w:rsidR="00CA1E02" w:rsidRDefault="00CA1E02">
            <w:pPr>
              <w:spacing w:line="259" w:lineRule="auto"/>
              <w:jc w:val="both"/>
            </w:pPr>
          </w:p>
        </w:tc>
      </w:tr>
      <w:tr w:rsidR="00CA1E02" w14:paraId="54ECBDFF" w14:textId="77777777" w:rsidTr="00CA1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DEF5F4"/>
          </w:tcPr>
          <w:p w14:paraId="47EAF69D" w14:textId="77777777" w:rsidR="00CA1E02" w:rsidRDefault="00000000">
            <w:pPr>
              <w:pBdr>
                <w:top w:val="nil"/>
                <w:left w:val="nil"/>
                <w:bottom w:val="nil"/>
                <w:right w:val="nil"/>
                <w:between w:val="nil"/>
              </w:pBdr>
              <w:spacing w:line="259" w:lineRule="auto"/>
              <w:jc w:val="both"/>
            </w:pPr>
            <w:r>
              <w:rPr>
                <w:b w:val="0"/>
                <w:color w:val="000000"/>
              </w:rPr>
              <w:t>Fisheries data collection software</w:t>
            </w:r>
          </w:p>
          <w:p w14:paraId="1C03B2BD" w14:textId="77777777" w:rsidR="00CA1E02" w:rsidRDefault="00CA1E02">
            <w:pPr>
              <w:spacing w:line="259" w:lineRule="auto"/>
              <w:jc w:val="both"/>
            </w:pPr>
          </w:p>
        </w:tc>
      </w:tr>
      <w:tr w:rsidR="00CA1E02" w14:paraId="1B66F9CC" w14:textId="77777777" w:rsidTr="00CA1E02">
        <w:tc>
          <w:tcPr>
            <w:cnfStyle w:val="001000000000" w:firstRow="0" w:lastRow="0" w:firstColumn="1" w:lastColumn="0" w:oddVBand="0" w:evenVBand="0" w:oddHBand="0" w:evenHBand="0" w:firstRowFirstColumn="0" w:firstRowLastColumn="0" w:lastRowFirstColumn="0" w:lastRowLastColumn="0"/>
            <w:tcW w:w="9016" w:type="dxa"/>
            <w:shd w:val="clear" w:color="auto" w:fill="B0DBEE"/>
          </w:tcPr>
          <w:p w14:paraId="1941C877" w14:textId="77777777" w:rsidR="00CA1E02" w:rsidRDefault="00000000">
            <w:pPr>
              <w:pBdr>
                <w:top w:val="nil"/>
                <w:left w:val="nil"/>
                <w:bottom w:val="nil"/>
                <w:right w:val="nil"/>
                <w:between w:val="nil"/>
              </w:pBdr>
              <w:spacing w:line="259" w:lineRule="auto"/>
              <w:jc w:val="both"/>
            </w:pPr>
            <w:r>
              <w:rPr>
                <w:b w:val="0"/>
                <w:color w:val="000000"/>
              </w:rPr>
              <w:t>Graphic design software</w:t>
            </w:r>
          </w:p>
          <w:p w14:paraId="0BB43521" w14:textId="77777777" w:rsidR="00CA1E02" w:rsidRDefault="00CA1E02">
            <w:pPr>
              <w:spacing w:line="259" w:lineRule="auto"/>
              <w:jc w:val="both"/>
            </w:pPr>
          </w:p>
        </w:tc>
      </w:tr>
      <w:tr w:rsidR="00CA1E02" w14:paraId="1E3A883E" w14:textId="77777777" w:rsidTr="00CA1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DEF5F4"/>
          </w:tcPr>
          <w:p w14:paraId="5889D389" w14:textId="77777777" w:rsidR="00CA1E02" w:rsidRDefault="00000000">
            <w:pPr>
              <w:pBdr>
                <w:top w:val="nil"/>
                <w:left w:val="nil"/>
                <w:bottom w:val="nil"/>
                <w:right w:val="nil"/>
                <w:between w:val="nil"/>
              </w:pBdr>
              <w:spacing w:line="259" w:lineRule="auto"/>
              <w:jc w:val="both"/>
            </w:pPr>
            <w:r>
              <w:rPr>
                <w:b w:val="0"/>
                <w:color w:val="000000"/>
              </w:rPr>
              <w:t>Cloud storage/platforms</w:t>
            </w:r>
          </w:p>
          <w:p w14:paraId="3A851319" w14:textId="77777777" w:rsidR="00CA1E02" w:rsidRDefault="00CA1E02">
            <w:pPr>
              <w:spacing w:line="259" w:lineRule="auto"/>
              <w:jc w:val="both"/>
            </w:pPr>
          </w:p>
        </w:tc>
      </w:tr>
    </w:tbl>
    <w:p w14:paraId="4689640D" w14:textId="77777777" w:rsidR="00CA1E02" w:rsidRDefault="00CA1E02">
      <w:pPr>
        <w:pBdr>
          <w:top w:val="nil"/>
          <w:left w:val="nil"/>
          <w:bottom w:val="nil"/>
          <w:right w:val="nil"/>
          <w:between w:val="nil"/>
        </w:pBdr>
        <w:jc w:val="both"/>
      </w:pPr>
    </w:p>
    <w:p w14:paraId="1FD02309" w14:textId="77777777" w:rsidR="00CA1E02" w:rsidRDefault="00000000">
      <w:pPr>
        <w:jc w:val="both"/>
      </w:pPr>
      <w:r>
        <w:t>Sustainable financing mechanisms were also identified as being essential to meeting these needs and moving MSP forward in Saint Lucia. Although all government and statutory agencies have budgets to support daily operations, funds to specifically support the work required for MSP and blue economy development-related activities have primarily been sourced from external funding mechanisms and agencies. Blue economy initiatives offer opportunities for reinvestment into blue economic growth and MSP implementation, including on-going monitoring and management of the marine space which supports this emerging economy. The development of a sustainable financing strategy has been identified as a necessary and supportive instrument to be generated through the BE-CLME+ Project. Potential mechanisms that could be explored and integrated into this strategy may include, but may not be limited to, private-public partnerships, blue and green carbon credits, biodiversity credits, and conservation trust funds. It should be noted that debt for nature swaps/investment in conservation is currently being explored by the Government of Saint Lucia in collaboration with The Nature Conservancy and with funding from the US International Development Finance Corporation.</w:t>
      </w:r>
    </w:p>
    <w:p w14:paraId="0EDCE1B8" w14:textId="77777777" w:rsidR="00CA1E02" w:rsidRDefault="00000000">
      <w:pPr>
        <w:jc w:val="both"/>
      </w:pPr>
      <w:r>
        <w:lastRenderedPageBreak/>
        <w:t xml:space="preserve">To enable a successful, sustainable blue economy, a comprehensive, evidence-based marine spatial plan is essential. This plan will thoughtfully and effectively consider existing and potential marine resources and activities and will consider how Saint Lucia’s marine area can be developed. The MSP should enable better access to data, either by collating and maximising use of existing data and identifying and collecting data that is required to make informed decisions. It will identify potential areas of conflict and take a progressive approach to minimise that conflict potential within the planning phases. Marine spatial planning and implementation is also embedded in inclusivity, where government, non-government, private sector agencies and industries and local communities can come together to identify management priorities and to advance and implement management decisions, regulations and policies. </w:t>
      </w:r>
    </w:p>
    <w:p w14:paraId="4ACC1454" w14:textId="77777777" w:rsidR="00CA1E02" w:rsidRDefault="00000000">
      <w:pPr>
        <w:jc w:val="both"/>
      </w:pPr>
      <w:r>
        <w:t>For effective engagement, however, stakeholders and beneficiaries must also be aware of and understand what MSP means and the process involved, and how the blue economy can tangibly benefit the people of Saint Lucia. As part of this consultancy, communications materials on MSP have been developed to enhance public understanding and support for the project. These materials have been designed for social media platforms and cover three major themes: Saint Lucia’s MSP and blue economy priorities, the common values supporting the pursuit of the blue economy, and key aspects of what comprises the blue economy.</w:t>
      </w:r>
    </w:p>
    <w:p w14:paraId="1234B51B" w14:textId="77777777" w:rsidR="00CA1E02" w:rsidRDefault="00CA1E02"/>
    <w:p w14:paraId="0B149771" w14:textId="77777777" w:rsidR="00CA1E02" w:rsidRDefault="00CA1E02">
      <w:pPr>
        <w:sectPr w:rsidR="00CA1E02" w:rsidSect="00837D4E">
          <w:footerReference w:type="default" r:id="rId13"/>
          <w:pgSz w:w="12240" w:h="15840"/>
          <w:pgMar w:top="1440" w:right="1440" w:bottom="1440" w:left="1440" w:header="708" w:footer="708" w:gutter="0"/>
          <w:pgNumType w:start="1"/>
          <w:cols w:space="720"/>
          <w:titlePg/>
        </w:sectPr>
      </w:pPr>
    </w:p>
    <w:p w14:paraId="30027A3B" w14:textId="77777777" w:rsidR="00CA1E02" w:rsidRDefault="00000000">
      <w:pPr>
        <w:pStyle w:val="Heading1"/>
        <w:rPr>
          <w:b/>
          <w:sz w:val="28"/>
          <w:szCs w:val="28"/>
        </w:rPr>
      </w:pPr>
      <w:bookmarkStart w:id="0" w:name="_Toc229751131"/>
      <w:r>
        <w:rPr>
          <w:b/>
          <w:sz w:val="40"/>
          <w:szCs w:val="40"/>
        </w:rPr>
        <w:lastRenderedPageBreak/>
        <w:t>Abbreviations</w:t>
      </w:r>
      <w:bookmarkEnd w:id="0"/>
    </w:p>
    <w:p w14:paraId="6A17FB67" w14:textId="77777777" w:rsidR="00CA1E02" w:rsidRDefault="00CA1E02"/>
    <w:tbl>
      <w:tblPr>
        <w:tblStyle w:val="affff5"/>
        <w:tblW w:w="9350" w:type="dxa"/>
        <w:tblBorders>
          <w:top w:val="nil"/>
          <w:left w:val="nil"/>
          <w:bottom w:val="nil"/>
          <w:right w:val="nil"/>
          <w:insideH w:val="nil"/>
          <w:insideV w:val="single" w:sz="4" w:space="0" w:color="FFFFFF"/>
        </w:tblBorders>
        <w:tblLayout w:type="fixed"/>
        <w:tblLook w:val="0400" w:firstRow="0" w:lastRow="0" w:firstColumn="0" w:lastColumn="0" w:noHBand="0" w:noVBand="1"/>
      </w:tblPr>
      <w:tblGrid>
        <w:gridCol w:w="2263"/>
        <w:gridCol w:w="7087"/>
      </w:tblGrid>
      <w:tr w:rsidR="00CA1E02" w14:paraId="4B9916AD" w14:textId="77777777">
        <w:tc>
          <w:tcPr>
            <w:tcW w:w="2263" w:type="dxa"/>
          </w:tcPr>
          <w:p w14:paraId="351493AF" w14:textId="77777777" w:rsidR="00CA1E02" w:rsidRDefault="00000000">
            <w:r>
              <w:t>BE</w:t>
            </w:r>
          </w:p>
        </w:tc>
        <w:tc>
          <w:tcPr>
            <w:tcW w:w="7087" w:type="dxa"/>
          </w:tcPr>
          <w:p w14:paraId="71725E50" w14:textId="77777777" w:rsidR="00CA1E02" w:rsidRDefault="00000000">
            <w:pPr>
              <w:rPr>
                <w:color w:val="000000"/>
              </w:rPr>
            </w:pPr>
            <w:r>
              <w:rPr>
                <w:color w:val="000000"/>
              </w:rPr>
              <w:t>Blue Economy</w:t>
            </w:r>
          </w:p>
        </w:tc>
      </w:tr>
      <w:tr w:rsidR="00CA1E02" w14:paraId="78F5D3C0" w14:textId="77777777">
        <w:tc>
          <w:tcPr>
            <w:tcW w:w="2263" w:type="dxa"/>
          </w:tcPr>
          <w:p w14:paraId="4B07CF2D" w14:textId="77777777" w:rsidR="00CA1E02" w:rsidRDefault="00000000">
            <w:r>
              <w:t>CANARI</w:t>
            </w:r>
          </w:p>
        </w:tc>
        <w:tc>
          <w:tcPr>
            <w:tcW w:w="7087" w:type="dxa"/>
          </w:tcPr>
          <w:p w14:paraId="05A3D382" w14:textId="77777777" w:rsidR="00CA1E02" w:rsidRDefault="00000000">
            <w:pPr>
              <w:rPr>
                <w:color w:val="000000"/>
              </w:rPr>
            </w:pPr>
            <w:r>
              <w:rPr>
                <w:color w:val="000000"/>
              </w:rPr>
              <w:t>Caribbean Natural Resources Institute</w:t>
            </w:r>
          </w:p>
        </w:tc>
      </w:tr>
      <w:tr w:rsidR="00CA1E02" w14:paraId="7F8AE2D7" w14:textId="77777777">
        <w:tc>
          <w:tcPr>
            <w:tcW w:w="2263" w:type="dxa"/>
          </w:tcPr>
          <w:p w14:paraId="09C96F6E" w14:textId="77777777" w:rsidR="00CA1E02" w:rsidRDefault="00000000">
            <w:r>
              <w:t>CLME</w:t>
            </w:r>
          </w:p>
        </w:tc>
        <w:tc>
          <w:tcPr>
            <w:tcW w:w="7087" w:type="dxa"/>
          </w:tcPr>
          <w:p w14:paraId="0FC47A0C" w14:textId="77777777" w:rsidR="00CA1E02" w:rsidRDefault="00000000">
            <w:pPr>
              <w:rPr>
                <w:color w:val="000000"/>
              </w:rPr>
            </w:pPr>
            <w:r>
              <w:rPr>
                <w:color w:val="000000"/>
              </w:rPr>
              <w:t>Caribbean Large Marine Ecosystem</w:t>
            </w:r>
          </w:p>
        </w:tc>
      </w:tr>
      <w:tr w:rsidR="00CA1E02" w14:paraId="2FE282AE" w14:textId="77777777">
        <w:tc>
          <w:tcPr>
            <w:tcW w:w="2263" w:type="dxa"/>
          </w:tcPr>
          <w:p w14:paraId="0E2D530F" w14:textId="77777777" w:rsidR="00CA1E02" w:rsidRDefault="00000000">
            <w:r>
              <w:t>CMMSP</w:t>
            </w:r>
          </w:p>
        </w:tc>
        <w:tc>
          <w:tcPr>
            <w:tcW w:w="7087" w:type="dxa"/>
          </w:tcPr>
          <w:p w14:paraId="7BD83126" w14:textId="77777777" w:rsidR="00CA1E02" w:rsidRDefault="00000000">
            <w:pPr>
              <w:rPr>
                <w:color w:val="000000"/>
              </w:rPr>
            </w:pPr>
            <w:r>
              <w:rPr>
                <w:color w:val="000000"/>
              </w:rPr>
              <w:t>Coastal Master and Marine Spatial Plan</w:t>
            </w:r>
          </w:p>
        </w:tc>
      </w:tr>
      <w:tr w:rsidR="00CA1E02" w14:paraId="2114A094" w14:textId="77777777">
        <w:tc>
          <w:tcPr>
            <w:tcW w:w="2263" w:type="dxa"/>
          </w:tcPr>
          <w:p w14:paraId="1FBC1B10" w14:textId="77777777" w:rsidR="00CA1E02" w:rsidRDefault="00000000">
            <w:r>
              <w:t>CROP</w:t>
            </w:r>
          </w:p>
        </w:tc>
        <w:tc>
          <w:tcPr>
            <w:tcW w:w="7087" w:type="dxa"/>
          </w:tcPr>
          <w:p w14:paraId="0E670417" w14:textId="77777777" w:rsidR="00CA1E02" w:rsidRDefault="00000000">
            <w:pPr>
              <w:rPr>
                <w:color w:val="000000"/>
              </w:rPr>
            </w:pPr>
            <w:r>
              <w:rPr>
                <w:color w:val="000000"/>
              </w:rPr>
              <w:t xml:space="preserve">Caribbean Regional </w:t>
            </w:r>
            <w:proofErr w:type="spellStart"/>
            <w:r>
              <w:rPr>
                <w:color w:val="000000"/>
              </w:rPr>
              <w:t>Oceanscape</w:t>
            </w:r>
            <w:proofErr w:type="spellEnd"/>
            <w:r>
              <w:rPr>
                <w:color w:val="000000"/>
              </w:rPr>
              <w:t xml:space="preserve"> Project</w:t>
            </w:r>
          </w:p>
        </w:tc>
      </w:tr>
      <w:tr w:rsidR="00CA1E02" w14:paraId="0325D703" w14:textId="77777777">
        <w:tc>
          <w:tcPr>
            <w:tcW w:w="2263" w:type="dxa"/>
          </w:tcPr>
          <w:p w14:paraId="2F61066A" w14:textId="77777777" w:rsidR="00CA1E02" w:rsidRDefault="00000000">
            <w:proofErr w:type="spellStart"/>
            <w:r>
              <w:t>CReW</w:t>
            </w:r>
            <w:proofErr w:type="spellEnd"/>
          </w:p>
        </w:tc>
        <w:tc>
          <w:tcPr>
            <w:tcW w:w="7087" w:type="dxa"/>
          </w:tcPr>
          <w:p w14:paraId="383FD046" w14:textId="77777777" w:rsidR="00CA1E02" w:rsidRDefault="00000000">
            <w:pPr>
              <w:rPr>
                <w:color w:val="000000"/>
              </w:rPr>
            </w:pPr>
            <w:r>
              <w:rPr>
                <w:color w:val="000000"/>
              </w:rPr>
              <w:t>Caribbean Regional Fund for Wastewater Management</w:t>
            </w:r>
          </w:p>
        </w:tc>
      </w:tr>
      <w:tr w:rsidR="00CA1E02" w14:paraId="10C7C2F4" w14:textId="77777777">
        <w:tc>
          <w:tcPr>
            <w:tcW w:w="2263" w:type="dxa"/>
          </w:tcPr>
          <w:p w14:paraId="5DB64FCD" w14:textId="77777777" w:rsidR="00CA1E02" w:rsidRDefault="00000000">
            <w:r>
              <w:t>CRFM</w:t>
            </w:r>
          </w:p>
        </w:tc>
        <w:tc>
          <w:tcPr>
            <w:tcW w:w="7087" w:type="dxa"/>
          </w:tcPr>
          <w:p w14:paraId="362050C7" w14:textId="77777777" w:rsidR="00CA1E02" w:rsidRDefault="00000000">
            <w:pPr>
              <w:rPr>
                <w:color w:val="000000"/>
              </w:rPr>
            </w:pPr>
            <w:r>
              <w:rPr>
                <w:color w:val="000000"/>
              </w:rPr>
              <w:t>Caribbean Regional Fisheries Mechanism</w:t>
            </w:r>
          </w:p>
        </w:tc>
      </w:tr>
      <w:tr w:rsidR="00CA1E02" w14:paraId="0934FAB8" w14:textId="77777777">
        <w:tc>
          <w:tcPr>
            <w:tcW w:w="2263" w:type="dxa"/>
          </w:tcPr>
          <w:p w14:paraId="5A8ECA41" w14:textId="77777777" w:rsidR="00CA1E02" w:rsidRDefault="00000000">
            <w:r>
              <w:t>ECDSS</w:t>
            </w:r>
          </w:p>
        </w:tc>
        <w:tc>
          <w:tcPr>
            <w:tcW w:w="7087" w:type="dxa"/>
          </w:tcPr>
          <w:p w14:paraId="32F2019F" w14:textId="77777777" w:rsidR="00CA1E02" w:rsidRDefault="00000000">
            <w:pPr>
              <w:rPr>
                <w:color w:val="000000"/>
              </w:rPr>
            </w:pPr>
            <w:r>
              <w:rPr>
                <w:color w:val="000000"/>
              </w:rPr>
              <w:t>Eastern Caribbean Decision Support System</w:t>
            </w:r>
          </w:p>
        </w:tc>
      </w:tr>
      <w:tr w:rsidR="00CA1E02" w14:paraId="2E3A559F" w14:textId="77777777">
        <w:tc>
          <w:tcPr>
            <w:tcW w:w="2263" w:type="dxa"/>
          </w:tcPr>
          <w:p w14:paraId="50832309" w14:textId="77777777" w:rsidR="00CA1E02" w:rsidRDefault="00000000">
            <w:r>
              <w:t>ECMMAN</w:t>
            </w:r>
          </w:p>
        </w:tc>
        <w:tc>
          <w:tcPr>
            <w:tcW w:w="7087" w:type="dxa"/>
          </w:tcPr>
          <w:p w14:paraId="51E3E0F7" w14:textId="77777777" w:rsidR="00CA1E02" w:rsidRDefault="00000000">
            <w:pPr>
              <w:rPr>
                <w:color w:val="000000"/>
              </w:rPr>
            </w:pPr>
            <w:r>
              <w:rPr>
                <w:color w:val="000000"/>
              </w:rPr>
              <w:t>Eastern Caribbean Marine Managed Areas Network</w:t>
            </w:r>
          </w:p>
        </w:tc>
      </w:tr>
      <w:tr w:rsidR="00CA1E02" w14:paraId="77711089" w14:textId="77777777">
        <w:tc>
          <w:tcPr>
            <w:tcW w:w="2263" w:type="dxa"/>
          </w:tcPr>
          <w:p w14:paraId="0EF39233" w14:textId="77777777" w:rsidR="00CA1E02" w:rsidRDefault="00000000">
            <w:r>
              <w:t>EEZ</w:t>
            </w:r>
          </w:p>
        </w:tc>
        <w:tc>
          <w:tcPr>
            <w:tcW w:w="7087" w:type="dxa"/>
          </w:tcPr>
          <w:p w14:paraId="313C7569" w14:textId="77777777" w:rsidR="00CA1E02" w:rsidRDefault="00000000">
            <w:pPr>
              <w:rPr>
                <w:color w:val="000000"/>
              </w:rPr>
            </w:pPr>
            <w:r>
              <w:rPr>
                <w:color w:val="000000"/>
              </w:rPr>
              <w:t>Exclusive Economic Zone</w:t>
            </w:r>
          </w:p>
        </w:tc>
      </w:tr>
      <w:tr w:rsidR="00CA1E02" w14:paraId="2B689D16" w14:textId="77777777">
        <w:tc>
          <w:tcPr>
            <w:tcW w:w="2263" w:type="dxa"/>
          </w:tcPr>
          <w:p w14:paraId="47945E57" w14:textId="77777777" w:rsidR="00CA1E02" w:rsidRDefault="00000000">
            <w:r>
              <w:t>FAIR</w:t>
            </w:r>
          </w:p>
        </w:tc>
        <w:tc>
          <w:tcPr>
            <w:tcW w:w="7087" w:type="dxa"/>
          </w:tcPr>
          <w:p w14:paraId="21F41223" w14:textId="77777777" w:rsidR="00CA1E02" w:rsidRDefault="00000000">
            <w:pPr>
              <w:rPr>
                <w:color w:val="000000"/>
              </w:rPr>
            </w:pPr>
            <w:r>
              <w:rPr>
                <w:color w:val="000000"/>
              </w:rPr>
              <w:t>Findable, accessible, interoperable and re-usable</w:t>
            </w:r>
          </w:p>
        </w:tc>
      </w:tr>
      <w:tr w:rsidR="00CA1E02" w14:paraId="207E7993" w14:textId="77777777">
        <w:tc>
          <w:tcPr>
            <w:tcW w:w="2263" w:type="dxa"/>
          </w:tcPr>
          <w:p w14:paraId="675F1CB2" w14:textId="77777777" w:rsidR="00CA1E02" w:rsidRDefault="00000000">
            <w:r>
              <w:t>GDP</w:t>
            </w:r>
          </w:p>
        </w:tc>
        <w:tc>
          <w:tcPr>
            <w:tcW w:w="7087" w:type="dxa"/>
          </w:tcPr>
          <w:p w14:paraId="46DCD259" w14:textId="77777777" w:rsidR="00CA1E02" w:rsidRDefault="00000000">
            <w:pPr>
              <w:rPr>
                <w:color w:val="000000"/>
              </w:rPr>
            </w:pPr>
            <w:r>
              <w:rPr>
                <w:color w:val="000000"/>
              </w:rPr>
              <w:t>Gross Domestic Product</w:t>
            </w:r>
          </w:p>
        </w:tc>
      </w:tr>
      <w:tr w:rsidR="00CA1E02" w14:paraId="6FF97CD6" w14:textId="77777777">
        <w:tc>
          <w:tcPr>
            <w:tcW w:w="2263" w:type="dxa"/>
          </w:tcPr>
          <w:p w14:paraId="2F0ABCB1" w14:textId="77777777" w:rsidR="00CA1E02" w:rsidRDefault="00000000">
            <w:r>
              <w:t>GIS</w:t>
            </w:r>
          </w:p>
        </w:tc>
        <w:tc>
          <w:tcPr>
            <w:tcW w:w="7087" w:type="dxa"/>
          </w:tcPr>
          <w:p w14:paraId="49F5A64C" w14:textId="77777777" w:rsidR="00CA1E02" w:rsidRDefault="00000000">
            <w:pPr>
              <w:rPr>
                <w:color w:val="000000"/>
              </w:rPr>
            </w:pPr>
            <w:r>
              <w:rPr>
                <w:color w:val="000000"/>
              </w:rPr>
              <w:t>Geographic Information System</w:t>
            </w:r>
          </w:p>
        </w:tc>
      </w:tr>
      <w:tr w:rsidR="00CA1E02" w14:paraId="4BA9952D" w14:textId="77777777">
        <w:tc>
          <w:tcPr>
            <w:tcW w:w="2263" w:type="dxa"/>
          </w:tcPr>
          <w:p w14:paraId="513705AB" w14:textId="77777777" w:rsidR="00CA1E02" w:rsidRDefault="00000000">
            <w:r>
              <w:t>IBA</w:t>
            </w:r>
          </w:p>
        </w:tc>
        <w:tc>
          <w:tcPr>
            <w:tcW w:w="7087" w:type="dxa"/>
          </w:tcPr>
          <w:p w14:paraId="46E14890" w14:textId="77777777" w:rsidR="00CA1E02" w:rsidRDefault="00000000">
            <w:pPr>
              <w:rPr>
                <w:color w:val="000000"/>
              </w:rPr>
            </w:pPr>
            <w:r>
              <w:rPr>
                <w:color w:val="000000"/>
              </w:rPr>
              <w:t>Important Bird Area</w:t>
            </w:r>
          </w:p>
        </w:tc>
      </w:tr>
      <w:tr w:rsidR="00CA1E02" w14:paraId="39108FBA" w14:textId="77777777">
        <w:tc>
          <w:tcPr>
            <w:tcW w:w="2263" w:type="dxa"/>
          </w:tcPr>
          <w:p w14:paraId="43CCC985" w14:textId="77777777" w:rsidR="00CA1E02" w:rsidRDefault="00000000">
            <w:r>
              <w:t>ICZM</w:t>
            </w:r>
          </w:p>
        </w:tc>
        <w:tc>
          <w:tcPr>
            <w:tcW w:w="7087" w:type="dxa"/>
          </w:tcPr>
          <w:p w14:paraId="225BDBEB" w14:textId="77777777" w:rsidR="00CA1E02" w:rsidRDefault="00000000">
            <w:pPr>
              <w:rPr>
                <w:color w:val="000000"/>
              </w:rPr>
            </w:pPr>
            <w:r>
              <w:rPr>
                <w:color w:val="000000"/>
              </w:rPr>
              <w:t>Integrated coastal zone management</w:t>
            </w:r>
          </w:p>
        </w:tc>
      </w:tr>
      <w:tr w:rsidR="00CA1E02" w14:paraId="2F97A00C" w14:textId="77777777">
        <w:tc>
          <w:tcPr>
            <w:tcW w:w="2263" w:type="dxa"/>
          </w:tcPr>
          <w:p w14:paraId="4B66A5BE" w14:textId="77777777" w:rsidR="00CA1E02" w:rsidRDefault="00000000">
            <w:r>
              <w:t>IUU</w:t>
            </w:r>
          </w:p>
        </w:tc>
        <w:tc>
          <w:tcPr>
            <w:tcW w:w="7087" w:type="dxa"/>
          </w:tcPr>
          <w:p w14:paraId="3BF13554" w14:textId="77777777" w:rsidR="00CA1E02" w:rsidRDefault="00000000">
            <w:pPr>
              <w:rPr>
                <w:color w:val="000000"/>
              </w:rPr>
            </w:pPr>
            <w:r>
              <w:rPr>
                <w:color w:val="000000"/>
              </w:rPr>
              <w:t>Illegal, Unreported and Unregulated</w:t>
            </w:r>
          </w:p>
        </w:tc>
      </w:tr>
      <w:tr w:rsidR="00CA1E02" w14:paraId="3ED76B8A" w14:textId="77777777">
        <w:tc>
          <w:tcPr>
            <w:tcW w:w="2263" w:type="dxa"/>
          </w:tcPr>
          <w:p w14:paraId="66E3BF9A" w14:textId="77777777" w:rsidR="00CA1E02" w:rsidRDefault="00000000">
            <w:r>
              <w:t>IWCAM</w:t>
            </w:r>
          </w:p>
        </w:tc>
        <w:tc>
          <w:tcPr>
            <w:tcW w:w="7087" w:type="dxa"/>
          </w:tcPr>
          <w:p w14:paraId="4A3A6F94" w14:textId="77777777" w:rsidR="00CA1E02" w:rsidRDefault="00000000">
            <w:pPr>
              <w:rPr>
                <w:color w:val="000000"/>
              </w:rPr>
            </w:pPr>
            <w:r>
              <w:rPr>
                <w:color w:val="000000"/>
              </w:rPr>
              <w:t>Integrating Watershed and Coastal Area Management in the Small Island Developing States of the Caribbean</w:t>
            </w:r>
          </w:p>
        </w:tc>
      </w:tr>
      <w:tr w:rsidR="00CA1E02" w14:paraId="2A4AE674" w14:textId="77777777">
        <w:tc>
          <w:tcPr>
            <w:tcW w:w="2263" w:type="dxa"/>
          </w:tcPr>
          <w:p w14:paraId="694560C0" w14:textId="77777777" w:rsidR="00CA1E02" w:rsidRDefault="00000000">
            <w:r>
              <w:t>KBA</w:t>
            </w:r>
          </w:p>
        </w:tc>
        <w:tc>
          <w:tcPr>
            <w:tcW w:w="7087" w:type="dxa"/>
          </w:tcPr>
          <w:p w14:paraId="259D9ADD" w14:textId="77777777" w:rsidR="00CA1E02" w:rsidRDefault="00000000">
            <w:pPr>
              <w:rPr>
                <w:color w:val="000000"/>
              </w:rPr>
            </w:pPr>
            <w:r>
              <w:rPr>
                <w:color w:val="000000"/>
              </w:rPr>
              <w:t>Key Biodiversity Area</w:t>
            </w:r>
          </w:p>
        </w:tc>
      </w:tr>
      <w:tr w:rsidR="00CA1E02" w14:paraId="0751744B" w14:textId="77777777">
        <w:tc>
          <w:tcPr>
            <w:tcW w:w="2263" w:type="dxa"/>
          </w:tcPr>
          <w:p w14:paraId="1677C5A3" w14:textId="77777777" w:rsidR="00CA1E02" w:rsidRDefault="00000000">
            <w:r>
              <w:t>MBES</w:t>
            </w:r>
          </w:p>
        </w:tc>
        <w:tc>
          <w:tcPr>
            <w:tcW w:w="7087" w:type="dxa"/>
          </w:tcPr>
          <w:p w14:paraId="0BE5BB5C" w14:textId="77777777" w:rsidR="00CA1E02" w:rsidRDefault="00000000">
            <w:pPr>
              <w:rPr>
                <w:color w:val="000000"/>
              </w:rPr>
            </w:pPr>
            <w:r>
              <w:rPr>
                <w:color w:val="000000"/>
              </w:rPr>
              <w:t>Multibeam echo sounders</w:t>
            </w:r>
          </w:p>
        </w:tc>
      </w:tr>
      <w:tr w:rsidR="00CA1E02" w14:paraId="3F051DCD" w14:textId="77777777">
        <w:tc>
          <w:tcPr>
            <w:tcW w:w="2263" w:type="dxa"/>
          </w:tcPr>
          <w:p w14:paraId="5AE719BE" w14:textId="77777777" w:rsidR="00CA1E02" w:rsidRDefault="00000000">
            <w:r>
              <w:t>MSP</w:t>
            </w:r>
          </w:p>
        </w:tc>
        <w:tc>
          <w:tcPr>
            <w:tcW w:w="7087" w:type="dxa"/>
          </w:tcPr>
          <w:p w14:paraId="6ED36636" w14:textId="77777777" w:rsidR="00CA1E02" w:rsidRDefault="00000000">
            <w:pPr>
              <w:rPr>
                <w:color w:val="000000"/>
              </w:rPr>
            </w:pPr>
            <w:r>
              <w:rPr>
                <w:color w:val="000000"/>
              </w:rPr>
              <w:t>Marine spatial planning</w:t>
            </w:r>
          </w:p>
        </w:tc>
      </w:tr>
      <w:tr w:rsidR="00CA1E02" w14:paraId="3A038302" w14:textId="77777777">
        <w:tc>
          <w:tcPr>
            <w:tcW w:w="2263" w:type="dxa"/>
          </w:tcPr>
          <w:p w14:paraId="425528CD" w14:textId="77777777" w:rsidR="00CA1E02" w:rsidRDefault="00000000">
            <w:r>
              <w:t>NCA</w:t>
            </w:r>
          </w:p>
        </w:tc>
        <w:tc>
          <w:tcPr>
            <w:tcW w:w="7087" w:type="dxa"/>
          </w:tcPr>
          <w:p w14:paraId="580B0674" w14:textId="77777777" w:rsidR="00CA1E02" w:rsidRDefault="00000000">
            <w:pPr>
              <w:rPr>
                <w:color w:val="000000"/>
              </w:rPr>
            </w:pPr>
            <w:r>
              <w:rPr>
                <w:color w:val="000000"/>
              </w:rPr>
              <w:t>National Conservation Authority</w:t>
            </w:r>
          </w:p>
        </w:tc>
      </w:tr>
      <w:tr w:rsidR="00CA1E02" w14:paraId="0E7C093B" w14:textId="77777777">
        <w:tc>
          <w:tcPr>
            <w:tcW w:w="2263" w:type="dxa"/>
          </w:tcPr>
          <w:p w14:paraId="33C5A8A9" w14:textId="77777777" w:rsidR="00CA1E02" w:rsidRDefault="00000000">
            <w:r>
              <w:t>NGO</w:t>
            </w:r>
          </w:p>
        </w:tc>
        <w:tc>
          <w:tcPr>
            <w:tcW w:w="7087" w:type="dxa"/>
          </w:tcPr>
          <w:p w14:paraId="40E4396E" w14:textId="77777777" w:rsidR="00CA1E02" w:rsidRDefault="00000000">
            <w:pPr>
              <w:rPr>
                <w:color w:val="000000"/>
              </w:rPr>
            </w:pPr>
            <w:r>
              <w:rPr>
                <w:color w:val="000000"/>
              </w:rPr>
              <w:t>Non-governmental organization</w:t>
            </w:r>
          </w:p>
        </w:tc>
      </w:tr>
      <w:tr w:rsidR="00CA1E02" w14:paraId="44BE0559" w14:textId="77777777">
        <w:tc>
          <w:tcPr>
            <w:tcW w:w="2263" w:type="dxa"/>
          </w:tcPr>
          <w:p w14:paraId="477ACEDC" w14:textId="77777777" w:rsidR="00CA1E02" w:rsidRDefault="00000000">
            <w:r>
              <w:t>NOP</w:t>
            </w:r>
          </w:p>
        </w:tc>
        <w:tc>
          <w:tcPr>
            <w:tcW w:w="7087" w:type="dxa"/>
          </w:tcPr>
          <w:p w14:paraId="4D5EB120" w14:textId="77777777" w:rsidR="00CA1E02" w:rsidRDefault="00000000">
            <w:pPr>
              <w:rPr>
                <w:color w:val="000000"/>
              </w:rPr>
            </w:pPr>
            <w:r>
              <w:rPr>
                <w:color w:val="000000"/>
              </w:rPr>
              <w:t>National Ocean Policy</w:t>
            </w:r>
          </w:p>
        </w:tc>
      </w:tr>
      <w:tr w:rsidR="00CA1E02" w14:paraId="3E83E306" w14:textId="77777777">
        <w:tc>
          <w:tcPr>
            <w:tcW w:w="2263" w:type="dxa"/>
          </w:tcPr>
          <w:p w14:paraId="48DFF050" w14:textId="77777777" w:rsidR="00CA1E02" w:rsidRDefault="00000000">
            <w:r>
              <w:t>NSDI</w:t>
            </w:r>
          </w:p>
        </w:tc>
        <w:tc>
          <w:tcPr>
            <w:tcW w:w="7087" w:type="dxa"/>
          </w:tcPr>
          <w:p w14:paraId="521303C1" w14:textId="77777777" w:rsidR="00CA1E02" w:rsidRDefault="00000000">
            <w:pPr>
              <w:rPr>
                <w:color w:val="000000"/>
              </w:rPr>
            </w:pPr>
            <w:r>
              <w:rPr>
                <w:color w:val="000000"/>
              </w:rPr>
              <w:t>National Spatial Data Infrastructure</w:t>
            </w:r>
          </w:p>
        </w:tc>
      </w:tr>
      <w:tr w:rsidR="00CA1E02" w14:paraId="2BA08CCB" w14:textId="77777777">
        <w:tc>
          <w:tcPr>
            <w:tcW w:w="2263" w:type="dxa"/>
          </w:tcPr>
          <w:p w14:paraId="64A923D6" w14:textId="77777777" w:rsidR="00CA1E02" w:rsidRDefault="00000000">
            <w:r>
              <w:t>OECS</w:t>
            </w:r>
          </w:p>
        </w:tc>
        <w:tc>
          <w:tcPr>
            <w:tcW w:w="7087" w:type="dxa"/>
          </w:tcPr>
          <w:p w14:paraId="47D0AD98" w14:textId="77777777" w:rsidR="00CA1E02" w:rsidRDefault="00000000">
            <w:pPr>
              <w:rPr>
                <w:color w:val="000000"/>
              </w:rPr>
            </w:pPr>
            <w:r>
              <w:rPr>
                <w:color w:val="000000"/>
              </w:rPr>
              <w:t>Organization of Eastern Caribbean States</w:t>
            </w:r>
          </w:p>
        </w:tc>
      </w:tr>
      <w:tr w:rsidR="00CA1E02" w14:paraId="168EA896" w14:textId="77777777">
        <w:tc>
          <w:tcPr>
            <w:tcW w:w="2263" w:type="dxa"/>
          </w:tcPr>
          <w:p w14:paraId="494602CA" w14:textId="77777777" w:rsidR="00CA1E02" w:rsidRDefault="00000000">
            <w:r>
              <w:t>PDF</w:t>
            </w:r>
          </w:p>
        </w:tc>
        <w:tc>
          <w:tcPr>
            <w:tcW w:w="7087" w:type="dxa"/>
          </w:tcPr>
          <w:p w14:paraId="1DE5DE52" w14:textId="77777777" w:rsidR="00CA1E02" w:rsidRDefault="00000000">
            <w:pPr>
              <w:rPr>
                <w:color w:val="000000"/>
              </w:rPr>
            </w:pPr>
            <w:r>
              <w:rPr>
                <w:color w:val="000000"/>
              </w:rPr>
              <w:t>Portable document format</w:t>
            </w:r>
          </w:p>
        </w:tc>
      </w:tr>
      <w:tr w:rsidR="00CA1E02" w14:paraId="61B9CA53" w14:textId="77777777">
        <w:tc>
          <w:tcPr>
            <w:tcW w:w="2263" w:type="dxa"/>
          </w:tcPr>
          <w:p w14:paraId="79E65031" w14:textId="77777777" w:rsidR="00CA1E02" w:rsidRDefault="00000000">
            <w:r>
              <w:t>SAP</w:t>
            </w:r>
          </w:p>
        </w:tc>
        <w:tc>
          <w:tcPr>
            <w:tcW w:w="7087" w:type="dxa"/>
          </w:tcPr>
          <w:p w14:paraId="139F4F81" w14:textId="77777777" w:rsidR="00CA1E02" w:rsidRDefault="00000000">
            <w:pPr>
              <w:rPr>
                <w:color w:val="000000"/>
              </w:rPr>
            </w:pPr>
            <w:r>
              <w:rPr>
                <w:color w:val="000000"/>
              </w:rPr>
              <w:t>Strategic Action Plan</w:t>
            </w:r>
          </w:p>
        </w:tc>
      </w:tr>
      <w:tr w:rsidR="00CA1E02" w14:paraId="697D84DA" w14:textId="77777777">
        <w:tc>
          <w:tcPr>
            <w:tcW w:w="2263" w:type="dxa"/>
          </w:tcPr>
          <w:p w14:paraId="2F93B06A" w14:textId="77777777" w:rsidR="00CA1E02" w:rsidRDefault="00000000">
            <w:r>
              <w:t>UBEC</w:t>
            </w:r>
          </w:p>
        </w:tc>
        <w:tc>
          <w:tcPr>
            <w:tcW w:w="7087" w:type="dxa"/>
          </w:tcPr>
          <w:p w14:paraId="4FE39950" w14:textId="77777777" w:rsidR="00CA1E02" w:rsidRDefault="00000000">
            <w:pPr>
              <w:rPr>
                <w:color w:val="000000"/>
              </w:rPr>
            </w:pPr>
            <w:r>
              <w:rPr>
                <w:color w:val="000000"/>
              </w:rPr>
              <w:t>Unleashing the Blue Economy of the Caribbean</w:t>
            </w:r>
          </w:p>
        </w:tc>
      </w:tr>
      <w:tr w:rsidR="00CA1E02" w14:paraId="6F9622A1" w14:textId="77777777">
        <w:tc>
          <w:tcPr>
            <w:tcW w:w="2263" w:type="dxa"/>
          </w:tcPr>
          <w:p w14:paraId="0F5E8387" w14:textId="77777777" w:rsidR="00CA1E02" w:rsidRDefault="00000000">
            <w:r>
              <w:t>VMS</w:t>
            </w:r>
          </w:p>
        </w:tc>
        <w:tc>
          <w:tcPr>
            <w:tcW w:w="7087" w:type="dxa"/>
          </w:tcPr>
          <w:p w14:paraId="37E88DD6" w14:textId="77777777" w:rsidR="00CA1E02" w:rsidRDefault="00000000">
            <w:pPr>
              <w:rPr>
                <w:color w:val="000000"/>
              </w:rPr>
            </w:pPr>
            <w:r>
              <w:rPr>
                <w:color w:val="000000"/>
              </w:rPr>
              <w:t>Vessel Monitoring System</w:t>
            </w:r>
          </w:p>
        </w:tc>
      </w:tr>
      <w:tr w:rsidR="00CA1E02" w14:paraId="1DBF3551" w14:textId="77777777">
        <w:tc>
          <w:tcPr>
            <w:tcW w:w="2263" w:type="dxa"/>
          </w:tcPr>
          <w:p w14:paraId="6DBB7D29" w14:textId="77777777" w:rsidR="00CA1E02" w:rsidRDefault="00000000">
            <w:r>
              <w:rPr>
                <w:color w:val="1F4E79"/>
              </w:rPr>
              <w:t>WECAFC</w:t>
            </w:r>
          </w:p>
        </w:tc>
        <w:tc>
          <w:tcPr>
            <w:tcW w:w="7087" w:type="dxa"/>
          </w:tcPr>
          <w:p w14:paraId="4CBD85B4" w14:textId="77777777" w:rsidR="00CA1E02" w:rsidRDefault="00000000">
            <w:pPr>
              <w:rPr>
                <w:color w:val="000000"/>
              </w:rPr>
            </w:pPr>
            <w:r>
              <w:rPr>
                <w:color w:val="000000"/>
              </w:rPr>
              <w:t xml:space="preserve">Western Central Atlantic Fishery Commission </w:t>
            </w:r>
          </w:p>
        </w:tc>
      </w:tr>
      <w:tr w:rsidR="00CA1E02" w14:paraId="4FCF76FC" w14:textId="77777777">
        <w:tc>
          <w:tcPr>
            <w:tcW w:w="2263" w:type="dxa"/>
          </w:tcPr>
          <w:p w14:paraId="4B6D1F9E" w14:textId="77777777" w:rsidR="00CA1E02" w:rsidRDefault="00000000">
            <w:pPr>
              <w:rPr>
                <w:color w:val="1F4E79"/>
              </w:rPr>
            </w:pPr>
            <w:r>
              <w:rPr>
                <w:color w:val="1F4E79"/>
              </w:rPr>
              <w:t>XCD</w:t>
            </w:r>
          </w:p>
        </w:tc>
        <w:tc>
          <w:tcPr>
            <w:tcW w:w="7087" w:type="dxa"/>
          </w:tcPr>
          <w:p w14:paraId="3462DD45" w14:textId="77777777" w:rsidR="00CA1E02" w:rsidRDefault="00000000">
            <w:pPr>
              <w:rPr>
                <w:color w:val="000000"/>
              </w:rPr>
            </w:pPr>
            <w:r>
              <w:rPr>
                <w:color w:val="000000"/>
              </w:rPr>
              <w:t>Eastern Caribbean Dollar</w:t>
            </w:r>
          </w:p>
        </w:tc>
      </w:tr>
    </w:tbl>
    <w:p w14:paraId="65146FFF" w14:textId="77777777" w:rsidR="00CA1E02" w:rsidRDefault="00CA1E02">
      <w:pPr>
        <w:keepNext/>
        <w:keepLines/>
        <w:pBdr>
          <w:top w:val="nil"/>
          <w:left w:val="nil"/>
          <w:bottom w:val="nil"/>
          <w:right w:val="nil"/>
          <w:between w:val="nil"/>
        </w:pBdr>
        <w:spacing w:before="480" w:after="0" w:line="276" w:lineRule="auto"/>
        <w:sectPr w:rsidR="00CA1E02" w:rsidSect="00837D4E">
          <w:pgSz w:w="12240" w:h="15840"/>
          <w:pgMar w:top="1440" w:right="1440" w:bottom="1440" w:left="1440" w:header="708" w:footer="708" w:gutter="0"/>
          <w:pgNumType w:fmt="lowerRoman" w:start="1"/>
          <w:cols w:space="720"/>
          <w:titlePg/>
        </w:sectPr>
      </w:pPr>
    </w:p>
    <w:p w14:paraId="5C196A4B" w14:textId="77777777" w:rsidR="00CA1E02" w:rsidRDefault="00000000">
      <w:pPr>
        <w:keepNext/>
        <w:keepLines/>
        <w:pBdr>
          <w:top w:val="nil"/>
          <w:left w:val="nil"/>
          <w:bottom w:val="nil"/>
          <w:right w:val="nil"/>
          <w:between w:val="nil"/>
        </w:pBdr>
        <w:spacing w:before="480" w:after="0" w:line="276" w:lineRule="auto"/>
        <w:rPr>
          <w:b/>
          <w:color w:val="2F5496"/>
          <w:sz w:val="40"/>
          <w:szCs w:val="40"/>
        </w:rPr>
      </w:pPr>
      <w:r>
        <w:rPr>
          <w:b/>
          <w:color w:val="2F5496"/>
          <w:sz w:val="40"/>
          <w:szCs w:val="40"/>
        </w:rPr>
        <w:lastRenderedPageBreak/>
        <w:t>Table of Contents</w:t>
      </w:r>
    </w:p>
    <w:sdt>
      <w:sdtPr>
        <w:rPr>
          <w:rFonts w:cs="Calibri"/>
          <w:b w:val="0"/>
          <w:bCs w:val="0"/>
          <w:caps w:val="0"/>
          <w:u w:val="none"/>
        </w:rPr>
        <w:id w:val="-895345242"/>
        <w:docPartObj>
          <w:docPartGallery w:val="Table of Contents"/>
          <w:docPartUnique/>
        </w:docPartObj>
      </w:sdtPr>
      <w:sdtContent>
        <w:p w14:paraId="2ADB00C7" w14:textId="6D95F29E" w:rsidR="00837D4E" w:rsidRPr="00837D4E" w:rsidRDefault="00000000">
          <w:pPr>
            <w:pStyle w:val="TOC1"/>
            <w:rPr>
              <w:rFonts w:asciiTheme="minorHAnsi" w:eastAsiaTheme="minorEastAsia" w:hAnsiTheme="minorHAnsi" w:cstheme="minorBidi"/>
              <w:b w:val="0"/>
              <w:bCs w:val="0"/>
              <w:caps w:val="0"/>
              <w:noProof/>
              <w:kern w:val="2"/>
              <w:sz w:val="24"/>
              <w:szCs w:val="24"/>
              <w:u w:val="none"/>
              <w:lang w:val="en-US"/>
              <w14:ligatures w14:val="standardContextual"/>
            </w:rPr>
          </w:pPr>
          <w:r w:rsidRPr="00837D4E">
            <w:rPr>
              <w:u w:val="none"/>
            </w:rPr>
            <w:fldChar w:fldCharType="begin"/>
          </w:r>
          <w:r w:rsidRPr="00837D4E">
            <w:rPr>
              <w:u w:val="none"/>
            </w:rPr>
            <w:instrText xml:space="preserve"> TOC \h \u \z \t "Heading 1,1,Heading 2,2,Heading 3,3,"</w:instrText>
          </w:r>
          <w:r w:rsidRPr="00837D4E">
            <w:rPr>
              <w:u w:val="none"/>
            </w:rPr>
            <w:fldChar w:fldCharType="separate"/>
          </w:r>
          <w:hyperlink w:anchor="_Toc229751131" w:history="1">
            <w:r w:rsidR="00837D4E" w:rsidRPr="00837D4E">
              <w:rPr>
                <w:rStyle w:val="Hyperlink"/>
                <w:noProof/>
                <w:u w:val="none"/>
              </w:rPr>
              <w:t>Abbreviations</w:t>
            </w:r>
            <w:r w:rsidR="00837D4E" w:rsidRPr="00837D4E">
              <w:rPr>
                <w:noProof/>
                <w:webHidden/>
                <w:u w:val="none"/>
              </w:rPr>
              <w:tab/>
            </w:r>
            <w:r w:rsidR="00837D4E" w:rsidRPr="00837D4E">
              <w:rPr>
                <w:noProof/>
                <w:webHidden/>
                <w:u w:val="none"/>
              </w:rPr>
              <w:fldChar w:fldCharType="begin"/>
            </w:r>
            <w:r w:rsidR="00837D4E" w:rsidRPr="00837D4E">
              <w:rPr>
                <w:noProof/>
                <w:webHidden/>
                <w:u w:val="none"/>
              </w:rPr>
              <w:instrText xml:space="preserve"> PAGEREF _Toc229751131 \h </w:instrText>
            </w:r>
            <w:r w:rsidR="00837D4E" w:rsidRPr="00837D4E">
              <w:rPr>
                <w:noProof/>
                <w:webHidden/>
                <w:u w:val="none"/>
              </w:rPr>
            </w:r>
            <w:r w:rsidR="00837D4E" w:rsidRPr="00837D4E">
              <w:rPr>
                <w:noProof/>
                <w:webHidden/>
                <w:u w:val="none"/>
              </w:rPr>
              <w:fldChar w:fldCharType="separate"/>
            </w:r>
            <w:r w:rsidR="00837D4E" w:rsidRPr="00837D4E">
              <w:rPr>
                <w:noProof/>
                <w:webHidden/>
                <w:u w:val="none"/>
              </w:rPr>
              <w:t>11</w:t>
            </w:r>
            <w:r w:rsidR="00837D4E" w:rsidRPr="00837D4E">
              <w:rPr>
                <w:noProof/>
                <w:webHidden/>
                <w:u w:val="none"/>
              </w:rPr>
              <w:fldChar w:fldCharType="end"/>
            </w:r>
          </w:hyperlink>
        </w:p>
        <w:p w14:paraId="2EB98EC3" w14:textId="34BACA01" w:rsidR="00837D4E" w:rsidRPr="00837D4E" w:rsidRDefault="00837D4E">
          <w:pPr>
            <w:pStyle w:val="TOC1"/>
            <w:rPr>
              <w:rFonts w:asciiTheme="minorHAnsi" w:eastAsiaTheme="minorEastAsia" w:hAnsiTheme="minorHAnsi" w:cstheme="minorBidi"/>
              <w:b w:val="0"/>
              <w:bCs w:val="0"/>
              <w:caps w:val="0"/>
              <w:noProof/>
              <w:kern w:val="2"/>
              <w:sz w:val="24"/>
              <w:szCs w:val="24"/>
              <w:u w:val="none"/>
              <w:lang w:val="en-US"/>
              <w14:ligatures w14:val="standardContextual"/>
            </w:rPr>
          </w:pPr>
          <w:hyperlink w:anchor="_Toc229751132" w:history="1">
            <w:r w:rsidRPr="00837D4E">
              <w:rPr>
                <w:rStyle w:val="Hyperlink"/>
                <w:noProof/>
                <w:u w:val="none"/>
              </w:rPr>
              <w:t>Background</w:t>
            </w:r>
            <w:r w:rsidRPr="00837D4E">
              <w:rPr>
                <w:noProof/>
                <w:webHidden/>
                <w:u w:val="none"/>
              </w:rPr>
              <w:tab/>
            </w:r>
            <w:r w:rsidRPr="00837D4E">
              <w:rPr>
                <w:noProof/>
                <w:webHidden/>
                <w:u w:val="none"/>
              </w:rPr>
              <w:fldChar w:fldCharType="begin"/>
            </w:r>
            <w:r w:rsidRPr="00837D4E">
              <w:rPr>
                <w:noProof/>
                <w:webHidden/>
                <w:u w:val="none"/>
              </w:rPr>
              <w:instrText xml:space="preserve"> PAGEREF _Toc229751132 \h </w:instrText>
            </w:r>
            <w:r w:rsidRPr="00837D4E">
              <w:rPr>
                <w:noProof/>
                <w:webHidden/>
                <w:u w:val="none"/>
              </w:rPr>
            </w:r>
            <w:r w:rsidRPr="00837D4E">
              <w:rPr>
                <w:noProof/>
                <w:webHidden/>
                <w:u w:val="none"/>
              </w:rPr>
              <w:fldChar w:fldCharType="separate"/>
            </w:r>
            <w:r w:rsidRPr="00837D4E">
              <w:rPr>
                <w:noProof/>
                <w:webHidden/>
                <w:u w:val="none"/>
              </w:rPr>
              <w:t>14</w:t>
            </w:r>
            <w:r w:rsidRPr="00837D4E">
              <w:rPr>
                <w:noProof/>
                <w:webHidden/>
                <w:u w:val="none"/>
              </w:rPr>
              <w:fldChar w:fldCharType="end"/>
            </w:r>
          </w:hyperlink>
        </w:p>
        <w:p w14:paraId="1FA698B9" w14:textId="600B5CE6" w:rsidR="00837D4E" w:rsidRPr="00837D4E" w:rsidRDefault="00837D4E">
          <w:pPr>
            <w:pStyle w:val="TOC1"/>
            <w:rPr>
              <w:rFonts w:asciiTheme="minorHAnsi" w:eastAsiaTheme="minorEastAsia" w:hAnsiTheme="minorHAnsi" w:cstheme="minorBidi"/>
              <w:b w:val="0"/>
              <w:bCs w:val="0"/>
              <w:caps w:val="0"/>
              <w:noProof/>
              <w:kern w:val="2"/>
              <w:sz w:val="24"/>
              <w:szCs w:val="24"/>
              <w:u w:val="none"/>
              <w:lang w:val="en-US"/>
              <w14:ligatures w14:val="standardContextual"/>
            </w:rPr>
          </w:pPr>
          <w:hyperlink w:anchor="_Toc229751133" w:history="1">
            <w:r w:rsidRPr="00837D4E">
              <w:rPr>
                <w:rStyle w:val="Hyperlink"/>
                <w:noProof/>
                <w:u w:val="none"/>
              </w:rPr>
              <w:t>Saint Lucia’s Blue Economy</w:t>
            </w:r>
            <w:r w:rsidRPr="00837D4E">
              <w:rPr>
                <w:noProof/>
                <w:webHidden/>
                <w:u w:val="none"/>
              </w:rPr>
              <w:tab/>
            </w:r>
            <w:r w:rsidRPr="00837D4E">
              <w:rPr>
                <w:noProof/>
                <w:webHidden/>
                <w:u w:val="none"/>
              </w:rPr>
              <w:fldChar w:fldCharType="begin"/>
            </w:r>
            <w:r w:rsidRPr="00837D4E">
              <w:rPr>
                <w:noProof/>
                <w:webHidden/>
                <w:u w:val="none"/>
              </w:rPr>
              <w:instrText xml:space="preserve"> PAGEREF _Toc229751133 \h </w:instrText>
            </w:r>
            <w:r w:rsidRPr="00837D4E">
              <w:rPr>
                <w:noProof/>
                <w:webHidden/>
                <w:u w:val="none"/>
              </w:rPr>
            </w:r>
            <w:r w:rsidRPr="00837D4E">
              <w:rPr>
                <w:noProof/>
                <w:webHidden/>
                <w:u w:val="none"/>
              </w:rPr>
              <w:fldChar w:fldCharType="separate"/>
            </w:r>
            <w:r w:rsidRPr="00837D4E">
              <w:rPr>
                <w:noProof/>
                <w:webHidden/>
                <w:u w:val="none"/>
              </w:rPr>
              <w:t>15</w:t>
            </w:r>
            <w:r w:rsidRPr="00837D4E">
              <w:rPr>
                <w:noProof/>
                <w:webHidden/>
                <w:u w:val="none"/>
              </w:rPr>
              <w:fldChar w:fldCharType="end"/>
            </w:r>
          </w:hyperlink>
        </w:p>
        <w:p w14:paraId="553DA86E" w14:textId="729F4C8C" w:rsidR="00837D4E" w:rsidRPr="00837D4E" w:rsidRDefault="00837D4E">
          <w:pPr>
            <w:pStyle w:val="TOC2"/>
            <w:tabs>
              <w:tab w:val="right" w:pos="9350"/>
            </w:tabs>
            <w:rPr>
              <w:rFonts w:asciiTheme="minorHAnsi" w:eastAsiaTheme="minorEastAsia" w:hAnsiTheme="minorHAnsi" w:cstheme="minorBidi"/>
              <w:b w:val="0"/>
              <w:bCs w:val="0"/>
              <w:smallCaps w:val="0"/>
              <w:noProof/>
              <w:kern w:val="2"/>
              <w:sz w:val="24"/>
              <w:szCs w:val="24"/>
              <w:lang w:val="en-US"/>
              <w14:ligatures w14:val="standardContextual"/>
            </w:rPr>
          </w:pPr>
          <w:hyperlink w:anchor="_Toc229751134" w:history="1">
            <w:r w:rsidRPr="00837D4E">
              <w:rPr>
                <w:rStyle w:val="Hyperlink"/>
                <w:noProof/>
                <w:u w:val="none"/>
              </w:rPr>
              <w:t>Key Components of Saint Lucia’s Blue Economy</w:t>
            </w:r>
            <w:r w:rsidRPr="00837D4E">
              <w:rPr>
                <w:noProof/>
                <w:webHidden/>
              </w:rPr>
              <w:tab/>
            </w:r>
            <w:r w:rsidRPr="00837D4E">
              <w:rPr>
                <w:noProof/>
                <w:webHidden/>
              </w:rPr>
              <w:fldChar w:fldCharType="begin"/>
            </w:r>
            <w:r w:rsidRPr="00837D4E">
              <w:rPr>
                <w:noProof/>
                <w:webHidden/>
              </w:rPr>
              <w:instrText xml:space="preserve"> PAGEREF _Toc229751134 \h </w:instrText>
            </w:r>
            <w:r w:rsidRPr="00837D4E">
              <w:rPr>
                <w:noProof/>
                <w:webHidden/>
              </w:rPr>
            </w:r>
            <w:r w:rsidRPr="00837D4E">
              <w:rPr>
                <w:noProof/>
                <w:webHidden/>
              </w:rPr>
              <w:fldChar w:fldCharType="separate"/>
            </w:r>
            <w:r w:rsidRPr="00837D4E">
              <w:rPr>
                <w:noProof/>
                <w:webHidden/>
              </w:rPr>
              <w:t>15</w:t>
            </w:r>
            <w:r w:rsidRPr="00837D4E">
              <w:rPr>
                <w:noProof/>
                <w:webHidden/>
              </w:rPr>
              <w:fldChar w:fldCharType="end"/>
            </w:r>
          </w:hyperlink>
        </w:p>
        <w:p w14:paraId="397358C8" w14:textId="4FFA9102" w:rsidR="00837D4E" w:rsidRPr="00837D4E" w:rsidRDefault="00837D4E">
          <w:pPr>
            <w:pStyle w:val="TOC3"/>
            <w:tabs>
              <w:tab w:val="left" w:pos="407"/>
              <w:tab w:val="right" w:pos="9350"/>
            </w:tabs>
            <w:rPr>
              <w:rFonts w:asciiTheme="minorHAnsi" w:eastAsiaTheme="minorEastAsia" w:hAnsiTheme="minorHAnsi" w:cstheme="minorBidi"/>
              <w:smallCaps w:val="0"/>
              <w:noProof/>
              <w:kern w:val="2"/>
              <w:sz w:val="24"/>
              <w:szCs w:val="24"/>
              <w:lang w:val="en-US"/>
              <w14:ligatures w14:val="standardContextual"/>
            </w:rPr>
          </w:pPr>
          <w:hyperlink w:anchor="_Toc229751135" w:history="1">
            <w:r w:rsidRPr="00837D4E">
              <w:rPr>
                <w:rStyle w:val="Hyperlink"/>
                <w:noProof/>
                <w:u w:val="none"/>
              </w:rPr>
              <w:t>1.</w:t>
            </w:r>
            <w:r w:rsidRPr="00837D4E">
              <w:rPr>
                <w:rFonts w:asciiTheme="minorHAnsi" w:eastAsiaTheme="minorEastAsia" w:hAnsiTheme="minorHAnsi" w:cstheme="minorBidi"/>
                <w:smallCaps w:val="0"/>
                <w:noProof/>
                <w:kern w:val="2"/>
                <w:sz w:val="24"/>
                <w:szCs w:val="24"/>
                <w:lang w:val="en-US"/>
                <w14:ligatures w14:val="standardContextual"/>
              </w:rPr>
              <w:tab/>
            </w:r>
            <w:r w:rsidRPr="00837D4E">
              <w:rPr>
                <w:rStyle w:val="Hyperlink"/>
                <w:noProof/>
                <w:u w:val="none"/>
              </w:rPr>
              <w:t>Tourism</w:t>
            </w:r>
            <w:r w:rsidRPr="00837D4E">
              <w:rPr>
                <w:noProof/>
                <w:webHidden/>
              </w:rPr>
              <w:tab/>
            </w:r>
            <w:r w:rsidRPr="00837D4E">
              <w:rPr>
                <w:noProof/>
                <w:webHidden/>
              </w:rPr>
              <w:fldChar w:fldCharType="begin"/>
            </w:r>
            <w:r w:rsidRPr="00837D4E">
              <w:rPr>
                <w:noProof/>
                <w:webHidden/>
              </w:rPr>
              <w:instrText xml:space="preserve"> PAGEREF _Toc229751135 \h </w:instrText>
            </w:r>
            <w:r w:rsidRPr="00837D4E">
              <w:rPr>
                <w:noProof/>
                <w:webHidden/>
              </w:rPr>
            </w:r>
            <w:r w:rsidRPr="00837D4E">
              <w:rPr>
                <w:noProof/>
                <w:webHidden/>
              </w:rPr>
              <w:fldChar w:fldCharType="separate"/>
            </w:r>
            <w:r w:rsidRPr="00837D4E">
              <w:rPr>
                <w:noProof/>
                <w:webHidden/>
              </w:rPr>
              <w:t>15</w:t>
            </w:r>
            <w:r w:rsidRPr="00837D4E">
              <w:rPr>
                <w:noProof/>
                <w:webHidden/>
              </w:rPr>
              <w:fldChar w:fldCharType="end"/>
            </w:r>
          </w:hyperlink>
        </w:p>
        <w:p w14:paraId="1921BBD0" w14:textId="59A6DB3C" w:rsidR="00837D4E" w:rsidRPr="00837D4E" w:rsidRDefault="00837D4E">
          <w:pPr>
            <w:pStyle w:val="TOC3"/>
            <w:tabs>
              <w:tab w:val="left" w:pos="407"/>
              <w:tab w:val="right" w:pos="9350"/>
            </w:tabs>
            <w:rPr>
              <w:rFonts w:asciiTheme="minorHAnsi" w:eastAsiaTheme="minorEastAsia" w:hAnsiTheme="minorHAnsi" w:cstheme="minorBidi"/>
              <w:smallCaps w:val="0"/>
              <w:noProof/>
              <w:kern w:val="2"/>
              <w:sz w:val="24"/>
              <w:szCs w:val="24"/>
              <w:lang w:val="en-US"/>
              <w14:ligatures w14:val="standardContextual"/>
            </w:rPr>
          </w:pPr>
          <w:hyperlink w:anchor="_Toc229751136" w:history="1">
            <w:r w:rsidRPr="00837D4E">
              <w:rPr>
                <w:rStyle w:val="Hyperlink"/>
                <w:noProof/>
                <w:highlight w:val="white"/>
                <w:u w:val="none"/>
              </w:rPr>
              <w:t>2.</w:t>
            </w:r>
            <w:r w:rsidRPr="00837D4E">
              <w:rPr>
                <w:rFonts w:asciiTheme="minorHAnsi" w:eastAsiaTheme="minorEastAsia" w:hAnsiTheme="minorHAnsi" w:cstheme="minorBidi"/>
                <w:smallCaps w:val="0"/>
                <w:noProof/>
                <w:kern w:val="2"/>
                <w:sz w:val="24"/>
                <w:szCs w:val="24"/>
                <w:lang w:val="en-US"/>
                <w14:ligatures w14:val="standardContextual"/>
              </w:rPr>
              <w:tab/>
            </w:r>
            <w:r w:rsidRPr="00837D4E">
              <w:rPr>
                <w:rStyle w:val="Hyperlink"/>
                <w:noProof/>
                <w:highlight w:val="white"/>
                <w:u w:val="none"/>
              </w:rPr>
              <w:t>Artisanal, commercial fisheries and aquaculture</w:t>
            </w:r>
            <w:r w:rsidRPr="00837D4E">
              <w:rPr>
                <w:noProof/>
                <w:webHidden/>
              </w:rPr>
              <w:tab/>
            </w:r>
            <w:r w:rsidRPr="00837D4E">
              <w:rPr>
                <w:noProof/>
                <w:webHidden/>
              </w:rPr>
              <w:fldChar w:fldCharType="begin"/>
            </w:r>
            <w:r w:rsidRPr="00837D4E">
              <w:rPr>
                <w:noProof/>
                <w:webHidden/>
              </w:rPr>
              <w:instrText xml:space="preserve"> PAGEREF _Toc229751136 \h </w:instrText>
            </w:r>
            <w:r w:rsidRPr="00837D4E">
              <w:rPr>
                <w:noProof/>
                <w:webHidden/>
              </w:rPr>
            </w:r>
            <w:r w:rsidRPr="00837D4E">
              <w:rPr>
                <w:noProof/>
                <w:webHidden/>
              </w:rPr>
              <w:fldChar w:fldCharType="separate"/>
            </w:r>
            <w:r w:rsidRPr="00837D4E">
              <w:rPr>
                <w:noProof/>
                <w:webHidden/>
              </w:rPr>
              <w:t>15</w:t>
            </w:r>
            <w:r w:rsidRPr="00837D4E">
              <w:rPr>
                <w:noProof/>
                <w:webHidden/>
              </w:rPr>
              <w:fldChar w:fldCharType="end"/>
            </w:r>
          </w:hyperlink>
        </w:p>
        <w:p w14:paraId="3E2ED528" w14:textId="2BCB8911" w:rsidR="00837D4E" w:rsidRPr="00837D4E" w:rsidRDefault="00837D4E">
          <w:pPr>
            <w:pStyle w:val="TOC3"/>
            <w:tabs>
              <w:tab w:val="left" w:pos="407"/>
              <w:tab w:val="right" w:pos="9350"/>
            </w:tabs>
            <w:rPr>
              <w:rFonts w:asciiTheme="minorHAnsi" w:eastAsiaTheme="minorEastAsia" w:hAnsiTheme="minorHAnsi" w:cstheme="minorBidi"/>
              <w:smallCaps w:val="0"/>
              <w:noProof/>
              <w:kern w:val="2"/>
              <w:sz w:val="24"/>
              <w:szCs w:val="24"/>
              <w:lang w:val="en-US"/>
              <w14:ligatures w14:val="standardContextual"/>
            </w:rPr>
          </w:pPr>
          <w:hyperlink w:anchor="_Toc229751137" w:history="1">
            <w:r w:rsidRPr="00837D4E">
              <w:rPr>
                <w:rStyle w:val="Hyperlink"/>
                <w:noProof/>
                <w:u w:val="none"/>
              </w:rPr>
              <w:t>3.</w:t>
            </w:r>
            <w:r w:rsidRPr="00837D4E">
              <w:rPr>
                <w:rFonts w:asciiTheme="minorHAnsi" w:eastAsiaTheme="minorEastAsia" w:hAnsiTheme="minorHAnsi" w:cstheme="minorBidi"/>
                <w:smallCaps w:val="0"/>
                <w:noProof/>
                <w:kern w:val="2"/>
                <w:sz w:val="24"/>
                <w:szCs w:val="24"/>
                <w:lang w:val="en-US"/>
                <w14:ligatures w14:val="standardContextual"/>
              </w:rPr>
              <w:tab/>
            </w:r>
            <w:r w:rsidRPr="00837D4E">
              <w:rPr>
                <w:rStyle w:val="Hyperlink"/>
                <w:noProof/>
                <w:u w:val="none"/>
              </w:rPr>
              <w:t>Marine conservation and ecosystem services</w:t>
            </w:r>
            <w:r w:rsidRPr="00837D4E">
              <w:rPr>
                <w:noProof/>
                <w:webHidden/>
              </w:rPr>
              <w:tab/>
            </w:r>
            <w:r w:rsidRPr="00837D4E">
              <w:rPr>
                <w:noProof/>
                <w:webHidden/>
              </w:rPr>
              <w:fldChar w:fldCharType="begin"/>
            </w:r>
            <w:r w:rsidRPr="00837D4E">
              <w:rPr>
                <w:noProof/>
                <w:webHidden/>
              </w:rPr>
              <w:instrText xml:space="preserve"> PAGEREF _Toc229751137 \h </w:instrText>
            </w:r>
            <w:r w:rsidRPr="00837D4E">
              <w:rPr>
                <w:noProof/>
                <w:webHidden/>
              </w:rPr>
            </w:r>
            <w:r w:rsidRPr="00837D4E">
              <w:rPr>
                <w:noProof/>
                <w:webHidden/>
              </w:rPr>
              <w:fldChar w:fldCharType="separate"/>
            </w:r>
            <w:r w:rsidRPr="00837D4E">
              <w:rPr>
                <w:noProof/>
                <w:webHidden/>
              </w:rPr>
              <w:t>16</w:t>
            </w:r>
            <w:r w:rsidRPr="00837D4E">
              <w:rPr>
                <w:noProof/>
                <w:webHidden/>
              </w:rPr>
              <w:fldChar w:fldCharType="end"/>
            </w:r>
          </w:hyperlink>
        </w:p>
        <w:p w14:paraId="25B43B05" w14:textId="12563CD3" w:rsidR="00837D4E" w:rsidRPr="00837D4E" w:rsidRDefault="00837D4E">
          <w:pPr>
            <w:pStyle w:val="TOC3"/>
            <w:tabs>
              <w:tab w:val="left" w:pos="407"/>
              <w:tab w:val="right" w:pos="9350"/>
            </w:tabs>
            <w:rPr>
              <w:rFonts w:asciiTheme="minorHAnsi" w:eastAsiaTheme="minorEastAsia" w:hAnsiTheme="minorHAnsi" w:cstheme="minorBidi"/>
              <w:smallCaps w:val="0"/>
              <w:noProof/>
              <w:kern w:val="2"/>
              <w:sz w:val="24"/>
              <w:szCs w:val="24"/>
              <w:lang w:val="en-US"/>
              <w14:ligatures w14:val="standardContextual"/>
            </w:rPr>
          </w:pPr>
          <w:hyperlink w:anchor="_Toc229751138" w:history="1">
            <w:r w:rsidRPr="00837D4E">
              <w:rPr>
                <w:rStyle w:val="Hyperlink"/>
                <w:noProof/>
                <w:u w:val="none"/>
              </w:rPr>
              <w:t>4.</w:t>
            </w:r>
            <w:r w:rsidRPr="00837D4E">
              <w:rPr>
                <w:rFonts w:asciiTheme="minorHAnsi" w:eastAsiaTheme="minorEastAsia" w:hAnsiTheme="minorHAnsi" w:cstheme="minorBidi"/>
                <w:smallCaps w:val="0"/>
                <w:noProof/>
                <w:kern w:val="2"/>
                <w:sz w:val="24"/>
                <w:szCs w:val="24"/>
                <w:lang w:val="en-US"/>
                <w14:ligatures w14:val="standardContextual"/>
              </w:rPr>
              <w:tab/>
            </w:r>
            <w:r w:rsidRPr="00837D4E">
              <w:rPr>
                <w:rStyle w:val="Hyperlink"/>
                <w:noProof/>
                <w:u w:val="none"/>
              </w:rPr>
              <w:t>Maritime transport and infrastructure</w:t>
            </w:r>
            <w:r w:rsidRPr="00837D4E">
              <w:rPr>
                <w:noProof/>
                <w:webHidden/>
              </w:rPr>
              <w:tab/>
            </w:r>
            <w:r w:rsidRPr="00837D4E">
              <w:rPr>
                <w:noProof/>
                <w:webHidden/>
              </w:rPr>
              <w:fldChar w:fldCharType="begin"/>
            </w:r>
            <w:r w:rsidRPr="00837D4E">
              <w:rPr>
                <w:noProof/>
                <w:webHidden/>
              </w:rPr>
              <w:instrText xml:space="preserve"> PAGEREF _Toc229751138 \h </w:instrText>
            </w:r>
            <w:r w:rsidRPr="00837D4E">
              <w:rPr>
                <w:noProof/>
                <w:webHidden/>
              </w:rPr>
            </w:r>
            <w:r w:rsidRPr="00837D4E">
              <w:rPr>
                <w:noProof/>
                <w:webHidden/>
              </w:rPr>
              <w:fldChar w:fldCharType="separate"/>
            </w:r>
            <w:r w:rsidRPr="00837D4E">
              <w:rPr>
                <w:noProof/>
                <w:webHidden/>
              </w:rPr>
              <w:t>16</w:t>
            </w:r>
            <w:r w:rsidRPr="00837D4E">
              <w:rPr>
                <w:noProof/>
                <w:webHidden/>
              </w:rPr>
              <w:fldChar w:fldCharType="end"/>
            </w:r>
          </w:hyperlink>
        </w:p>
        <w:p w14:paraId="0E490057" w14:textId="62E86331" w:rsidR="00837D4E" w:rsidRPr="00837D4E" w:rsidRDefault="00837D4E">
          <w:pPr>
            <w:pStyle w:val="TOC2"/>
            <w:tabs>
              <w:tab w:val="right" w:pos="9350"/>
            </w:tabs>
            <w:rPr>
              <w:rFonts w:asciiTheme="minorHAnsi" w:eastAsiaTheme="minorEastAsia" w:hAnsiTheme="minorHAnsi" w:cstheme="minorBidi"/>
              <w:b w:val="0"/>
              <w:bCs w:val="0"/>
              <w:smallCaps w:val="0"/>
              <w:noProof/>
              <w:kern w:val="2"/>
              <w:sz w:val="24"/>
              <w:szCs w:val="24"/>
              <w:lang w:val="en-US"/>
              <w14:ligatures w14:val="standardContextual"/>
            </w:rPr>
          </w:pPr>
          <w:hyperlink w:anchor="_Toc229751139" w:history="1">
            <w:r w:rsidRPr="00837D4E">
              <w:rPr>
                <w:rStyle w:val="Hyperlink"/>
                <w:noProof/>
                <w:u w:val="none"/>
              </w:rPr>
              <w:t>Challenges Facing Saint Lucia’s Blue Economy</w:t>
            </w:r>
            <w:r w:rsidRPr="00837D4E">
              <w:rPr>
                <w:noProof/>
                <w:webHidden/>
              </w:rPr>
              <w:tab/>
            </w:r>
            <w:r w:rsidRPr="00837D4E">
              <w:rPr>
                <w:noProof/>
                <w:webHidden/>
              </w:rPr>
              <w:fldChar w:fldCharType="begin"/>
            </w:r>
            <w:r w:rsidRPr="00837D4E">
              <w:rPr>
                <w:noProof/>
                <w:webHidden/>
              </w:rPr>
              <w:instrText xml:space="preserve"> PAGEREF _Toc229751139 \h </w:instrText>
            </w:r>
            <w:r w:rsidRPr="00837D4E">
              <w:rPr>
                <w:noProof/>
                <w:webHidden/>
              </w:rPr>
            </w:r>
            <w:r w:rsidRPr="00837D4E">
              <w:rPr>
                <w:noProof/>
                <w:webHidden/>
              </w:rPr>
              <w:fldChar w:fldCharType="separate"/>
            </w:r>
            <w:r w:rsidRPr="00837D4E">
              <w:rPr>
                <w:noProof/>
                <w:webHidden/>
              </w:rPr>
              <w:t>17</w:t>
            </w:r>
            <w:r w:rsidRPr="00837D4E">
              <w:rPr>
                <w:noProof/>
                <w:webHidden/>
              </w:rPr>
              <w:fldChar w:fldCharType="end"/>
            </w:r>
          </w:hyperlink>
        </w:p>
        <w:p w14:paraId="219ED50F" w14:textId="0ADA4463" w:rsidR="00837D4E" w:rsidRPr="00837D4E" w:rsidRDefault="00837D4E">
          <w:pPr>
            <w:pStyle w:val="TOC2"/>
            <w:tabs>
              <w:tab w:val="right" w:pos="9350"/>
            </w:tabs>
            <w:rPr>
              <w:rFonts w:asciiTheme="minorHAnsi" w:eastAsiaTheme="minorEastAsia" w:hAnsiTheme="minorHAnsi" w:cstheme="minorBidi"/>
              <w:b w:val="0"/>
              <w:bCs w:val="0"/>
              <w:smallCaps w:val="0"/>
              <w:noProof/>
              <w:kern w:val="2"/>
              <w:sz w:val="24"/>
              <w:szCs w:val="24"/>
              <w:lang w:val="en-US"/>
              <w14:ligatures w14:val="standardContextual"/>
            </w:rPr>
          </w:pPr>
          <w:hyperlink w:anchor="_Toc229751140" w:history="1">
            <w:r w:rsidRPr="00837D4E">
              <w:rPr>
                <w:rStyle w:val="Hyperlink"/>
                <w:noProof/>
                <w:u w:val="none"/>
              </w:rPr>
              <w:t>Strategic Initiatives Related to the Blue Economy</w:t>
            </w:r>
            <w:r w:rsidRPr="00837D4E">
              <w:rPr>
                <w:noProof/>
                <w:webHidden/>
              </w:rPr>
              <w:tab/>
            </w:r>
            <w:r w:rsidRPr="00837D4E">
              <w:rPr>
                <w:noProof/>
                <w:webHidden/>
              </w:rPr>
              <w:fldChar w:fldCharType="begin"/>
            </w:r>
            <w:r w:rsidRPr="00837D4E">
              <w:rPr>
                <w:noProof/>
                <w:webHidden/>
              </w:rPr>
              <w:instrText xml:space="preserve"> PAGEREF _Toc229751140 \h </w:instrText>
            </w:r>
            <w:r w:rsidRPr="00837D4E">
              <w:rPr>
                <w:noProof/>
                <w:webHidden/>
              </w:rPr>
            </w:r>
            <w:r w:rsidRPr="00837D4E">
              <w:rPr>
                <w:noProof/>
                <w:webHidden/>
              </w:rPr>
              <w:fldChar w:fldCharType="separate"/>
            </w:r>
            <w:r w:rsidRPr="00837D4E">
              <w:rPr>
                <w:noProof/>
                <w:webHidden/>
              </w:rPr>
              <w:t>17</w:t>
            </w:r>
            <w:r w:rsidRPr="00837D4E">
              <w:rPr>
                <w:noProof/>
                <w:webHidden/>
              </w:rPr>
              <w:fldChar w:fldCharType="end"/>
            </w:r>
          </w:hyperlink>
        </w:p>
        <w:p w14:paraId="656076EA" w14:textId="704726E0" w:rsidR="00837D4E" w:rsidRPr="00837D4E" w:rsidRDefault="00837D4E">
          <w:pPr>
            <w:pStyle w:val="TOC1"/>
            <w:rPr>
              <w:rFonts w:asciiTheme="minorHAnsi" w:eastAsiaTheme="minorEastAsia" w:hAnsiTheme="minorHAnsi" w:cstheme="minorBidi"/>
              <w:b w:val="0"/>
              <w:bCs w:val="0"/>
              <w:caps w:val="0"/>
              <w:noProof/>
              <w:kern w:val="2"/>
              <w:sz w:val="24"/>
              <w:szCs w:val="24"/>
              <w:u w:val="none"/>
              <w:lang w:val="en-US"/>
              <w14:ligatures w14:val="standardContextual"/>
            </w:rPr>
          </w:pPr>
          <w:hyperlink w:anchor="_Toc229751141" w:history="1">
            <w:r w:rsidRPr="00837D4E">
              <w:rPr>
                <w:rStyle w:val="Hyperlink"/>
                <w:noProof/>
                <w:u w:val="none"/>
              </w:rPr>
              <w:t>Relevance of Marine Spatial Planning to the Blue Economy</w:t>
            </w:r>
            <w:r w:rsidRPr="00837D4E">
              <w:rPr>
                <w:noProof/>
                <w:webHidden/>
                <w:u w:val="none"/>
              </w:rPr>
              <w:tab/>
            </w:r>
            <w:r w:rsidRPr="00837D4E">
              <w:rPr>
                <w:noProof/>
                <w:webHidden/>
                <w:u w:val="none"/>
              </w:rPr>
              <w:fldChar w:fldCharType="begin"/>
            </w:r>
            <w:r w:rsidRPr="00837D4E">
              <w:rPr>
                <w:noProof/>
                <w:webHidden/>
                <w:u w:val="none"/>
              </w:rPr>
              <w:instrText xml:space="preserve"> PAGEREF _Toc229751141 \h </w:instrText>
            </w:r>
            <w:r w:rsidRPr="00837D4E">
              <w:rPr>
                <w:noProof/>
                <w:webHidden/>
                <w:u w:val="none"/>
              </w:rPr>
            </w:r>
            <w:r w:rsidRPr="00837D4E">
              <w:rPr>
                <w:noProof/>
                <w:webHidden/>
                <w:u w:val="none"/>
              </w:rPr>
              <w:fldChar w:fldCharType="separate"/>
            </w:r>
            <w:r w:rsidRPr="00837D4E">
              <w:rPr>
                <w:noProof/>
                <w:webHidden/>
                <w:u w:val="none"/>
              </w:rPr>
              <w:t>21</w:t>
            </w:r>
            <w:r w:rsidRPr="00837D4E">
              <w:rPr>
                <w:noProof/>
                <w:webHidden/>
                <w:u w:val="none"/>
              </w:rPr>
              <w:fldChar w:fldCharType="end"/>
            </w:r>
          </w:hyperlink>
        </w:p>
        <w:p w14:paraId="40BEE060" w14:textId="6B569B57" w:rsidR="00837D4E" w:rsidRPr="00837D4E" w:rsidRDefault="00837D4E">
          <w:pPr>
            <w:pStyle w:val="TOC1"/>
            <w:rPr>
              <w:rFonts w:asciiTheme="minorHAnsi" w:eastAsiaTheme="minorEastAsia" w:hAnsiTheme="minorHAnsi" w:cstheme="minorBidi"/>
              <w:b w:val="0"/>
              <w:bCs w:val="0"/>
              <w:caps w:val="0"/>
              <w:noProof/>
              <w:kern w:val="2"/>
              <w:sz w:val="24"/>
              <w:szCs w:val="24"/>
              <w:u w:val="none"/>
              <w:lang w:val="en-US"/>
              <w14:ligatures w14:val="standardContextual"/>
            </w:rPr>
          </w:pPr>
          <w:hyperlink w:anchor="_Toc229751142" w:history="1">
            <w:r w:rsidRPr="00837D4E">
              <w:rPr>
                <w:rStyle w:val="Hyperlink"/>
                <w:noProof/>
                <w:u w:val="none"/>
              </w:rPr>
              <w:t>Gap Analysis and Needs Assessment</w:t>
            </w:r>
            <w:r w:rsidRPr="00837D4E">
              <w:rPr>
                <w:noProof/>
                <w:webHidden/>
                <w:u w:val="none"/>
              </w:rPr>
              <w:tab/>
            </w:r>
            <w:r w:rsidRPr="00837D4E">
              <w:rPr>
                <w:noProof/>
                <w:webHidden/>
                <w:u w:val="none"/>
              </w:rPr>
              <w:fldChar w:fldCharType="begin"/>
            </w:r>
            <w:r w:rsidRPr="00837D4E">
              <w:rPr>
                <w:noProof/>
                <w:webHidden/>
                <w:u w:val="none"/>
              </w:rPr>
              <w:instrText xml:space="preserve"> PAGEREF _Toc229751142 \h </w:instrText>
            </w:r>
            <w:r w:rsidRPr="00837D4E">
              <w:rPr>
                <w:noProof/>
                <w:webHidden/>
                <w:u w:val="none"/>
              </w:rPr>
            </w:r>
            <w:r w:rsidRPr="00837D4E">
              <w:rPr>
                <w:noProof/>
                <w:webHidden/>
                <w:u w:val="none"/>
              </w:rPr>
              <w:fldChar w:fldCharType="separate"/>
            </w:r>
            <w:r w:rsidRPr="00837D4E">
              <w:rPr>
                <w:noProof/>
                <w:webHidden/>
                <w:u w:val="none"/>
              </w:rPr>
              <w:t>23</w:t>
            </w:r>
            <w:r w:rsidRPr="00837D4E">
              <w:rPr>
                <w:noProof/>
                <w:webHidden/>
                <w:u w:val="none"/>
              </w:rPr>
              <w:fldChar w:fldCharType="end"/>
            </w:r>
          </w:hyperlink>
        </w:p>
        <w:p w14:paraId="75B295E5" w14:textId="2C3ADC66" w:rsidR="00837D4E" w:rsidRPr="00837D4E" w:rsidRDefault="00837D4E">
          <w:pPr>
            <w:pStyle w:val="TOC2"/>
            <w:tabs>
              <w:tab w:val="right" w:pos="9350"/>
            </w:tabs>
            <w:rPr>
              <w:rFonts w:asciiTheme="minorHAnsi" w:eastAsiaTheme="minorEastAsia" w:hAnsiTheme="minorHAnsi" w:cstheme="minorBidi"/>
              <w:b w:val="0"/>
              <w:bCs w:val="0"/>
              <w:smallCaps w:val="0"/>
              <w:noProof/>
              <w:kern w:val="2"/>
              <w:sz w:val="24"/>
              <w:szCs w:val="24"/>
              <w:lang w:val="en-US"/>
              <w14:ligatures w14:val="standardContextual"/>
            </w:rPr>
          </w:pPr>
          <w:hyperlink w:anchor="_Toc229751143" w:history="1">
            <w:r w:rsidRPr="00837D4E">
              <w:rPr>
                <w:rStyle w:val="Hyperlink"/>
                <w:noProof/>
                <w:u w:val="none"/>
              </w:rPr>
              <w:t>Methodology and Approach</w:t>
            </w:r>
            <w:r w:rsidRPr="00837D4E">
              <w:rPr>
                <w:noProof/>
                <w:webHidden/>
              </w:rPr>
              <w:tab/>
            </w:r>
            <w:r w:rsidRPr="00837D4E">
              <w:rPr>
                <w:noProof/>
                <w:webHidden/>
              </w:rPr>
              <w:fldChar w:fldCharType="begin"/>
            </w:r>
            <w:r w:rsidRPr="00837D4E">
              <w:rPr>
                <w:noProof/>
                <w:webHidden/>
              </w:rPr>
              <w:instrText xml:space="preserve"> PAGEREF _Toc229751143 \h </w:instrText>
            </w:r>
            <w:r w:rsidRPr="00837D4E">
              <w:rPr>
                <w:noProof/>
                <w:webHidden/>
              </w:rPr>
            </w:r>
            <w:r w:rsidRPr="00837D4E">
              <w:rPr>
                <w:noProof/>
                <w:webHidden/>
              </w:rPr>
              <w:fldChar w:fldCharType="separate"/>
            </w:r>
            <w:r w:rsidRPr="00837D4E">
              <w:rPr>
                <w:noProof/>
                <w:webHidden/>
              </w:rPr>
              <w:t>23</w:t>
            </w:r>
            <w:r w:rsidRPr="00837D4E">
              <w:rPr>
                <w:noProof/>
                <w:webHidden/>
              </w:rPr>
              <w:fldChar w:fldCharType="end"/>
            </w:r>
          </w:hyperlink>
        </w:p>
        <w:p w14:paraId="5F2D55EB" w14:textId="70506450" w:rsidR="00837D4E" w:rsidRPr="00837D4E" w:rsidRDefault="00837D4E">
          <w:pPr>
            <w:pStyle w:val="TOC2"/>
            <w:tabs>
              <w:tab w:val="right" w:pos="9350"/>
            </w:tabs>
            <w:rPr>
              <w:rFonts w:asciiTheme="minorHAnsi" w:eastAsiaTheme="minorEastAsia" w:hAnsiTheme="minorHAnsi" w:cstheme="minorBidi"/>
              <w:b w:val="0"/>
              <w:bCs w:val="0"/>
              <w:smallCaps w:val="0"/>
              <w:noProof/>
              <w:kern w:val="2"/>
              <w:sz w:val="24"/>
              <w:szCs w:val="24"/>
              <w:lang w:val="en-US"/>
              <w14:ligatures w14:val="standardContextual"/>
            </w:rPr>
          </w:pPr>
          <w:hyperlink w:anchor="_Toc229751144" w:history="1">
            <w:r w:rsidRPr="00837D4E">
              <w:rPr>
                <w:rStyle w:val="Hyperlink"/>
                <w:noProof/>
                <w:u w:val="none"/>
              </w:rPr>
              <w:t>Findings</w:t>
            </w:r>
            <w:r w:rsidRPr="00837D4E">
              <w:rPr>
                <w:noProof/>
                <w:webHidden/>
              </w:rPr>
              <w:tab/>
            </w:r>
            <w:r w:rsidRPr="00837D4E">
              <w:rPr>
                <w:noProof/>
                <w:webHidden/>
              </w:rPr>
              <w:fldChar w:fldCharType="begin"/>
            </w:r>
            <w:r w:rsidRPr="00837D4E">
              <w:rPr>
                <w:noProof/>
                <w:webHidden/>
              </w:rPr>
              <w:instrText xml:space="preserve"> PAGEREF _Toc229751144 \h </w:instrText>
            </w:r>
            <w:r w:rsidRPr="00837D4E">
              <w:rPr>
                <w:noProof/>
                <w:webHidden/>
              </w:rPr>
            </w:r>
            <w:r w:rsidRPr="00837D4E">
              <w:rPr>
                <w:noProof/>
                <w:webHidden/>
              </w:rPr>
              <w:fldChar w:fldCharType="separate"/>
            </w:r>
            <w:r w:rsidRPr="00837D4E">
              <w:rPr>
                <w:noProof/>
                <w:webHidden/>
              </w:rPr>
              <w:t>23</w:t>
            </w:r>
            <w:r w:rsidRPr="00837D4E">
              <w:rPr>
                <w:noProof/>
                <w:webHidden/>
              </w:rPr>
              <w:fldChar w:fldCharType="end"/>
            </w:r>
          </w:hyperlink>
        </w:p>
        <w:p w14:paraId="69460F94" w14:textId="4E242A05" w:rsidR="00837D4E" w:rsidRPr="00837D4E" w:rsidRDefault="00837D4E">
          <w:pPr>
            <w:pStyle w:val="TOC3"/>
            <w:tabs>
              <w:tab w:val="left" w:pos="407"/>
              <w:tab w:val="right" w:pos="9350"/>
            </w:tabs>
            <w:rPr>
              <w:rFonts w:asciiTheme="minorHAnsi" w:eastAsiaTheme="minorEastAsia" w:hAnsiTheme="minorHAnsi" w:cstheme="minorBidi"/>
              <w:smallCaps w:val="0"/>
              <w:noProof/>
              <w:kern w:val="2"/>
              <w:sz w:val="24"/>
              <w:szCs w:val="24"/>
              <w:lang w:val="en-US"/>
              <w14:ligatures w14:val="standardContextual"/>
            </w:rPr>
          </w:pPr>
          <w:hyperlink w:anchor="_Toc229751145" w:history="1">
            <w:r w:rsidRPr="00837D4E">
              <w:rPr>
                <w:rStyle w:val="Hyperlink"/>
                <w:noProof/>
                <w:u w:val="none"/>
              </w:rPr>
              <w:t>1.</w:t>
            </w:r>
            <w:r w:rsidRPr="00837D4E">
              <w:rPr>
                <w:rFonts w:asciiTheme="minorHAnsi" w:eastAsiaTheme="minorEastAsia" w:hAnsiTheme="minorHAnsi" w:cstheme="minorBidi"/>
                <w:smallCaps w:val="0"/>
                <w:noProof/>
                <w:kern w:val="2"/>
                <w:sz w:val="24"/>
                <w:szCs w:val="24"/>
                <w:lang w:val="en-US"/>
                <w14:ligatures w14:val="standardContextual"/>
              </w:rPr>
              <w:tab/>
            </w:r>
            <w:r w:rsidRPr="00837D4E">
              <w:rPr>
                <w:rStyle w:val="Hyperlink"/>
                <w:noProof/>
                <w:u w:val="none"/>
              </w:rPr>
              <w:t>Data gaps</w:t>
            </w:r>
            <w:r w:rsidRPr="00837D4E">
              <w:rPr>
                <w:noProof/>
                <w:webHidden/>
              </w:rPr>
              <w:tab/>
            </w:r>
            <w:r w:rsidRPr="00837D4E">
              <w:rPr>
                <w:noProof/>
                <w:webHidden/>
              </w:rPr>
              <w:fldChar w:fldCharType="begin"/>
            </w:r>
            <w:r w:rsidRPr="00837D4E">
              <w:rPr>
                <w:noProof/>
                <w:webHidden/>
              </w:rPr>
              <w:instrText xml:space="preserve"> PAGEREF _Toc229751145 \h </w:instrText>
            </w:r>
            <w:r w:rsidRPr="00837D4E">
              <w:rPr>
                <w:noProof/>
                <w:webHidden/>
              </w:rPr>
            </w:r>
            <w:r w:rsidRPr="00837D4E">
              <w:rPr>
                <w:noProof/>
                <w:webHidden/>
              </w:rPr>
              <w:fldChar w:fldCharType="separate"/>
            </w:r>
            <w:r w:rsidRPr="00837D4E">
              <w:rPr>
                <w:noProof/>
                <w:webHidden/>
              </w:rPr>
              <w:t>23</w:t>
            </w:r>
            <w:r w:rsidRPr="00837D4E">
              <w:rPr>
                <w:noProof/>
                <w:webHidden/>
              </w:rPr>
              <w:fldChar w:fldCharType="end"/>
            </w:r>
          </w:hyperlink>
        </w:p>
        <w:p w14:paraId="3FD0A098" w14:textId="553C8456" w:rsidR="00837D4E" w:rsidRPr="00837D4E" w:rsidRDefault="00837D4E">
          <w:pPr>
            <w:pStyle w:val="TOC3"/>
            <w:tabs>
              <w:tab w:val="left" w:pos="407"/>
              <w:tab w:val="right" w:pos="9350"/>
            </w:tabs>
            <w:rPr>
              <w:rFonts w:asciiTheme="minorHAnsi" w:eastAsiaTheme="minorEastAsia" w:hAnsiTheme="minorHAnsi" w:cstheme="minorBidi"/>
              <w:smallCaps w:val="0"/>
              <w:noProof/>
              <w:kern w:val="2"/>
              <w:sz w:val="24"/>
              <w:szCs w:val="24"/>
              <w:lang w:val="en-US"/>
              <w14:ligatures w14:val="standardContextual"/>
            </w:rPr>
          </w:pPr>
          <w:hyperlink w:anchor="_Toc229751146" w:history="1">
            <w:r w:rsidRPr="00837D4E">
              <w:rPr>
                <w:rStyle w:val="Hyperlink"/>
                <w:noProof/>
                <w:u w:val="none"/>
              </w:rPr>
              <w:t>2.</w:t>
            </w:r>
            <w:r w:rsidRPr="00837D4E">
              <w:rPr>
                <w:rFonts w:asciiTheme="minorHAnsi" w:eastAsiaTheme="minorEastAsia" w:hAnsiTheme="minorHAnsi" w:cstheme="minorBidi"/>
                <w:smallCaps w:val="0"/>
                <w:noProof/>
                <w:kern w:val="2"/>
                <w:sz w:val="24"/>
                <w:szCs w:val="24"/>
                <w:lang w:val="en-US"/>
                <w14:ligatures w14:val="standardContextual"/>
              </w:rPr>
              <w:tab/>
            </w:r>
            <w:r w:rsidRPr="00837D4E">
              <w:rPr>
                <w:rStyle w:val="Hyperlink"/>
                <w:noProof/>
                <w:u w:val="none"/>
              </w:rPr>
              <w:t>Data governance: storage and management</w:t>
            </w:r>
            <w:r w:rsidRPr="00837D4E">
              <w:rPr>
                <w:noProof/>
                <w:webHidden/>
              </w:rPr>
              <w:tab/>
            </w:r>
            <w:r w:rsidRPr="00837D4E">
              <w:rPr>
                <w:noProof/>
                <w:webHidden/>
              </w:rPr>
              <w:fldChar w:fldCharType="begin"/>
            </w:r>
            <w:r w:rsidRPr="00837D4E">
              <w:rPr>
                <w:noProof/>
                <w:webHidden/>
              </w:rPr>
              <w:instrText xml:space="preserve"> PAGEREF _Toc229751146 \h </w:instrText>
            </w:r>
            <w:r w:rsidRPr="00837D4E">
              <w:rPr>
                <w:noProof/>
                <w:webHidden/>
              </w:rPr>
            </w:r>
            <w:r w:rsidRPr="00837D4E">
              <w:rPr>
                <w:noProof/>
                <w:webHidden/>
              </w:rPr>
              <w:fldChar w:fldCharType="separate"/>
            </w:r>
            <w:r w:rsidRPr="00837D4E">
              <w:rPr>
                <w:noProof/>
                <w:webHidden/>
              </w:rPr>
              <w:t>41</w:t>
            </w:r>
            <w:r w:rsidRPr="00837D4E">
              <w:rPr>
                <w:noProof/>
                <w:webHidden/>
              </w:rPr>
              <w:fldChar w:fldCharType="end"/>
            </w:r>
          </w:hyperlink>
        </w:p>
        <w:p w14:paraId="41ADBC6A" w14:textId="5A35F265" w:rsidR="00837D4E" w:rsidRPr="00837D4E" w:rsidRDefault="00837D4E">
          <w:pPr>
            <w:pStyle w:val="TOC3"/>
            <w:tabs>
              <w:tab w:val="left" w:pos="407"/>
              <w:tab w:val="right" w:pos="9350"/>
            </w:tabs>
            <w:rPr>
              <w:rFonts w:asciiTheme="minorHAnsi" w:eastAsiaTheme="minorEastAsia" w:hAnsiTheme="minorHAnsi" w:cstheme="minorBidi"/>
              <w:smallCaps w:val="0"/>
              <w:noProof/>
              <w:kern w:val="2"/>
              <w:sz w:val="24"/>
              <w:szCs w:val="24"/>
              <w:lang w:val="en-US"/>
              <w14:ligatures w14:val="standardContextual"/>
            </w:rPr>
          </w:pPr>
          <w:hyperlink w:anchor="_Toc229751147" w:history="1">
            <w:r w:rsidRPr="00837D4E">
              <w:rPr>
                <w:rStyle w:val="Hyperlink"/>
                <w:noProof/>
                <w:u w:val="none"/>
              </w:rPr>
              <w:t>3.</w:t>
            </w:r>
            <w:r w:rsidRPr="00837D4E">
              <w:rPr>
                <w:rFonts w:asciiTheme="minorHAnsi" w:eastAsiaTheme="minorEastAsia" w:hAnsiTheme="minorHAnsi" w:cstheme="minorBidi"/>
                <w:smallCaps w:val="0"/>
                <w:noProof/>
                <w:kern w:val="2"/>
                <w:sz w:val="24"/>
                <w:szCs w:val="24"/>
                <w:lang w:val="en-US"/>
                <w14:ligatures w14:val="standardContextual"/>
              </w:rPr>
              <w:tab/>
            </w:r>
            <w:r w:rsidRPr="00837D4E">
              <w:rPr>
                <w:rStyle w:val="Hyperlink"/>
                <w:noProof/>
                <w:u w:val="none"/>
              </w:rPr>
              <w:t>Capacity building, training and technology needs</w:t>
            </w:r>
            <w:r w:rsidRPr="00837D4E">
              <w:rPr>
                <w:noProof/>
                <w:webHidden/>
              </w:rPr>
              <w:tab/>
            </w:r>
            <w:r w:rsidRPr="00837D4E">
              <w:rPr>
                <w:noProof/>
                <w:webHidden/>
              </w:rPr>
              <w:fldChar w:fldCharType="begin"/>
            </w:r>
            <w:r w:rsidRPr="00837D4E">
              <w:rPr>
                <w:noProof/>
                <w:webHidden/>
              </w:rPr>
              <w:instrText xml:space="preserve"> PAGEREF _Toc229751147 \h </w:instrText>
            </w:r>
            <w:r w:rsidRPr="00837D4E">
              <w:rPr>
                <w:noProof/>
                <w:webHidden/>
              </w:rPr>
            </w:r>
            <w:r w:rsidRPr="00837D4E">
              <w:rPr>
                <w:noProof/>
                <w:webHidden/>
              </w:rPr>
              <w:fldChar w:fldCharType="separate"/>
            </w:r>
            <w:r w:rsidRPr="00837D4E">
              <w:rPr>
                <w:noProof/>
                <w:webHidden/>
              </w:rPr>
              <w:t>46</w:t>
            </w:r>
            <w:r w:rsidRPr="00837D4E">
              <w:rPr>
                <w:noProof/>
                <w:webHidden/>
              </w:rPr>
              <w:fldChar w:fldCharType="end"/>
            </w:r>
          </w:hyperlink>
        </w:p>
        <w:p w14:paraId="4121F624" w14:textId="55BAF2E8" w:rsidR="00837D4E" w:rsidRPr="00837D4E" w:rsidRDefault="00837D4E">
          <w:pPr>
            <w:pStyle w:val="TOC3"/>
            <w:tabs>
              <w:tab w:val="left" w:pos="407"/>
              <w:tab w:val="right" w:pos="9350"/>
            </w:tabs>
            <w:rPr>
              <w:rFonts w:asciiTheme="minorHAnsi" w:eastAsiaTheme="minorEastAsia" w:hAnsiTheme="minorHAnsi" w:cstheme="minorBidi"/>
              <w:smallCaps w:val="0"/>
              <w:noProof/>
              <w:kern w:val="2"/>
              <w:sz w:val="24"/>
              <w:szCs w:val="24"/>
              <w:lang w:val="en-US"/>
              <w14:ligatures w14:val="standardContextual"/>
            </w:rPr>
          </w:pPr>
          <w:hyperlink w:anchor="_Toc229751148" w:history="1">
            <w:r w:rsidRPr="00837D4E">
              <w:rPr>
                <w:rStyle w:val="Hyperlink"/>
                <w:noProof/>
                <w:u w:val="none"/>
              </w:rPr>
              <w:t>4.</w:t>
            </w:r>
            <w:r w:rsidRPr="00837D4E">
              <w:rPr>
                <w:rFonts w:asciiTheme="minorHAnsi" w:eastAsiaTheme="minorEastAsia" w:hAnsiTheme="minorHAnsi" w:cstheme="minorBidi"/>
                <w:smallCaps w:val="0"/>
                <w:noProof/>
                <w:kern w:val="2"/>
                <w:sz w:val="24"/>
                <w:szCs w:val="24"/>
                <w:lang w:val="en-US"/>
                <w14:ligatures w14:val="standardContextual"/>
              </w:rPr>
              <w:tab/>
            </w:r>
            <w:r w:rsidRPr="00837D4E">
              <w:rPr>
                <w:rStyle w:val="Hyperlink"/>
                <w:noProof/>
                <w:u w:val="none"/>
              </w:rPr>
              <w:t>Financial needs</w:t>
            </w:r>
            <w:r w:rsidRPr="00837D4E">
              <w:rPr>
                <w:noProof/>
                <w:webHidden/>
              </w:rPr>
              <w:tab/>
            </w:r>
            <w:r w:rsidRPr="00837D4E">
              <w:rPr>
                <w:noProof/>
                <w:webHidden/>
              </w:rPr>
              <w:fldChar w:fldCharType="begin"/>
            </w:r>
            <w:r w:rsidRPr="00837D4E">
              <w:rPr>
                <w:noProof/>
                <w:webHidden/>
              </w:rPr>
              <w:instrText xml:space="preserve"> PAGEREF _Toc229751148 \h </w:instrText>
            </w:r>
            <w:r w:rsidRPr="00837D4E">
              <w:rPr>
                <w:noProof/>
                <w:webHidden/>
              </w:rPr>
            </w:r>
            <w:r w:rsidRPr="00837D4E">
              <w:rPr>
                <w:noProof/>
                <w:webHidden/>
              </w:rPr>
              <w:fldChar w:fldCharType="separate"/>
            </w:r>
            <w:r w:rsidRPr="00837D4E">
              <w:rPr>
                <w:noProof/>
                <w:webHidden/>
              </w:rPr>
              <w:t>64</w:t>
            </w:r>
            <w:r w:rsidRPr="00837D4E">
              <w:rPr>
                <w:noProof/>
                <w:webHidden/>
              </w:rPr>
              <w:fldChar w:fldCharType="end"/>
            </w:r>
          </w:hyperlink>
        </w:p>
        <w:p w14:paraId="4EEC8F6E" w14:textId="72EFD4A4" w:rsidR="00837D4E" w:rsidRPr="00837D4E" w:rsidRDefault="00837D4E">
          <w:pPr>
            <w:pStyle w:val="TOC1"/>
            <w:rPr>
              <w:rFonts w:asciiTheme="minorHAnsi" w:eastAsiaTheme="minorEastAsia" w:hAnsiTheme="minorHAnsi" w:cstheme="minorBidi"/>
              <w:b w:val="0"/>
              <w:bCs w:val="0"/>
              <w:caps w:val="0"/>
              <w:noProof/>
              <w:kern w:val="2"/>
              <w:sz w:val="24"/>
              <w:szCs w:val="24"/>
              <w:u w:val="none"/>
              <w:lang w:val="en-US"/>
              <w14:ligatures w14:val="standardContextual"/>
            </w:rPr>
          </w:pPr>
          <w:hyperlink w:anchor="_Toc229751149" w:history="1">
            <w:r w:rsidRPr="00837D4E">
              <w:rPr>
                <w:rStyle w:val="Hyperlink"/>
                <w:noProof/>
                <w:u w:val="none"/>
              </w:rPr>
              <w:t>Conclusion</w:t>
            </w:r>
            <w:r w:rsidRPr="00837D4E">
              <w:rPr>
                <w:noProof/>
                <w:webHidden/>
                <w:u w:val="none"/>
              </w:rPr>
              <w:tab/>
            </w:r>
            <w:r w:rsidRPr="00837D4E">
              <w:rPr>
                <w:noProof/>
                <w:webHidden/>
                <w:u w:val="none"/>
              </w:rPr>
              <w:fldChar w:fldCharType="begin"/>
            </w:r>
            <w:r w:rsidRPr="00837D4E">
              <w:rPr>
                <w:noProof/>
                <w:webHidden/>
                <w:u w:val="none"/>
              </w:rPr>
              <w:instrText xml:space="preserve"> PAGEREF _Toc229751149 \h </w:instrText>
            </w:r>
            <w:r w:rsidRPr="00837D4E">
              <w:rPr>
                <w:noProof/>
                <w:webHidden/>
                <w:u w:val="none"/>
              </w:rPr>
            </w:r>
            <w:r w:rsidRPr="00837D4E">
              <w:rPr>
                <w:noProof/>
                <w:webHidden/>
                <w:u w:val="none"/>
              </w:rPr>
              <w:fldChar w:fldCharType="separate"/>
            </w:r>
            <w:r w:rsidRPr="00837D4E">
              <w:rPr>
                <w:noProof/>
                <w:webHidden/>
                <w:u w:val="none"/>
              </w:rPr>
              <w:t>65</w:t>
            </w:r>
            <w:r w:rsidRPr="00837D4E">
              <w:rPr>
                <w:noProof/>
                <w:webHidden/>
                <w:u w:val="none"/>
              </w:rPr>
              <w:fldChar w:fldCharType="end"/>
            </w:r>
          </w:hyperlink>
        </w:p>
        <w:p w14:paraId="64474C52" w14:textId="04A89C73" w:rsidR="00837D4E" w:rsidRPr="00837D4E" w:rsidRDefault="00837D4E">
          <w:pPr>
            <w:pStyle w:val="TOC1"/>
            <w:rPr>
              <w:rFonts w:asciiTheme="minorHAnsi" w:eastAsiaTheme="minorEastAsia" w:hAnsiTheme="minorHAnsi" w:cstheme="minorBidi"/>
              <w:b w:val="0"/>
              <w:bCs w:val="0"/>
              <w:caps w:val="0"/>
              <w:noProof/>
              <w:kern w:val="2"/>
              <w:sz w:val="24"/>
              <w:szCs w:val="24"/>
              <w:u w:val="none"/>
              <w:lang w:val="en-US"/>
              <w14:ligatures w14:val="standardContextual"/>
            </w:rPr>
          </w:pPr>
          <w:hyperlink w:anchor="_Toc229751150" w:history="1">
            <w:r w:rsidRPr="00837D4E">
              <w:rPr>
                <w:rStyle w:val="Hyperlink"/>
                <w:noProof/>
                <w:u w:val="none"/>
              </w:rPr>
              <w:t>References</w:t>
            </w:r>
            <w:r w:rsidRPr="00837D4E">
              <w:rPr>
                <w:noProof/>
                <w:webHidden/>
                <w:u w:val="none"/>
              </w:rPr>
              <w:tab/>
            </w:r>
            <w:r w:rsidRPr="00837D4E">
              <w:rPr>
                <w:noProof/>
                <w:webHidden/>
                <w:u w:val="none"/>
              </w:rPr>
              <w:fldChar w:fldCharType="begin"/>
            </w:r>
            <w:r w:rsidRPr="00837D4E">
              <w:rPr>
                <w:noProof/>
                <w:webHidden/>
                <w:u w:val="none"/>
              </w:rPr>
              <w:instrText xml:space="preserve"> PAGEREF _Toc229751150 \h </w:instrText>
            </w:r>
            <w:r w:rsidRPr="00837D4E">
              <w:rPr>
                <w:noProof/>
                <w:webHidden/>
                <w:u w:val="none"/>
              </w:rPr>
            </w:r>
            <w:r w:rsidRPr="00837D4E">
              <w:rPr>
                <w:noProof/>
                <w:webHidden/>
                <w:u w:val="none"/>
              </w:rPr>
              <w:fldChar w:fldCharType="separate"/>
            </w:r>
            <w:r w:rsidRPr="00837D4E">
              <w:rPr>
                <w:noProof/>
                <w:webHidden/>
                <w:u w:val="none"/>
              </w:rPr>
              <w:t>67</w:t>
            </w:r>
            <w:r w:rsidRPr="00837D4E">
              <w:rPr>
                <w:noProof/>
                <w:webHidden/>
                <w:u w:val="none"/>
              </w:rPr>
              <w:fldChar w:fldCharType="end"/>
            </w:r>
          </w:hyperlink>
        </w:p>
        <w:p w14:paraId="1E47CC12" w14:textId="704F03A4" w:rsidR="00837D4E" w:rsidRPr="00837D4E" w:rsidRDefault="00837D4E">
          <w:pPr>
            <w:pStyle w:val="TOC1"/>
            <w:rPr>
              <w:rFonts w:asciiTheme="minorHAnsi" w:eastAsiaTheme="minorEastAsia" w:hAnsiTheme="minorHAnsi" w:cstheme="minorBidi"/>
              <w:b w:val="0"/>
              <w:bCs w:val="0"/>
              <w:caps w:val="0"/>
              <w:noProof/>
              <w:kern w:val="2"/>
              <w:sz w:val="24"/>
              <w:szCs w:val="24"/>
              <w:u w:val="none"/>
              <w:lang w:val="en-US"/>
              <w14:ligatures w14:val="standardContextual"/>
            </w:rPr>
          </w:pPr>
          <w:hyperlink w:anchor="_Toc229751151" w:history="1">
            <w:r w:rsidRPr="00837D4E">
              <w:rPr>
                <w:rStyle w:val="Hyperlink"/>
                <w:noProof/>
                <w:u w:val="none"/>
              </w:rPr>
              <w:t>Appendix 1. Stakeholder Assessment Matrix</w:t>
            </w:r>
            <w:r w:rsidRPr="00837D4E">
              <w:rPr>
                <w:noProof/>
                <w:webHidden/>
                <w:u w:val="none"/>
              </w:rPr>
              <w:tab/>
            </w:r>
            <w:r w:rsidRPr="00837D4E">
              <w:rPr>
                <w:noProof/>
                <w:webHidden/>
                <w:u w:val="none"/>
              </w:rPr>
              <w:fldChar w:fldCharType="begin"/>
            </w:r>
            <w:r w:rsidRPr="00837D4E">
              <w:rPr>
                <w:noProof/>
                <w:webHidden/>
                <w:u w:val="none"/>
              </w:rPr>
              <w:instrText xml:space="preserve"> PAGEREF _Toc229751151 \h </w:instrText>
            </w:r>
            <w:r w:rsidRPr="00837D4E">
              <w:rPr>
                <w:noProof/>
                <w:webHidden/>
                <w:u w:val="none"/>
              </w:rPr>
            </w:r>
            <w:r w:rsidRPr="00837D4E">
              <w:rPr>
                <w:noProof/>
                <w:webHidden/>
                <w:u w:val="none"/>
              </w:rPr>
              <w:fldChar w:fldCharType="separate"/>
            </w:r>
            <w:r w:rsidRPr="00837D4E">
              <w:rPr>
                <w:noProof/>
                <w:webHidden/>
                <w:u w:val="none"/>
              </w:rPr>
              <w:t>69</w:t>
            </w:r>
            <w:r w:rsidRPr="00837D4E">
              <w:rPr>
                <w:noProof/>
                <w:webHidden/>
                <w:u w:val="none"/>
              </w:rPr>
              <w:fldChar w:fldCharType="end"/>
            </w:r>
          </w:hyperlink>
        </w:p>
        <w:p w14:paraId="436C7FB1" w14:textId="4B1495B7" w:rsidR="00837D4E" w:rsidRPr="00837D4E" w:rsidRDefault="00837D4E">
          <w:pPr>
            <w:pStyle w:val="TOC1"/>
            <w:rPr>
              <w:rFonts w:asciiTheme="minorHAnsi" w:eastAsiaTheme="minorEastAsia" w:hAnsiTheme="minorHAnsi" w:cstheme="minorBidi"/>
              <w:b w:val="0"/>
              <w:bCs w:val="0"/>
              <w:caps w:val="0"/>
              <w:noProof/>
              <w:kern w:val="2"/>
              <w:sz w:val="24"/>
              <w:szCs w:val="24"/>
              <w:u w:val="none"/>
              <w:lang w:val="en-US"/>
              <w14:ligatures w14:val="standardContextual"/>
            </w:rPr>
          </w:pPr>
          <w:hyperlink w:anchor="_Toc229751152" w:history="1">
            <w:r w:rsidRPr="00837D4E">
              <w:rPr>
                <w:rStyle w:val="Hyperlink"/>
                <w:noProof/>
                <w:u w:val="none"/>
              </w:rPr>
              <w:t>Appendix 2. Excel Worksheet used to conduct the data gaps and needs assessment</w:t>
            </w:r>
            <w:r w:rsidRPr="00837D4E">
              <w:rPr>
                <w:noProof/>
                <w:webHidden/>
                <w:u w:val="none"/>
              </w:rPr>
              <w:tab/>
            </w:r>
            <w:r w:rsidRPr="00837D4E">
              <w:rPr>
                <w:noProof/>
                <w:webHidden/>
                <w:u w:val="none"/>
              </w:rPr>
              <w:fldChar w:fldCharType="begin"/>
            </w:r>
            <w:r w:rsidRPr="00837D4E">
              <w:rPr>
                <w:noProof/>
                <w:webHidden/>
                <w:u w:val="none"/>
              </w:rPr>
              <w:instrText xml:space="preserve"> PAGEREF _Toc229751152 \h </w:instrText>
            </w:r>
            <w:r w:rsidRPr="00837D4E">
              <w:rPr>
                <w:noProof/>
                <w:webHidden/>
                <w:u w:val="none"/>
              </w:rPr>
            </w:r>
            <w:r w:rsidRPr="00837D4E">
              <w:rPr>
                <w:noProof/>
                <w:webHidden/>
                <w:u w:val="none"/>
              </w:rPr>
              <w:fldChar w:fldCharType="separate"/>
            </w:r>
            <w:r w:rsidRPr="00837D4E">
              <w:rPr>
                <w:noProof/>
                <w:webHidden/>
                <w:u w:val="none"/>
              </w:rPr>
              <w:t>76</w:t>
            </w:r>
            <w:r w:rsidRPr="00837D4E">
              <w:rPr>
                <w:noProof/>
                <w:webHidden/>
                <w:u w:val="none"/>
              </w:rPr>
              <w:fldChar w:fldCharType="end"/>
            </w:r>
          </w:hyperlink>
        </w:p>
        <w:p w14:paraId="346B8923" w14:textId="42BBACCC" w:rsidR="00837D4E" w:rsidRPr="00837D4E" w:rsidRDefault="00837D4E">
          <w:pPr>
            <w:pStyle w:val="TOC1"/>
            <w:rPr>
              <w:rFonts w:asciiTheme="minorHAnsi" w:eastAsiaTheme="minorEastAsia" w:hAnsiTheme="minorHAnsi" w:cstheme="minorBidi"/>
              <w:b w:val="0"/>
              <w:bCs w:val="0"/>
              <w:caps w:val="0"/>
              <w:noProof/>
              <w:kern w:val="2"/>
              <w:sz w:val="24"/>
              <w:szCs w:val="24"/>
              <w:u w:val="none"/>
              <w:lang w:val="en-US"/>
              <w14:ligatures w14:val="standardContextual"/>
            </w:rPr>
          </w:pPr>
          <w:hyperlink w:anchor="_Toc229751153" w:history="1">
            <w:r w:rsidRPr="00837D4E">
              <w:rPr>
                <w:rStyle w:val="Hyperlink"/>
                <w:noProof/>
                <w:u w:val="none"/>
              </w:rPr>
              <w:t>Appendix 3. Stakeholder attendance at national verification workshop held on Thursday, 22 August 2024</w:t>
            </w:r>
            <w:r w:rsidRPr="00837D4E">
              <w:rPr>
                <w:noProof/>
                <w:webHidden/>
                <w:u w:val="none"/>
              </w:rPr>
              <w:tab/>
            </w:r>
            <w:r w:rsidRPr="00837D4E">
              <w:rPr>
                <w:noProof/>
                <w:webHidden/>
                <w:u w:val="none"/>
              </w:rPr>
              <w:fldChar w:fldCharType="begin"/>
            </w:r>
            <w:r w:rsidRPr="00837D4E">
              <w:rPr>
                <w:noProof/>
                <w:webHidden/>
                <w:u w:val="none"/>
              </w:rPr>
              <w:instrText xml:space="preserve"> PAGEREF _Toc229751153 \h </w:instrText>
            </w:r>
            <w:r w:rsidRPr="00837D4E">
              <w:rPr>
                <w:noProof/>
                <w:webHidden/>
                <w:u w:val="none"/>
              </w:rPr>
            </w:r>
            <w:r w:rsidRPr="00837D4E">
              <w:rPr>
                <w:noProof/>
                <w:webHidden/>
                <w:u w:val="none"/>
              </w:rPr>
              <w:fldChar w:fldCharType="separate"/>
            </w:r>
            <w:r w:rsidRPr="00837D4E">
              <w:rPr>
                <w:noProof/>
                <w:webHidden/>
                <w:u w:val="none"/>
              </w:rPr>
              <w:t>83</w:t>
            </w:r>
            <w:r w:rsidRPr="00837D4E">
              <w:rPr>
                <w:noProof/>
                <w:webHidden/>
                <w:u w:val="none"/>
              </w:rPr>
              <w:fldChar w:fldCharType="end"/>
            </w:r>
          </w:hyperlink>
        </w:p>
        <w:p w14:paraId="1C78C368" w14:textId="34A4D623" w:rsidR="00837D4E" w:rsidRPr="00837D4E" w:rsidRDefault="00837D4E">
          <w:pPr>
            <w:pStyle w:val="TOC1"/>
            <w:rPr>
              <w:rFonts w:asciiTheme="minorHAnsi" w:eastAsiaTheme="minorEastAsia" w:hAnsiTheme="minorHAnsi" w:cstheme="minorBidi"/>
              <w:b w:val="0"/>
              <w:bCs w:val="0"/>
              <w:caps w:val="0"/>
              <w:noProof/>
              <w:kern w:val="2"/>
              <w:sz w:val="24"/>
              <w:szCs w:val="24"/>
              <w:u w:val="none"/>
              <w:lang w:val="en-US"/>
              <w14:ligatures w14:val="standardContextual"/>
            </w:rPr>
          </w:pPr>
          <w:hyperlink w:anchor="_Toc229751154" w:history="1">
            <w:r w:rsidRPr="00837D4E">
              <w:rPr>
                <w:rStyle w:val="Hyperlink"/>
                <w:noProof/>
                <w:u w:val="none"/>
              </w:rPr>
              <w:t>Appendix 4. Supporting marine spatial planning documents: the results of the desk-top literature review</w:t>
            </w:r>
            <w:r w:rsidRPr="00837D4E">
              <w:rPr>
                <w:noProof/>
                <w:webHidden/>
                <w:u w:val="none"/>
              </w:rPr>
              <w:tab/>
            </w:r>
            <w:r w:rsidRPr="00837D4E">
              <w:rPr>
                <w:noProof/>
                <w:webHidden/>
                <w:u w:val="none"/>
              </w:rPr>
              <w:fldChar w:fldCharType="begin"/>
            </w:r>
            <w:r w:rsidRPr="00837D4E">
              <w:rPr>
                <w:noProof/>
                <w:webHidden/>
                <w:u w:val="none"/>
              </w:rPr>
              <w:instrText xml:space="preserve"> PAGEREF _Toc229751154 \h </w:instrText>
            </w:r>
            <w:r w:rsidRPr="00837D4E">
              <w:rPr>
                <w:noProof/>
                <w:webHidden/>
                <w:u w:val="none"/>
              </w:rPr>
            </w:r>
            <w:r w:rsidRPr="00837D4E">
              <w:rPr>
                <w:noProof/>
                <w:webHidden/>
                <w:u w:val="none"/>
              </w:rPr>
              <w:fldChar w:fldCharType="separate"/>
            </w:r>
            <w:r w:rsidRPr="00837D4E">
              <w:rPr>
                <w:noProof/>
                <w:webHidden/>
                <w:u w:val="none"/>
              </w:rPr>
              <w:t>84</w:t>
            </w:r>
            <w:r w:rsidRPr="00837D4E">
              <w:rPr>
                <w:noProof/>
                <w:webHidden/>
                <w:u w:val="none"/>
              </w:rPr>
              <w:fldChar w:fldCharType="end"/>
            </w:r>
          </w:hyperlink>
        </w:p>
        <w:p w14:paraId="5FED2F64" w14:textId="51D155B5" w:rsidR="00837D4E" w:rsidRPr="00837D4E" w:rsidRDefault="00837D4E">
          <w:pPr>
            <w:pStyle w:val="TOC1"/>
            <w:rPr>
              <w:rFonts w:asciiTheme="minorHAnsi" w:eastAsiaTheme="minorEastAsia" w:hAnsiTheme="minorHAnsi" w:cstheme="minorBidi"/>
              <w:b w:val="0"/>
              <w:bCs w:val="0"/>
              <w:caps w:val="0"/>
              <w:noProof/>
              <w:kern w:val="2"/>
              <w:sz w:val="24"/>
              <w:szCs w:val="24"/>
              <w:u w:val="none"/>
              <w:lang w:val="en-US"/>
              <w14:ligatures w14:val="standardContextual"/>
            </w:rPr>
          </w:pPr>
          <w:hyperlink w:anchor="_Toc229751155" w:history="1">
            <w:r w:rsidRPr="00837D4E">
              <w:rPr>
                <w:rStyle w:val="Hyperlink"/>
                <w:noProof/>
                <w:u w:val="none"/>
              </w:rPr>
              <w:t>Appendix 5. Marine spatial projects in Saint Lucia.</w:t>
            </w:r>
            <w:r w:rsidRPr="00837D4E">
              <w:rPr>
                <w:noProof/>
                <w:webHidden/>
                <w:u w:val="none"/>
              </w:rPr>
              <w:tab/>
            </w:r>
            <w:r w:rsidRPr="00837D4E">
              <w:rPr>
                <w:noProof/>
                <w:webHidden/>
                <w:u w:val="none"/>
              </w:rPr>
              <w:fldChar w:fldCharType="begin"/>
            </w:r>
            <w:r w:rsidRPr="00837D4E">
              <w:rPr>
                <w:noProof/>
                <w:webHidden/>
                <w:u w:val="none"/>
              </w:rPr>
              <w:instrText xml:space="preserve"> PAGEREF _Toc229751155 \h </w:instrText>
            </w:r>
            <w:r w:rsidRPr="00837D4E">
              <w:rPr>
                <w:noProof/>
                <w:webHidden/>
                <w:u w:val="none"/>
              </w:rPr>
            </w:r>
            <w:r w:rsidRPr="00837D4E">
              <w:rPr>
                <w:noProof/>
                <w:webHidden/>
                <w:u w:val="none"/>
              </w:rPr>
              <w:fldChar w:fldCharType="separate"/>
            </w:r>
            <w:r w:rsidRPr="00837D4E">
              <w:rPr>
                <w:noProof/>
                <w:webHidden/>
                <w:u w:val="none"/>
              </w:rPr>
              <w:t>87</w:t>
            </w:r>
            <w:r w:rsidRPr="00837D4E">
              <w:rPr>
                <w:noProof/>
                <w:webHidden/>
                <w:u w:val="none"/>
              </w:rPr>
              <w:fldChar w:fldCharType="end"/>
            </w:r>
          </w:hyperlink>
        </w:p>
        <w:p w14:paraId="293FFB87" w14:textId="1A011ECF" w:rsidR="00837D4E" w:rsidRPr="00837D4E" w:rsidRDefault="00837D4E">
          <w:pPr>
            <w:pStyle w:val="TOC1"/>
            <w:rPr>
              <w:rFonts w:asciiTheme="minorHAnsi" w:eastAsiaTheme="minorEastAsia" w:hAnsiTheme="minorHAnsi" w:cstheme="minorBidi"/>
              <w:b w:val="0"/>
              <w:bCs w:val="0"/>
              <w:caps w:val="0"/>
              <w:noProof/>
              <w:kern w:val="2"/>
              <w:sz w:val="24"/>
              <w:szCs w:val="24"/>
              <w:u w:val="none"/>
              <w:lang w:val="en-US"/>
              <w14:ligatures w14:val="standardContextual"/>
            </w:rPr>
          </w:pPr>
          <w:hyperlink w:anchor="_Toc229751156" w:history="1">
            <w:r w:rsidRPr="00837D4E">
              <w:rPr>
                <w:rStyle w:val="Hyperlink"/>
                <w:noProof/>
                <w:u w:val="none"/>
              </w:rPr>
              <w:t>Appendix 6. Details of the marine spatial data available in St Lucia determined through literature review and stakeholder consultations</w:t>
            </w:r>
            <w:r w:rsidRPr="00837D4E">
              <w:rPr>
                <w:noProof/>
                <w:webHidden/>
                <w:u w:val="none"/>
              </w:rPr>
              <w:tab/>
            </w:r>
            <w:r w:rsidRPr="00837D4E">
              <w:rPr>
                <w:noProof/>
                <w:webHidden/>
                <w:u w:val="none"/>
              </w:rPr>
              <w:fldChar w:fldCharType="begin"/>
            </w:r>
            <w:r w:rsidRPr="00837D4E">
              <w:rPr>
                <w:noProof/>
                <w:webHidden/>
                <w:u w:val="none"/>
              </w:rPr>
              <w:instrText xml:space="preserve"> PAGEREF _Toc229751156 \h </w:instrText>
            </w:r>
            <w:r w:rsidRPr="00837D4E">
              <w:rPr>
                <w:noProof/>
                <w:webHidden/>
                <w:u w:val="none"/>
              </w:rPr>
            </w:r>
            <w:r w:rsidRPr="00837D4E">
              <w:rPr>
                <w:noProof/>
                <w:webHidden/>
                <w:u w:val="none"/>
              </w:rPr>
              <w:fldChar w:fldCharType="separate"/>
            </w:r>
            <w:r w:rsidRPr="00837D4E">
              <w:rPr>
                <w:noProof/>
                <w:webHidden/>
                <w:u w:val="none"/>
              </w:rPr>
              <w:t>101</w:t>
            </w:r>
            <w:r w:rsidRPr="00837D4E">
              <w:rPr>
                <w:noProof/>
                <w:webHidden/>
                <w:u w:val="none"/>
              </w:rPr>
              <w:fldChar w:fldCharType="end"/>
            </w:r>
          </w:hyperlink>
        </w:p>
        <w:p w14:paraId="16A1289C" w14:textId="1A6D0158" w:rsidR="00837D4E" w:rsidRPr="00837D4E" w:rsidRDefault="00837D4E">
          <w:pPr>
            <w:pStyle w:val="TOC1"/>
            <w:rPr>
              <w:rFonts w:asciiTheme="minorHAnsi" w:eastAsiaTheme="minorEastAsia" w:hAnsiTheme="minorHAnsi" w:cstheme="minorBidi"/>
              <w:b w:val="0"/>
              <w:bCs w:val="0"/>
              <w:caps w:val="0"/>
              <w:noProof/>
              <w:kern w:val="2"/>
              <w:sz w:val="24"/>
              <w:szCs w:val="24"/>
              <w:u w:val="none"/>
              <w:lang w:val="en-US"/>
              <w14:ligatures w14:val="standardContextual"/>
            </w:rPr>
          </w:pPr>
          <w:hyperlink w:anchor="_Toc229751157" w:history="1">
            <w:r w:rsidRPr="00837D4E">
              <w:rPr>
                <w:rStyle w:val="Hyperlink"/>
                <w:noProof/>
                <w:u w:val="none"/>
              </w:rPr>
              <w:t>Appendix 7. Maps of the marine spatial data available in Saint Lucia.</w:t>
            </w:r>
            <w:r w:rsidRPr="00837D4E">
              <w:rPr>
                <w:noProof/>
                <w:webHidden/>
                <w:u w:val="none"/>
              </w:rPr>
              <w:tab/>
            </w:r>
            <w:r w:rsidRPr="00837D4E">
              <w:rPr>
                <w:noProof/>
                <w:webHidden/>
                <w:u w:val="none"/>
              </w:rPr>
              <w:fldChar w:fldCharType="begin"/>
            </w:r>
            <w:r w:rsidRPr="00837D4E">
              <w:rPr>
                <w:noProof/>
                <w:webHidden/>
                <w:u w:val="none"/>
              </w:rPr>
              <w:instrText xml:space="preserve"> PAGEREF _Toc229751157 \h </w:instrText>
            </w:r>
            <w:r w:rsidRPr="00837D4E">
              <w:rPr>
                <w:noProof/>
                <w:webHidden/>
                <w:u w:val="none"/>
              </w:rPr>
            </w:r>
            <w:r w:rsidRPr="00837D4E">
              <w:rPr>
                <w:noProof/>
                <w:webHidden/>
                <w:u w:val="none"/>
              </w:rPr>
              <w:fldChar w:fldCharType="separate"/>
            </w:r>
            <w:r w:rsidRPr="00837D4E">
              <w:rPr>
                <w:noProof/>
                <w:webHidden/>
                <w:u w:val="none"/>
              </w:rPr>
              <w:t>111</w:t>
            </w:r>
            <w:r w:rsidRPr="00837D4E">
              <w:rPr>
                <w:noProof/>
                <w:webHidden/>
                <w:u w:val="none"/>
              </w:rPr>
              <w:fldChar w:fldCharType="end"/>
            </w:r>
          </w:hyperlink>
        </w:p>
        <w:p w14:paraId="3F9FB5D9" w14:textId="47F6B422" w:rsidR="00837D4E" w:rsidRPr="00837D4E" w:rsidRDefault="00837D4E">
          <w:pPr>
            <w:pStyle w:val="TOC1"/>
            <w:rPr>
              <w:rFonts w:asciiTheme="minorHAnsi" w:eastAsiaTheme="minorEastAsia" w:hAnsiTheme="minorHAnsi" w:cstheme="minorBidi"/>
              <w:b w:val="0"/>
              <w:bCs w:val="0"/>
              <w:caps w:val="0"/>
              <w:noProof/>
              <w:kern w:val="2"/>
              <w:sz w:val="24"/>
              <w:szCs w:val="24"/>
              <w:u w:val="none"/>
              <w:lang w:val="en-US"/>
              <w14:ligatures w14:val="standardContextual"/>
            </w:rPr>
          </w:pPr>
          <w:hyperlink w:anchor="_Toc229751158" w:history="1">
            <w:r w:rsidRPr="00837D4E">
              <w:rPr>
                <w:rStyle w:val="Hyperlink"/>
                <w:noProof/>
                <w:u w:val="none"/>
              </w:rPr>
              <w:t>Appendix 8:  Copies of Google Team Jamboard discussions generated during the National Workshop</w:t>
            </w:r>
            <w:r w:rsidRPr="00837D4E">
              <w:rPr>
                <w:noProof/>
                <w:webHidden/>
                <w:u w:val="none"/>
              </w:rPr>
              <w:tab/>
            </w:r>
            <w:r w:rsidRPr="00837D4E">
              <w:rPr>
                <w:noProof/>
                <w:webHidden/>
                <w:u w:val="none"/>
              </w:rPr>
              <w:fldChar w:fldCharType="begin"/>
            </w:r>
            <w:r w:rsidRPr="00837D4E">
              <w:rPr>
                <w:noProof/>
                <w:webHidden/>
                <w:u w:val="none"/>
              </w:rPr>
              <w:instrText xml:space="preserve"> PAGEREF _Toc229751158 \h </w:instrText>
            </w:r>
            <w:r w:rsidRPr="00837D4E">
              <w:rPr>
                <w:noProof/>
                <w:webHidden/>
                <w:u w:val="none"/>
              </w:rPr>
            </w:r>
            <w:r w:rsidRPr="00837D4E">
              <w:rPr>
                <w:noProof/>
                <w:webHidden/>
                <w:u w:val="none"/>
              </w:rPr>
              <w:fldChar w:fldCharType="separate"/>
            </w:r>
            <w:r w:rsidRPr="00837D4E">
              <w:rPr>
                <w:noProof/>
                <w:webHidden/>
                <w:u w:val="none"/>
              </w:rPr>
              <w:t>140</w:t>
            </w:r>
            <w:r w:rsidRPr="00837D4E">
              <w:rPr>
                <w:noProof/>
                <w:webHidden/>
                <w:u w:val="none"/>
              </w:rPr>
              <w:fldChar w:fldCharType="end"/>
            </w:r>
          </w:hyperlink>
        </w:p>
        <w:p w14:paraId="266324E2" w14:textId="6D10231E" w:rsidR="00CA1E02" w:rsidRPr="00837D4E" w:rsidRDefault="00000000">
          <w:r w:rsidRPr="00837D4E">
            <w:fldChar w:fldCharType="end"/>
          </w:r>
        </w:p>
      </w:sdtContent>
    </w:sdt>
    <w:p w14:paraId="448AB829" w14:textId="77777777" w:rsidR="00CA1E02" w:rsidRPr="00837D4E" w:rsidRDefault="00CA1E02"/>
    <w:p w14:paraId="18C7D05E" w14:textId="77777777" w:rsidR="00CA1E02" w:rsidRPr="00837D4E" w:rsidRDefault="00CA1E02"/>
    <w:p w14:paraId="449166F6" w14:textId="77777777" w:rsidR="00CA1E02" w:rsidRPr="00837D4E" w:rsidRDefault="00CA1E02"/>
    <w:p w14:paraId="1927C9C8" w14:textId="77777777" w:rsidR="00CA1E02" w:rsidRPr="00837D4E" w:rsidRDefault="00CA1E02"/>
    <w:p w14:paraId="2674AC0A" w14:textId="77777777" w:rsidR="00CA1E02" w:rsidRPr="00837D4E" w:rsidRDefault="00CA1E02"/>
    <w:p w14:paraId="64F8BFD1" w14:textId="12D6255D" w:rsidR="00837D4E" w:rsidRDefault="00837D4E">
      <w:r>
        <w:br w:type="page"/>
      </w:r>
    </w:p>
    <w:p w14:paraId="59090BDF" w14:textId="1DCC796B" w:rsidR="00CA1E02" w:rsidRDefault="00CA1E02">
      <w:pPr>
        <w:sectPr w:rsidR="00CA1E02" w:rsidSect="00837D4E">
          <w:pgSz w:w="12240" w:h="15840"/>
          <w:pgMar w:top="1440" w:right="1440" w:bottom="1440" w:left="1440" w:header="708" w:footer="708" w:gutter="0"/>
          <w:pgNumType w:fmt="lowerRoman" w:start="2"/>
          <w:cols w:space="720"/>
          <w:titlePg/>
          <w:docGrid w:linePitch="299"/>
        </w:sectPr>
      </w:pPr>
    </w:p>
    <w:p w14:paraId="35E39A01" w14:textId="77777777" w:rsidR="00CA1E02" w:rsidRDefault="00000000">
      <w:pPr>
        <w:pStyle w:val="Heading1"/>
      </w:pPr>
      <w:bookmarkStart w:id="1" w:name="_Toc229751132"/>
      <w:r>
        <w:lastRenderedPageBreak/>
        <w:t>Background</w:t>
      </w:r>
      <w:bookmarkEnd w:id="1"/>
    </w:p>
    <w:p w14:paraId="7797F379" w14:textId="77777777" w:rsidR="00CA1E02" w:rsidRDefault="00000000">
      <w:pPr>
        <w:spacing w:after="0" w:line="240" w:lineRule="auto"/>
        <w:jc w:val="both"/>
      </w:pPr>
      <w:r>
        <w:t>Saint Lucia is an island nation located in the Eastern Caribbean Sea, part of the Lesser Antilles (Figure 1), with a total area of c.617 square kilometres (238 square miles), and an Economic Exclusive Zone (EEZ) of 15,474 km</w:t>
      </w:r>
      <w:r>
        <w:rPr>
          <w:vertAlign w:val="superscript"/>
        </w:rPr>
        <w:t>2</w:t>
      </w:r>
      <w:r>
        <w:t xml:space="preserve">. </w:t>
      </w:r>
    </w:p>
    <w:p w14:paraId="1B64645E" w14:textId="77777777" w:rsidR="00CA1E02" w:rsidRDefault="00CA1E02">
      <w:pPr>
        <w:spacing w:after="0" w:line="240" w:lineRule="auto"/>
        <w:jc w:val="both"/>
      </w:pPr>
    </w:p>
    <w:p w14:paraId="756B23EA" w14:textId="77777777" w:rsidR="00CA1E02" w:rsidRDefault="00000000">
      <w:pPr>
        <w:spacing w:after="0" w:line="240" w:lineRule="auto"/>
        <w:jc w:val="center"/>
      </w:pPr>
      <w:r>
        <w:rPr>
          <w:noProof/>
        </w:rPr>
        <w:drawing>
          <wp:inline distT="0" distB="0" distL="0" distR="0" wp14:anchorId="4E0030D8" wp14:editId="785EA768">
            <wp:extent cx="5010150" cy="3799416"/>
            <wp:effectExtent l="6350" t="6350" r="6350" b="6350"/>
            <wp:docPr id="2081877496" name="image45.png" descr="A map of islands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5.png" descr="A map of islands with black text&#10;&#10;Description automatically generated"/>
                    <pic:cNvPicPr preferRelativeResize="0"/>
                  </pic:nvPicPr>
                  <pic:blipFill>
                    <a:blip r:embed="rId14"/>
                    <a:srcRect/>
                    <a:stretch>
                      <a:fillRect/>
                    </a:stretch>
                  </pic:blipFill>
                  <pic:spPr>
                    <a:xfrm>
                      <a:off x="0" y="0"/>
                      <a:ext cx="5010150" cy="3799416"/>
                    </a:xfrm>
                    <a:prstGeom prst="rect">
                      <a:avLst/>
                    </a:prstGeom>
                    <a:ln w="6350">
                      <a:solidFill>
                        <a:srgbClr val="000000"/>
                      </a:solidFill>
                      <a:prstDash val="solid"/>
                    </a:ln>
                  </pic:spPr>
                </pic:pic>
              </a:graphicData>
            </a:graphic>
          </wp:inline>
        </w:drawing>
      </w:r>
    </w:p>
    <w:p w14:paraId="2A4DC9EF" w14:textId="77777777" w:rsidR="00CA1E02" w:rsidRDefault="00000000">
      <w:pPr>
        <w:spacing w:before="280" w:after="280" w:line="240" w:lineRule="auto"/>
        <w:jc w:val="both"/>
        <w:rPr>
          <w:i/>
        </w:rPr>
      </w:pPr>
      <w:r>
        <w:rPr>
          <w:i/>
        </w:rPr>
        <w:t>Figure 1. Saint Lucia and its Exclusive Economic Zone and neighbouring islands.</w:t>
      </w:r>
    </w:p>
    <w:p w14:paraId="0548AE78" w14:textId="77777777" w:rsidR="00CA1E02" w:rsidRDefault="00000000">
      <w:pPr>
        <w:spacing w:before="280" w:after="280" w:line="240" w:lineRule="auto"/>
        <w:jc w:val="both"/>
      </w:pPr>
      <w:r>
        <w:t>Saint Lucia has a population of approximately 180,000 people.  With a primarily service-based economy, tourism is the most significant sector, accounting for approximately 65% of the island’s Gross Domestic Product (GDP) and almost 70% of employment. The island’s natural beauty, including its beaches, volcanic mountains, and marine attractions, draws visitors worldwide. Although the island’s natural resources and large EEZ could be a significant economic driver, currently only 1.4% of Saint Lucia’s GDP comes from agriculture, forestry and fisheries (World Bank 2022). Saint Lucia's heavy reliance on tourism presents significant challenges, particularly due to the devastating impact of major storms, hurricanes and the recent global COVID-19 pandemic, which severely impacted the island’s economy. These natural disasters and global phenomena can cripple the tourism industry for extended periods. Furthermore, the ongoing threat of climate change exacerbates these challenges, introducing additional uncertainties and vulnerabilities.</w:t>
      </w:r>
    </w:p>
    <w:p w14:paraId="5059E080" w14:textId="77777777" w:rsidR="00CA1E02" w:rsidRDefault="00000000">
      <w:pPr>
        <w:jc w:val="both"/>
      </w:pPr>
      <w:r>
        <w:t xml:space="preserve">Recognizing these realities, national agencies have acknowledged the need for Saint Lucia to diversify and expand its blue economy. By doing so, the island can build resilience against economic disruptions caused by extreme weather events, climate change and global crises. Diversification into sustainable marine and coastal activities will not only provide alternative sources of income but also promote environmental </w:t>
      </w:r>
      <w:r>
        <w:lastRenderedPageBreak/>
        <w:t>stewardship and social equity. This strategic shift in economic focus will help to ensure a more stable future for Saint Lucia's economy and its people.</w:t>
      </w:r>
    </w:p>
    <w:p w14:paraId="23065D1A" w14:textId="77777777" w:rsidR="00CA1E02" w:rsidRDefault="00CA1E02">
      <w:pPr>
        <w:jc w:val="both"/>
      </w:pPr>
    </w:p>
    <w:p w14:paraId="462E76AD" w14:textId="77777777" w:rsidR="00CA1E02" w:rsidRDefault="00000000">
      <w:pPr>
        <w:pStyle w:val="Heading1"/>
      </w:pPr>
      <w:bookmarkStart w:id="2" w:name="_Toc229751133"/>
      <w:r>
        <w:t>Saint Lucia’s Blue Economy</w:t>
      </w:r>
      <w:bookmarkEnd w:id="2"/>
    </w:p>
    <w:p w14:paraId="7F8BA894" w14:textId="77777777" w:rsidR="00CA1E02" w:rsidRDefault="00000000">
      <w:pPr>
        <w:spacing w:after="0" w:line="240" w:lineRule="auto"/>
        <w:jc w:val="both"/>
      </w:pPr>
      <w:r>
        <w:t>The blue economy refers to the sustainable use of ocean and marine resources for economic growth, improved livelihoods and jobs, while preserving the health of ocean ecosystems. As a small island developing state with a disproportionately high water to land ratio, Saint Lucia has significant potential to leverage its maritime resources to support its economy and sustainable development goals.</w:t>
      </w:r>
    </w:p>
    <w:p w14:paraId="2BCF3EE3" w14:textId="77777777" w:rsidR="00CA1E02" w:rsidRDefault="00000000">
      <w:pPr>
        <w:spacing w:after="0" w:line="240" w:lineRule="auto"/>
        <w:jc w:val="both"/>
      </w:pPr>
      <w:r>
        <w:tab/>
      </w:r>
    </w:p>
    <w:p w14:paraId="48AC4D87" w14:textId="77777777" w:rsidR="00CA1E02" w:rsidRDefault="00000000">
      <w:pPr>
        <w:pStyle w:val="Heading2"/>
      </w:pPr>
      <w:bookmarkStart w:id="3" w:name="_Toc229751134"/>
      <w:r>
        <w:t>Key Components of Saint Lucia’s Blue Economy</w:t>
      </w:r>
      <w:bookmarkEnd w:id="3"/>
    </w:p>
    <w:p w14:paraId="1526FD53" w14:textId="77777777" w:rsidR="00CA1E02" w:rsidRDefault="00000000">
      <w:pPr>
        <w:pStyle w:val="Heading3"/>
        <w:numPr>
          <w:ilvl w:val="0"/>
          <w:numId w:val="28"/>
        </w:numPr>
      </w:pPr>
      <w:bookmarkStart w:id="4" w:name="_Toc229751135"/>
      <w:r>
        <w:t>Tourism</w:t>
      </w:r>
      <w:bookmarkEnd w:id="4"/>
    </w:p>
    <w:p w14:paraId="13D1255C" w14:textId="77777777" w:rsidR="00CA1E02" w:rsidRDefault="00000000">
      <w:pPr>
        <w:spacing w:after="0"/>
        <w:jc w:val="both"/>
      </w:pPr>
      <w:r>
        <w:rPr>
          <w:i/>
          <w:color w:val="2F5496"/>
        </w:rPr>
        <w:t>Diving and snorkelling</w:t>
      </w:r>
      <w:r>
        <w:rPr>
          <w:color w:val="2F5496"/>
        </w:rPr>
        <w:t>.</w:t>
      </w:r>
      <w:r>
        <w:t xml:space="preserve"> Saint Lucia's coral reefs and underwater biodiversity </w:t>
      </w:r>
      <w:proofErr w:type="gramStart"/>
      <w:r>
        <w:t>attracts</w:t>
      </w:r>
      <w:proofErr w:type="gramEnd"/>
      <w:r>
        <w:t xml:space="preserve"> almost 60,000 divers and snorkelers annually, with diving and snorkelling activities on coral reefs generating an estimated US$77 million in tourism expenditures annually (CROP 2021; Longley-Wood et al 2021). </w:t>
      </w:r>
    </w:p>
    <w:p w14:paraId="5992E37B" w14:textId="77777777" w:rsidR="00CA1E02" w:rsidRDefault="00CA1E02">
      <w:pPr>
        <w:spacing w:after="0"/>
        <w:jc w:val="both"/>
      </w:pPr>
    </w:p>
    <w:p w14:paraId="732DD433" w14:textId="77777777" w:rsidR="00CA1E02" w:rsidRDefault="00000000">
      <w:pPr>
        <w:spacing w:after="0"/>
        <w:jc w:val="both"/>
        <w:rPr>
          <w:highlight w:val="white"/>
        </w:rPr>
      </w:pPr>
      <w:r>
        <w:rPr>
          <w:i/>
          <w:color w:val="2F5496"/>
        </w:rPr>
        <w:t>Recreational fishing</w:t>
      </w:r>
      <w:r>
        <w:rPr>
          <w:color w:val="2F5496"/>
        </w:rPr>
        <w:t>.</w:t>
      </w:r>
      <w:r>
        <w:t xml:space="preserve"> Charter fishing tours are popular with tourists and draw almost US$3 million in direct tourist expenditures annually. With 46 operators, most of which depart from either Soufriere, Marigot Bay, Castries or Rodney Bay, more than 211,000 visitors engage in sportfishing tours annually. </w:t>
      </w:r>
      <w:r>
        <w:rPr>
          <w:highlight w:val="white"/>
        </w:rPr>
        <w:t>Saint Lucia also hosts regional and international fishing tournaments including the International Billfish Tournament which attracts more than 130 visitors from the UK, USA and neighbouring islands (Saint Lucia Tourism Authority 2023).</w:t>
      </w:r>
    </w:p>
    <w:p w14:paraId="4032A5A8" w14:textId="77777777" w:rsidR="00CA1E02" w:rsidRDefault="00CA1E02">
      <w:pPr>
        <w:spacing w:after="0"/>
        <w:jc w:val="both"/>
        <w:rPr>
          <w:i/>
          <w:color w:val="2F5496"/>
        </w:rPr>
      </w:pPr>
    </w:p>
    <w:p w14:paraId="720A050E" w14:textId="77777777" w:rsidR="00CA1E02" w:rsidRDefault="00000000">
      <w:pPr>
        <w:spacing w:after="0"/>
        <w:jc w:val="both"/>
      </w:pPr>
      <w:r>
        <w:rPr>
          <w:i/>
          <w:color w:val="2F5496"/>
        </w:rPr>
        <w:t>Yachting and sailing.</w:t>
      </w:r>
      <w:r>
        <w:t xml:space="preserve"> The island hosts various yachting events, including the Atlantic Rally for Cruisers (ARC), which is a significant draw for international sailors. </w:t>
      </w:r>
      <w:r>
        <w:rPr>
          <w:color w:val="383838"/>
          <w:highlight w:val="white"/>
        </w:rPr>
        <w:t>Organized by World Cruising Club, ARC is the largest trans-ocean sailing event in the world and regularly attracts upwards of 200 boats. The island is also popular for charter boat hire and tours with seven charter yacht agencies endorsed by Saint Lucia’s tourism authority.</w:t>
      </w:r>
    </w:p>
    <w:p w14:paraId="0570E0ED" w14:textId="77777777" w:rsidR="00CA1E02" w:rsidRDefault="00CA1E02">
      <w:pPr>
        <w:spacing w:after="0" w:line="240" w:lineRule="auto"/>
        <w:jc w:val="both"/>
        <w:rPr>
          <w:i/>
          <w:color w:val="2F5496"/>
        </w:rPr>
      </w:pPr>
    </w:p>
    <w:p w14:paraId="56719ADF" w14:textId="77777777" w:rsidR="00CA1E02" w:rsidRDefault="00000000">
      <w:pPr>
        <w:spacing w:after="0" w:line="240" w:lineRule="auto"/>
        <w:jc w:val="both"/>
        <w:rPr>
          <w:color w:val="0A0A0A"/>
          <w:highlight w:val="white"/>
        </w:rPr>
      </w:pPr>
      <w:r>
        <w:rPr>
          <w:i/>
          <w:color w:val="2F5496"/>
        </w:rPr>
        <w:t>Cruise ships</w:t>
      </w:r>
      <w:r>
        <w:rPr>
          <w:color w:val="2F5496"/>
        </w:rPr>
        <w:t>.</w:t>
      </w:r>
      <w:r>
        <w:t xml:space="preserve"> Saint Lucia is a favoured destination for cruise ships, with its ports welcoming numerous visitors who contribute to the local economy. During the 2023/2024 season, the Saint Lucia Tourism Authority has projected </w:t>
      </w:r>
      <w:r>
        <w:rPr>
          <w:color w:val="0A0A0A"/>
          <w:highlight w:val="white"/>
        </w:rPr>
        <w:t>400 cruise calls and approximately 600,000 cruise passengers for the island (Saint Lucia Tourism Authority 2023).</w:t>
      </w:r>
    </w:p>
    <w:p w14:paraId="5F4F2E62" w14:textId="77777777" w:rsidR="00CA1E02" w:rsidRDefault="00CA1E02">
      <w:pPr>
        <w:spacing w:after="0" w:line="240" w:lineRule="auto"/>
        <w:jc w:val="both"/>
        <w:rPr>
          <w:color w:val="0A0A0A"/>
          <w:highlight w:val="white"/>
        </w:rPr>
      </w:pPr>
    </w:p>
    <w:p w14:paraId="7BB3497A" w14:textId="77777777" w:rsidR="00CA1E02" w:rsidRDefault="00000000">
      <w:pPr>
        <w:pStyle w:val="Heading3"/>
        <w:numPr>
          <w:ilvl w:val="0"/>
          <w:numId w:val="28"/>
        </w:numPr>
        <w:rPr>
          <w:highlight w:val="white"/>
        </w:rPr>
      </w:pPr>
      <w:bookmarkStart w:id="5" w:name="_Toc229751136"/>
      <w:r>
        <w:rPr>
          <w:highlight w:val="white"/>
        </w:rPr>
        <w:t>Artisanal, commercial fisheries and aquaculture</w:t>
      </w:r>
      <w:bookmarkEnd w:id="5"/>
    </w:p>
    <w:p w14:paraId="2816D265" w14:textId="77777777" w:rsidR="00CA1E02" w:rsidRDefault="00000000">
      <w:pPr>
        <w:spacing w:after="0" w:line="240" w:lineRule="auto"/>
        <w:jc w:val="both"/>
      </w:pPr>
      <w:r>
        <w:rPr>
          <w:i/>
          <w:color w:val="2F5496"/>
        </w:rPr>
        <w:t>Artisanal fishing.</w:t>
      </w:r>
      <w:r>
        <w:t xml:space="preserve"> Saint Lucia’s marine environment and fisheries shape the country’s lifestyle and cultural heritage, with small-scale traditional fishing forming a large part of the social fabric and economy of many coastal communities (Government of St Lucia 2018). Small-scale fishing is a traditional livelihood for many </w:t>
      </w:r>
      <w:proofErr w:type="gramStart"/>
      <w:r>
        <w:t>Saint</w:t>
      </w:r>
      <w:proofErr w:type="gramEnd"/>
      <w:r>
        <w:t xml:space="preserve"> Lucians with the Department of Fisheries reporting 482 vessels operating in 2021 (St Lucia Fisheries Department). </w:t>
      </w:r>
    </w:p>
    <w:p w14:paraId="0E9236F3" w14:textId="77777777" w:rsidR="00CA1E02" w:rsidRDefault="00CA1E02">
      <w:pPr>
        <w:spacing w:after="0" w:line="240" w:lineRule="auto"/>
        <w:jc w:val="both"/>
        <w:rPr>
          <w:i/>
          <w:color w:val="2F5496"/>
        </w:rPr>
      </w:pPr>
    </w:p>
    <w:p w14:paraId="1A52BBFB" w14:textId="77777777" w:rsidR="00CA1E02" w:rsidRDefault="00000000">
      <w:pPr>
        <w:spacing w:after="0" w:line="240" w:lineRule="auto"/>
        <w:jc w:val="both"/>
        <w:rPr>
          <w:color w:val="2F5496"/>
        </w:rPr>
      </w:pPr>
      <w:r>
        <w:rPr>
          <w:i/>
          <w:color w:val="2F5496"/>
        </w:rPr>
        <w:t xml:space="preserve">Offshore fishing. </w:t>
      </w:r>
      <w:r>
        <w:t xml:space="preserve">Although seasonal migratory pelagic fish species have historically comprised </w:t>
      </w:r>
      <w:proofErr w:type="gramStart"/>
      <w:r>
        <w:t>the majority of</w:t>
      </w:r>
      <w:proofErr w:type="gramEnd"/>
      <w:r>
        <w:t xml:space="preserve"> annual fish landings, there is still opportunity for expansion (FAO 2007) especially for large </w:t>
      </w:r>
      <w:proofErr w:type="spellStart"/>
      <w:r>
        <w:t>pelagics</w:t>
      </w:r>
      <w:proofErr w:type="spellEnd"/>
      <w:r>
        <w:t xml:space="preserve"> and </w:t>
      </w:r>
      <w:r>
        <w:lastRenderedPageBreak/>
        <w:t>flying fish (for sport fishing, local consumption and export) and within the industry’s longlining fleet which focuses on the harvesting of large tuna for the export market.</w:t>
      </w:r>
    </w:p>
    <w:p w14:paraId="73024C65" w14:textId="77777777" w:rsidR="00CA1E02" w:rsidRDefault="00CA1E02">
      <w:pPr>
        <w:spacing w:after="0" w:line="240" w:lineRule="auto"/>
        <w:jc w:val="both"/>
        <w:rPr>
          <w:i/>
          <w:color w:val="2F5496"/>
        </w:rPr>
      </w:pPr>
    </w:p>
    <w:p w14:paraId="3A39B215" w14:textId="77777777" w:rsidR="00CA1E02" w:rsidRDefault="00000000">
      <w:pPr>
        <w:spacing w:after="0" w:line="240" w:lineRule="auto"/>
        <w:jc w:val="both"/>
      </w:pPr>
      <w:r>
        <w:rPr>
          <w:i/>
          <w:color w:val="2F5496"/>
        </w:rPr>
        <w:t>Aquaculture and mariculture development.</w:t>
      </w:r>
      <w:r>
        <w:t xml:space="preserve"> Saint Lucia has been active in exploring opportunities in aquaculture and mariculture to reduce pressure on wild fish stocks and enhance food security. Sea moss (</w:t>
      </w:r>
      <w:r>
        <w:rPr>
          <w:i/>
        </w:rPr>
        <w:t>Eucheuma</w:t>
      </w:r>
      <w:r>
        <w:t xml:space="preserve"> spp.) production occurs in the country, with 213 persons involved in sea-moss production in 2019 (St Lucia Fisheries Department).</w:t>
      </w:r>
    </w:p>
    <w:p w14:paraId="52719EFA" w14:textId="77777777" w:rsidR="00CA1E02" w:rsidRDefault="00CA1E02"/>
    <w:p w14:paraId="6BECC45E" w14:textId="77777777" w:rsidR="00CA1E02" w:rsidRDefault="00000000">
      <w:pPr>
        <w:pStyle w:val="Heading3"/>
        <w:numPr>
          <w:ilvl w:val="0"/>
          <w:numId w:val="28"/>
        </w:numPr>
      </w:pPr>
      <w:bookmarkStart w:id="6" w:name="_Toc229751137"/>
      <w:r>
        <w:t>Marine conservation and ecosystem services</w:t>
      </w:r>
      <w:bookmarkEnd w:id="6"/>
    </w:p>
    <w:p w14:paraId="75364B66" w14:textId="77777777" w:rsidR="00CA1E02" w:rsidRDefault="00000000">
      <w:pPr>
        <w:spacing w:after="0"/>
        <w:jc w:val="both"/>
      </w:pPr>
      <w:r>
        <w:rPr>
          <w:i/>
          <w:color w:val="2F5496"/>
        </w:rPr>
        <w:t>Healthy marine and coastal ecosystems.</w:t>
      </w:r>
      <w:r>
        <w:t xml:space="preserve"> Marine and coastal ecosystems,</w:t>
      </w:r>
      <w:r>
        <w:rPr>
          <w:b/>
        </w:rPr>
        <w:t xml:space="preserve"> </w:t>
      </w:r>
      <w:r>
        <w:t xml:space="preserve">including coral reefs, seagrass beds and mangroves are critical for coastal resilience as well as robust and healthy biodiversity and thriving fisheries and tourism industries. Saint Lucia’s coastline and shallow coastal marine areas are particularly biodiverse, with two sites, the </w:t>
      </w:r>
      <w:proofErr w:type="spellStart"/>
      <w:r>
        <w:t>Mankôté</w:t>
      </w:r>
      <w:proofErr w:type="spellEnd"/>
      <w:r>
        <w:t xml:space="preserve"> mangrove system and </w:t>
      </w:r>
      <w:proofErr w:type="spellStart"/>
      <w:r>
        <w:t>Savannes</w:t>
      </w:r>
      <w:proofErr w:type="spellEnd"/>
      <w:r>
        <w:t xml:space="preserve"> Bay Marine Reserve, being internationally recognised as Ramsar sites.</w:t>
      </w:r>
    </w:p>
    <w:p w14:paraId="3EF76EA2" w14:textId="77777777" w:rsidR="00CA1E02" w:rsidRDefault="00CA1E02">
      <w:pPr>
        <w:spacing w:after="0"/>
        <w:jc w:val="both"/>
        <w:rPr>
          <w:i/>
          <w:color w:val="2F5496"/>
        </w:rPr>
      </w:pPr>
    </w:p>
    <w:p w14:paraId="355C09F4" w14:textId="77777777" w:rsidR="00CA1E02" w:rsidRDefault="00000000">
      <w:pPr>
        <w:spacing w:after="0"/>
        <w:jc w:val="both"/>
      </w:pPr>
      <w:r>
        <w:rPr>
          <w:i/>
          <w:color w:val="2F5496"/>
        </w:rPr>
        <w:t xml:space="preserve">Marine protected areas (MPAs). </w:t>
      </w:r>
      <w:r>
        <w:t>The establishment and management of MPAs help preserve marine biodiversity and support sustainable tourism and fishing practices. Saint Lucia currently has several legally defined designations related to marine protected areas including marine management areas, marine reserves and environmental protection areas.</w:t>
      </w:r>
    </w:p>
    <w:p w14:paraId="26F6ABF6" w14:textId="77777777" w:rsidR="00CA1E02" w:rsidRDefault="00CA1E02">
      <w:pPr>
        <w:spacing w:after="0"/>
        <w:jc w:val="both"/>
      </w:pPr>
    </w:p>
    <w:p w14:paraId="602FB96F" w14:textId="77777777" w:rsidR="00CA1E02" w:rsidRDefault="00000000">
      <w:pPr>
        <w:pStyle w:val="Heading3"/>
        <w:numPr>
          <w:ilvl w:val="0"/>
          <w:numId w:val="28"/>
        </w:numPr>
      </w:pPr>
      <w:bookmarkStart w:id="7" w:name="_Toc229751138"/>
      <w:r>
        <w:t>Maritime transport and infrastructure</w:t>
      </w:r>
      <w:bookmarkEnd w:id="7"/>
    </w:p>
    <w:p w14:paraId="21E9B297" w14:textId="77777777" w:rsidR="00CA1E02" w:rsidRDefault="00000000">
      <w:pPr>
        <w:jc w:val="both"/>
      </w:pPr>
      <w:proofErr w:type="gramStart"/>
      <w:r>
        <w:t>Similar to</w:t>
      </w:r>
      <w:proofErr w:type="gramEnd"/>
      <w:r>
        <w:t xml:space="preserve"> most other Caribbean Island nations, Saint Lucia’s economy is dependent on shipping. Approximately 90% of all goods imported into the country arrive by sea while most agriculture products are exported by sea, making shipping and the supporting infrastructure such as ports and harbours especially important to the economic growth of the country. Saint Lucia has multiple seaports, the two largest being Vieux Fort, which is the only full container port, and Port Castries. Port Vieux Fort operates 24 hours a day and is serviced by a specialised Ports Police Force for security. Port Castries has six berths for cargo ships with berths for passenger ships also available.</w:t>
      </w:r>
    </w:p>
    <w:p w14:paraId="4E6E7546" w14:textId="77777777" w:rsidR="00CA1E02" w:rsidRDefault="00000000">
      <w:pPr>
        <w:pStyle w:val="Heading2"/>
      </w:pPr>
      <w:bookmarkStart w:id="8" w:name="_Toc229751139"/>
      <w:r>
        <w:t>Challenges Facing Saint Lucia’s Blue Economy</w:t>
      </w:r>
      <w:bookmarkEnd w:id="8"/>
    </w:p>
    <w:p w14:paraId="7E95D3FF" w14:textId="77777777" w:rsidR="00CA1E02" w:rsidRDefault="00000000">
      <w:pPr>
        <w:jc w:val="both"/>
      </w:pPr>
      <w:r>
        <w:t>St. Lucia’s blue economy faces significant challenges related to climate change, overfishing, tourism, and pollution. Climate change impacts marine ecosystems through rising sea temperatures and more frequent storms, while overfishing depletes fish stocks and disrupts marine biodiversity. Tourism, though economically beneficial, strains coastal resources and contributes to environmental degradation. Pollution from various sources further contaminates marine habitats, exacerbating the strain on the country’s marine resources and complicating sustainable management efforts (Figure 2).</w:t>
      </w:r>
    </w:p>
    <w:p w14:paraId="7C789E41" w14:textId="77777777" w:rsidR="00F61A7B" w:rsidRDefault="00F61A7B">
      <w:pPr>
        <w:jc w:val="both"/>
      </w:pPr>
    </w:p>
    <w:p w14:paraId="5D94E291" w14:textId="77777777" w:rsidR="00F61A7B" w:rsidRDefault="00F61A7B">
      <w:pPr>
        <w:jc w:val="both"/>
      </w:pPr>
    </w:p>
    <w:p w14:paraId="1BACCC86" w14:textId="77777777" w:rsidR="00F61A7B" w:rsidRDefault="00F61A7B">
      <w:pPr>
        <w:jc w:val="both"/>
      </w:pPr>
    </w:p>
    <w:p w14:paraId="574F490B" w14:textId="77777777" w:rsidR="00F61A7B" w:rsidRDefault="00F61A7B">
      <w:pPr>
        <w:jc w:val="both"/>
      </w:pPr>
    </w:p>
    <w:tbl>
      <w:tblPr>
        <w:tblStyle w:val="affff6"/>
        <w:tblW w:w="992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268"/>
        <w:gridCol w:w="284"/>
        <w:gridCol w:w="2268"/>
        <w:gridCol w:w="284"/>
        <w:gridCol w:w="2268"/>
        <w:gridCol w:w="284"/>
        <w:gridCol w:w="2268"/>
      </w:tblGrid>
      <w:tr w:rsidR="00CA1E02" w14:paraId="15438325" w14:textId="77777777">
        <w:tc>
          <w:tcPr>
            <w:tcW w:w="2268" w:type="dxa"/>
            <w:shd w:val="clear" w:color="auto" w:fill="168FB9"/>
          </w:tcPr>
          <w:p w14:paraId="54F2C81C" w14:textId="77777777" w:rsidR="00CA1E02" w:rsidRDefault="00000000">
            <w:pPr>
              <w:jc w:val="both"/>
              <w:rPr>
                <w:b/>
                <w:color w:val="FFFFFF"/>
              </w:rPr>
            </w:pPr>
            <w:r>
              <w:rPr>
                <w:b/>
                <w:color w:val="FFFFFF"/>
              </w:rPr>
              <w:lastRenderedPageBreak/>
              <w:t>Climate Change</w:t>
            </w:r>
          </w:p>
        </w:tc>
        <w:tc>
          <w:tcPr>
            <w:tcW w:w="284" w:type="dxa"/>
            <w:shd w:val="clear" w:color="auto" w:fill="auto"/>
          </w:tcPr>
          <w:p w14:paraId="00F3B85C" w14:textId="77777777" w:rsidR="00CA1E02" w:rsidRDefault="00CA1E02">
            <w:pPr>
              <w:jc w:val="both"/>
              <w:rPr>
                <w:b/>
                <w:color w:val="FFFFFF"/>
              </w:rPr>
            </w:pPr>
          </w:p>
        </w:tc>
        <w:tc>
          <w:tcPr>
            <w:tcW w:w="2268" w:type="dxa"/>
            <w:shd w:val="clear" w:color="auto" w:fill="168FB9"/>
          </w:tcPr>
          <w:p w14:paraId="20F46143" w14:textId="77777777" w:rsidR="00CA1E02" w:rsidRDefault="00000000">
            <w:pPr>
              <w:jc w:val="both"/>
              <w:rPr>
                <w:b/>
                <w:color w:val="FFFFFF"/>
              </w:rPr>
            </w:pPr>
            <w:r>
              <w:rPr>
                <w:b/>
                <w:color w:val="FFFFFF"/>
              </w:rPr>
              <w:t>Overfishing</w:t>
            </w:r>
          </w:p>
        </w:tc>
        <w:tc>
          <w:tcPr>
            <w:tcW w:w="284" w:type="dxa"/>
            <w:shd w:val="clear" w:color="auto" w:fill="auto"/>
          </w:tcPr>
          <w:p w14:paraId="5A4417E3" w14:textId="77777777" w:rsidR="00CA1E02" w:rsidRDefault="00CA1E02">
            <w:pPr>
              <w:jc w:val="both"/>
              <w:rPr>
                <w:b/>
                <w:color w:val="FFFFFF"/>
              </w:rPr>
            </w:pPr>
          </w:p>
        </w:tc>
        <w:tc>
          <w:tcPr>
            <w:tcW w:w="2268" w:type="dxa"/>
            <w:shd w:val="clear" w:color="auto" w:fill="168FB9"/>
          </w:tcPr>
          <w:p w14:paraId="01554EED" w14:textId="77777777" w:rsidR="00CA1E02" w:rsidRDefault="00000000">
            <w:pPr>
              <w:jc w:val="both"/>
              <w:rPr>
                <w:b/>
                <w:color w:val="FFFFFF"/>
              </w:rPr>
            </w:pPr>
            <w:r>
              <w:rPr>
                <w:b/>
                <w:color w:val="FFFFFF"/>
              </w:rPr>
              <w:t>Unsustainable Tourism</w:t>
            </w:r>
          </w:p>
        </w:tc>
        <w:tc>
          <w:tcPr>
            <w:tcW w:w="284" w:type="dxa"/>
            <w:shd w:val="clear" w:color="auto" w:fill="auto"/>
          </w:tcPr>
          <w:p w14:paraId="40C181A9" w14:textId="77777777" w:rsidR="00CA1E02" w:rsidRDefault="00CA1E02">
            <w:pPr>
              <w:jc w:val="both"/>
              <w:rPr>
                <w:b/>
                <w:color w:val="FFFFFF"/>
              </w:rPr>
            </w:pPr>
          </w:p>
        </w:tc>
        <w:tc>
          <w:tcPr>
            <w:tcW w:w="2268" w:type="dxa"/>
            <w:shd w:val="clear" w:color="auto" w:fill="168FB9"/>
          </w:tcPr>
          <w:p w14:paraId="5A9806A3" w14:textId="77777777" w:rsidR="00CA1E02" w:rsidRDefault="00000000">
            <w:pPr>
              <w:jc w:val="both"/>
              <w:rPr>
                <w:b/>
                <w:color w:val="FFFFFF"/>
              </w:rPr>
            </w:pPr>
            <w:r>
              <w:rPr>
                <w:b/>
                <w:color w:val="FFFFFF"/>
              </w:rPr>
              <w:t>Pollution</w:t>
            </w:r>
          </w:p>
        </w:tc>
      </w:tr>
      <w:tr w:rsidR="00CA1E02" w14:paraId="5AE37457" w14:textId="77777777">
        <w:tc>
          <w:tcPr>
            <w:tcW w:w="2268" w:type="dxa"/>
            <w:shd w:val="clear" w:color="auto" w:fill="B0DBEE"/>
          </w:tcPr>
          <w:p w14:paraId="5A0AD371" w14:textId="77777777" w:rsidR="00CA1E02" w:rsidRDefault="00000000">
            <w:pPr>
              <w:rPr>
                <w:color w:val="1F4E79"/>
              </w:rPr>
            </w:pPr>
            <w:r>
              <w:rPr>
                <w:color w:val="1F4E79"/>
              </w:rPr>
              <w:t>Rising sea levels, ocean acidification, and increased storm frequency pose significant threats to Saint Lucia’s marine and coastal ecosystems</w:t>
            </w:r>
          </w:p>
        </w:tc>
        <w:tc>
          <w:tcPr>
            <w:tcW w:w="284" w:type="dxa"/>
            <w:shd w:val="clear" w:color="auto" w:fill="auto"/>
          </w:tcPr>
          <w:p w14:paraId="6C5E8E4F" w14:textId="77777777" w:rsidR="00CA1E02" w:rsidRDefault="00CA1E02">
            <w:pPr>
              <w:rPr>
                <w:color w:val="1F4E79"/>
              </w:rPr>
            </w:pPr>
          </w:p>
        </w:tc>
        <w:tc>
          <w:tcPr>
            <w:tcW w:w="2268" w:type="dxa"/>
            <w:shd w:val="clear" w:color="auto" w:fill="B0DBEE"/>
          </w:tcPr>
          <w:p w14:paraId="02865AFF" w14:textId="77777777" w:rsidR="00CA1E02" w:rsidRDefault="00000000">
            <w:pPr>
              <w:rPr>
                <w:color w:val="1F4E79"/>
              </w:rPr>
            </w:pPr>
            <w:r>
              <w:rPr>
                <w:color w:val="1F4E79"/>
              </w:rPr>
              <w:t>Unsustainable fishing practices can deplete fish stocks and damage marine habitats, affecting both biodiversity and the livelihoods of fishing communities</w:t>
            </w:r>
          </w:p>
        </w:tc>
        <w:tc>
          <w:tcPr>
            <w:tcW w:w="284" w:type="dxa"/>
            <w:shd w:val="clear" w:color="auto" w:fill="auto"/>
          </w:tcPr>
          <w:p w14:paraId="775DAA7F" w14:textId="77777777" w:rsidR="00CA1E02" w:rsidRDefault="00CA1E02">
            <w:pPr>
              <w:rPr>
                <w:color w:val="1F4E79"/>
              </w:rPr>
            </w:pPr>
          </w:p>
        </w:tc>
        <w:tc>
          <w:tcPr>
            <w:tcW w:w="2268" w:type="dxa"/>
            <w:shd w:val="clear" w:color="auto" w:fill="B0DBEE"/>
          </w:tcPr>
          <w:p w14:paraId="5F62BD61" w14:textId="77777777" w:rsidR="00CA1E02" w:rsidRDefault="00000000">
            <w:pPr>
              <w:rPr>
                <w:color w:val="1F4E79"/>
              </w:rPr>
            </w:pPr>
            <w:r>
              <w:rPr>
                <w:color w:val="1F4E79"/>
              </w:rPr>
              <w:t>Without appropriate management, the influx of visitors can lead to environmental degradation overuse of natural resources and loss of biodiversity, ultimately compromising the very attractions that draw tourists in the first place</w:t>
            </w:r>
          </w:p>
        </w:tc>
        <w:tc>
          <w:tcPr>
            <w:tcW w:w="284" w:type="dxa"/>
            <w:shd w:val="clear" w:color="auto" w:fill="auto"/>
          </w:tcPr>
          <w:p w14:paraId="6A080ABA" w14:textId="77777777" w:rsidR="00CA1E02" w:rsidRDefault="00CA1E02">
            <w:pPr>
              <w:rPr>
                <w:color w:val="1F4E79"/>
              </w:rPr>
            </w:pPr>
          </w:p>
        </w:tc>
        <w:tc>
          <w:tcPr>
            <w:tcW w:w="2268" w:type="dxa"/>
            <w:shd w:val="clear" w:color="auto" w:fill="B0DBEE"/>
          </w:tcPr>
          <w:p w14:paraId="51906F44" w14:textId="77777777" w:rsidR="00CA1E02" w:rsidRDefault="00000000">
            <w:pPr>
              <w:rPr>
                <w:color w:val="1F4E79"/>
              </w:rPr>
            </w:pPr>
            <w:r>
              <w:rPr>
                <w:color w:val="1F4E79"/>
              </w:rPr>
              <w:t>Marine pollution from land-based activities, such as plastic waste and agricultural runoff, poses threats to marine life and ecosystems</w:t>
            </w:r>
          </w:p>
          <w:p w14:paraId="2D095A8C" w14:textId="77777777" w:rsidR="00CA1E02" w:rsidRDefault="00000000">
            <w:pPr>
              <w:rPr>
                <w:color w:val="1F4E79"/>
              </w:rPr>
            </w:pPr>
            <w:r>
              <w:rPr>
                <w:color w:val="1F4E79"/>
              </w:rPr>
              <w:t>Implementing effective wastewater management, stormwater control and catchment management strategies are vital for preserving the health of marine environments</w:t>
            </w:r>
          </w:p>
        </w:tc>
      </w:tr>
    </w:tbl>
    <w:p w14:paraId="62F31262" w14:textId="77777777" w:rsidR="00CA1E02" w:rsidRDefault="00000000">
      <w:pPr>
        <w:rPr>
          <w:i/>
        </w:rPr>
      </w:pPr>
      <w:r>
        <w:rPr>
          <w:i/>
        </w:rPr>
        <w:t>Figure 2. Summary of the challenges facing Saint Lucia’s blue economy</w:t>
      </w:r>
    </w:p>
    <w:p w14:paraId="1F5AF36C" w14:textId="77777777" w:rsidR="00CA1E02" w:rsidRDefault="00000000">
      <w:pPr>
        <w:pStyle w:val="Heading2"/>
      </w:pPr>
      <w:bookmarkStart w:id="9" w:name="_Toc229751140"/>
      <w:r>
        <w:t>Strategic Initiatives Related to the Blue Economy</w:t>
      </w:r>
      <w:bookmarkEnd w:id="9"/>
    </w:p>
    <w:p w14:paraId="7F392E6D" w14:textId="77777777" w:rsidR="00CA1E02" w:rsidRDefault="00000000">
      <w:pPr>
        <w:jc w:val="both"/>
      </w:pPr>
      <w:r>
        <w:t>Coastal and marine development and management is overseen by government, statutory and non-governmental agencies, with defined legal mandates, including the Department of Sustainable Development, Department of Fisheries, Department of Physical Planning, Saint Lucia Air and Sea Ports Authority, the National Conservation Authority, and the Soufriere Marine Management Association Inc.</w:t>
      </w:r>
    </w:p>
    <w:p w14:paraId="4FB714A4" w14:textId="77777777" w:rsidR="00CA1E02" w:rsidRDefault="00000000">
      <w:pPr>
        <w:jc w:val="both"/>
      </w:pPr>
      <w:r>
        <w:t>The structural framework governing these agencies and guiding coastal and marine development and management encompasses various existing laws and regulations (Table 5).</w:t>
      </w:r>
    </w:p>
    <w:p w14:paraId="3D9FB9F6" w14:textId="77777777" w:rsidR="00CA1E02" w:rsidRDefault="00000000">
      <w:pPr>
        <w:jc w:val="both"/>
        <w:rPr>
          <w:i/>
        </w:rPr>
      </w:pPr>
      <w:r>
        <w:rPr>
          <w:i/>
        </w:rPr>
        <w:t>Table 5: Existing legislation on Saint Lucia that supports Marine Spatial Planning</w:t>
      </w:r>
    </w:p>
    <w:tbl>
      <w:tblPr>
        <w:tblStyle w:val="affff7"/>
        <w:tblW w:w="93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100"/>
        <w:gridCol w:w="6250"/>
      </w:tblGrid>
      <w:tr w:rsidR="00CA1E02" w14:paraId="0E961C1F" w14:textId="77777777" w:rsidTr="00CA1E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0" w:type="dxa"/>
            <w:shd w:val="clear" w:color="auto" w:fill="168FB9"/>
          </w:tcPr>
          <w:p w14:paraId="33ADD8CD" w14:textId="77777777" w:rsidR="00CA1E02" w:rsidRDefault="00000000">
            <w:pPr>
              <w:rPr>
                <w:sz w:val="20"/>
                <w:szCs w:val="20"/>
              </w:rPr>
            </w:pPr>
            <w:r>
              <w:rPr>
                <w:sz w:val="20"/>
                <w:szCs w:val="20"/>
              </w:rPr>
              <w:t>Legislation</w:t>
            </w:r>
          </w:p>
          <w:p w14:paraId="2F63006C" w14:textId="77777777" w:rsidR="00CA1E02" w:rsidRDefault="00CA1E02">
            <w:pPr>
              <w:rPr>
                <w:sz w:val="20"/>
                <w:szCs w:val="20"/>
              </w:rPr>
            </w:pPr>
          </w:p>
        </w:tc>
        <w:tc>
          <w:tcPr>
            <w:tcW w:w="6250" w:type="dxa"/>
            <w:shd w:val="clear" w:color="auto" w:fill="168FB9"/>
          </w:tcPr>
          <w:p w14:paraId="041401CF" w14:textId="77777777" w:rsidR="00CA1E02" w:rsidRDefault="00000000">
            <w:pPr>
              <w:jc w:val="both"/>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Relevance to MSP</w:t>
            </w:r>
          </w:p>
        </w:tc>
      </w:tr>
      <w:tr w:rsidR="00CA1E02" w14:paraId="7544C16A" w14:textId="77777777" w:rsidTr="00CA1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0" w:type="dxa"/>
            <w:shd w:val="clear" w:color="auto" w:fill="168FB9"/>
          </w:tcPr>
          <w:p w14:paraId="2FC19466" w14:textId="77777777" w:rsidR="00CA1E02" w:rsidRDefault="00000000">
            <w:pPr>
              <w:rPr>
                <w:sz w:val="20"/>
                <w:szCs w:val="20"/>
              </w:rPr>
            </w:pPr>
            <w:r>
              <w:rPr>
                <w:sz w:val="20"/>
                <w:szCs w:val="20"/>
              </w:rPr>
              <w:t>Physical Planning and Development Act (2001)</w:t>
            </w:r>
          </w:p>
        </w:tc>
        <w:tc>
          <w:tcPr>
            <w:tcW w:w="6250" w:type="dxa"/>
            <w:shd w:val="clear" w:color="auto" w:fill="B0DBEE"/>
          </w:tcPr>
          <w:p w14:paraId="3066DD4E" w14:textId="77777777" w:rsidR="00CA1E02" w:rsidRDefault="00000000">
            <w:pPr>
              <w:jc w:val="both"/>
              <w:cnfStyle w:val="000000100000" w:firstRow="0" w:lastRow="0" w:firstColumn="0" w:lastColumn="0" w:oddVBand="0" w:evenVBand="0" w:oddHBand="1" w:evenHBand="0" w:firstRowFirstColumn="0" w:firstRowLastColumn="0" w:lastRowFirstColumn="0" w:lastRowLastColumn="0"/>
              <w:rPr>
                <w:color w:val="0F4761"/>
                <w:sz w:val="20"/>
                <w:szCs w:val="20"/>
              </w:rPr>
            </w:pPr>
            <w:r>
              <w:rPr>
                <w:color w:val="0F4761"/>
                <w:sz w:val="20"/>
                <w:szCs w:val="20"/>
              </w:rPr>
              <w:t>Enabling planning and regulation of development on land as well as Saint Lucia’s territorial seas as well as the designation of Environmental Protection Areas</w:t>
            </w:r>
          </w:p>
        </w:tc>
      </w:tr>
      <w:tr w:rsidR="00CA1E02" w14:paraId="0DFAD8E1" w14:textId="77777777" w:rsidTr="00CA1E02">
        <w:tc>
          <w:tcPr>
            <w:cnfStyle w:val="001000000000" w:firstRow="0" w:lastRow="0" w:firstColumn="1" w:lastColumn="0" w:oddVBand="0" w:evenVBand="0" w:oddHBand="0" w:evenHBand="0" w:firstRowFirstColumn="0" w:firstRowLastColumn="0" w:lastRowFirstColumn="0" w:lastRowLastColumn="0"/>
            <w:tcW w:w="3100" w:type="dxa"/>
            <w:shd w:val="clear" w:color="auto" w:fill="168FB9"/>
          </w:tcPr>
          <w:p w14:paraId="69BCF5AB" w14:textId="77777777" w:rsidR="00CA1E02" w:rsidRDefault="00000000">
            <w:pPr>
              <w:rPr>
                <w:sz w:val="20"/>
                <w:szCs w:val="20"/>
              </w:rPr>
            </w:pPr>
            <w:r>
              <w:rPr>
                <w:sz w:val="20"/>
                <w:szCs w:val="20"/>
              </w:rPr>
              <w:t xml:space="preserve">National Conservation Authority Act (1999) </w:t>
            </w:r>
          </w:p>
          <w:p w14:paraId="11298C32" w14:textId="77777777" w:rsidR="00CA1E02" w:rsidRDefault="00CA1E02">
            <w:pPr>
              <w:rPr>
                <w:sz w:val="20"/>
                <w:szCs w:val="20"/>
              </w:rPr>
            </w:pPr>
          </w:p>
        </w:tc>
        <w:tc>
          <w:tcPr>
            <w:tcW w:w="6250" w:type="dxa"/>
            <w:shd w:val="clear" w:color="auto" w:fill="DEF5F4"/>
          </w:tcPr>
          <w:p w14:paraId="01F4234C" w14:textId="77777777" w:rsidR="00CA1E02" w:rsidRDefault="00000000">
            <w:pPr>
              <w:jc w:val="both"/>
              <w:cnfStyle w:val="000000000000" w:firstRow="0" w:lastRow="0" w:firstColumn="0" w:lastColumn="0" w:oddVBand="0" w:evenVBand="0" w:oddHBand="0" w:evenHBand="0" w:firstRowFirstColumn="0" w:firstRowLastColumn="0" w:lastRowFirstColumn="0" w:lastRowLastColumn="0"/>
              <w:rPr>
                <w:color w:val="0F4761"/>
                <w:sz w:val="20"/>
                <w:szCs w:val="20"/>
              </w:rPr>
            </w:pPr>
            <w:r>
              <w:rPr>
                <w:color w:val="0F4761"/>
                <w:sz w:val="20"/>
                <w:szCs w:val="20"/>
              </w:rPr>
              <w:t>Enabling the designation of protected areas on land or water, including Marine Protected Areas</w:t>
            </w:r>
          </w:p>
        </w:tc>
      </w:tr>
      <w:tr w:rsidR="00CA1E02" w14:paraId="4F960786" w14:textId="77777777" w:rsidTr="00CA1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0" w:type="dxa"/>
            <w:shd w:val="clear" w:color="auto" w:fill="168FB9"/>
          </w:tcPr>
          <w:p w14:paraId="6B5EE10B" w14:textId="77777777" w:rsidR="00CA1E02" w:rsidRDefault="00000000">
            <w:pPr>
              <w:rPr>
                <w:sz w:val="20"/>
                <w:szCs w:val="20"/>
              </w:rPr>
            </w:pPr>
            <w:r>
              <w:rPr>
                <w:sz w:val="20"/>
                <w:szCs w:val="20"/>
              </w:rPr>
              <w:t>Beach Protection Act (1967)</w:t>
            </w:r>
          </w:p>
        </w:tc>
        <w:tc>
          <w:tcPr>
            <w:tcW w:w="6250" w:type="dxa"/>
            <w:shd w:val="clear" w:color="auto" w:fill="B0DBEE"/>
          </w:tcPr>
          <w:p w14:paraId="31EC4168" w14:textId="77777777" w:rsidR="00CA1E02" w:rsidRDefault="00000000">
            <w:pPr>
              <w:jc w:val="both"/>
              <w:cnfStyle w:val="000000100000" w:firstRow="0" w:lastRow="0" w:firstColumn="0" w:lastColumn="0" w:oddVBand="0" w:evenVBand="0" w:oddHBand="1" w:evenHBand="0" w:firstRowFirstColumn="0" w:firstRowLastColumn="0" w:lastRowFirstColumn="0" w:lastRowLastColumn="0"/>
              <w:rPr>
                <w:color w:val="0F4761"/>
                <w:sz w:val="20"/>
                <w:szCs w:val="20"/>
              </w:rPr>
            </w:pPr>
            <w:r>
              <w:rPr>
                <w:color w:val="0F4761"/>
                <w:sz w:val="20"/>
                <w:szCs w:val="20"/>
              </w:rPr>
              <w:t>Providing for the protection and control of activities on beaches and the seashore</w:t>
            </w:r>
          </w:p>
        </w:tc>
      </w:tr>
      <w:tr w:rsidR="00CA1E02" w14:paraId="18BF64EC" w14:textId="77777777" w:rsidTr="00CA1E02">
        <w:tc>
          <w:tcPr>
            <w:cnfStyle w:val="001000000000" w:firstRow="0" w:lastRow="0" w:firstColumn="1" w:lastColumn="0" w:oddVBand="0" w:evenVBand="0" w:oddHBand="0" w:evenHBand="0" w:firstRowFirstColumn="0" w:firstRowLastColumn="0" w:lastRowFirstColumn="0" w:lastRowLastColumn="0"/>
            <w:tcW w:w="3100" w:type="dxa"/>
            <w:shd w:val="clear" w:color="auto" w:fill="168FB9"/>
          </w:tcPr>
          <w:p w14:paraId="49AB8A3A" w14:textId="77777777" w:rsidR="00CA1E02" w:rsidRDefault="00000000">
            <w:pPr>
              <w:rPr>
                <w:sz w:val="20"/>
                <w:szCs w:val="20"/>
              </w:rPr>
            </w:pPr>
            <w:r>
              <w:rPr>
                <w:sz w:val="20"/>
                <w:szCs w:val="20"/>
              </w:rPr>
              <w:t>Fisheries Act (1984)</w:t>
            </w:r>
          </w:p>
        </w:tc>
        <w:tc>
          <w:tcPr>
            <w:tcW w:w="6250" w:type="dxa"/>
            <w:shd w:val="clear" w:color="auto" w:fill="DEF5F4"/>
          </w:tcPr>
          <w:p w14:paraId="54E2B826" w14:textId="77777777" w:rsidR="00CA1E02" w:rsidRDefault="00000000">
            <w:pPr>
              <w:jc w:val="both"/>
              <w:cnfStyle w:val="000000000000" w:firstRow="0" w:lastRow="0" w:firstColumn="0" w:lastColumn="0" w:oddVBand="0" w:evenVBand="0" w:oddHBand="0" w:evenHBand="0" w:firstRowFirstColumn="0" w:firstRowLastColumn="0" w:lastRowFirstColumn="0" w:lastRowLastColumn="0"/>
              <w:rPr>
                <w:color w:val="0F4761"/>
                <w:sz w:val="20"/>
                <w:szCs w:val="20"/>
              </w:rPr>
            </w:pPr>
            <w:r>
              <w:rPr>
                <w:color w:val="0F4761"/>
                <w:sz w:val="20"/>
                <w:szCs w:val="20"/>
              </w:rPr>
              <w:t>Enabling the management of fisheries and the establishment and protection of Marine Reserves</w:t>
            </w:r>
          </w:p>
        </w:tc>
      </w:tr>
      <w:tr w:rsidR="00CA1E02" w14:paraId="6CD36945" w14:textId="77777777" w:rsidTr="00CA1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0" w:type="dxa"/>
            <w:shd w:val="clear" w:color="auto" w:fill="168FB9"/>
          </w:tcPr>
          <w:p w14:paraId="018F606B" w14:textId="77777777" w:rsidR="00CA1E02" w:rsidRDefault="00000000">
            <w:pPr>
              <w:rPr>
                <w:sz w:val="20"/>
                <w:szCs w:val="20"/>
              </w:rPr>
            </w:pPr>
            <w:r>
              <w:rPr>
                <w:sz w:val="20"/>
                <w:szCs w:val="20"/>
              </w:rPr>
              <w:t>Maritime Areas Act (1984)</w:t>
            </w:r>
          </w:p>
        </w:tc>
        <w:tc>
          <w:tcPr>
            <w:tcW w:w="6250" w:type="dxa"/>
            <w:shd w:val="clear" w:color="auto" w:fill="B0DBEE"/>
          </w:tcPr>
          <w:p w14:paraId="7472A290" w14:textId="77777777" w:rsidR="00CA1E02" w:rsidRDefault="00000000">
            <w:pPr>
              <w:jc w:val="both"/>
              <w:cnfStyle w:val="000000100000" w:firstRow="0" w:lastRow="0" w:firstColumn="0" w:lastColumn="0" w:oddVBand="0" w:evenVBand="0" w:oddHBand="1" w:evenHBand="0" w:firstRowFirstColumn="0" w:firstRowLastColumn="0" w:lastRowFirstColumn="0" w:lastRowLastColumn="0"/>
              <w:rPr>
                <w:color w:val="0F4761"/>
                <w:sz w:val="20"/>
                <w:szCs w:val="20"/>
              </w:rPr>
            </w:pPr>
            <w:r>
              <w:rPr>
                <w:color w:val="0F4761"/>
                <w:sz w:val="20"/>
                <w:szCs w:val="20"/>
              </w:rPr>
              <w:t>Enabling some national authority over the protection, planning and control of development across the EEZ</w:t>
            </w:r>
          </w:p>
        </w:tc>
      </w:tr>
      <w:tr w:rsidR="00CA1E02" w14:paraId="493892E8" w14:textId="77777777" w:rsidTr="00CA1E02">
        <w:tc>
          <w:tcPr>
            <w:cnfStyle w:val="001000000000" w:firstRow="0" w:lastRow="0" w:firstColumn="1" w:lastColumn="0" w:oddVBand="0" w:evenVBand="0" w:oddHBand="0" w:evenHBand="0" w:firstRowFirstColumn="0" w:firstRowLastColumn="0" w:lastRowFirstColumn="0" w:lastRowLastColumn="0"/>
            <w:tcW w:w="3100" w:type="dxa"/>
            <w:shd w:val="clear" w:color="auto" w:fill="168FB9"/>
          </w:tcPr>
          <w:p w14:paraId="057A644C" w14:textId="77777777" w:rsidR="00CA1E02" w:rsidRDefault="00000000">
            <w:pPr>
              <w:rPr>
                <w:sz w:val="20"/>
                <w:szCs w:val="20"/>
              </w:rPr>
            </w:pPr>
            <w:r>
              <w:rPr>
                <w:sz w:val="20"/>
                <w:szCs w:val="20"/>
              </w:rPr>
              <w:t>Minerals Vesting Act (1989)</w:t>
            </w:r>
          </w:p>
        </w:tc>
        <w:tc>
          <w:tcPr>
            <w:tcW w:w="6250" w:type="dxa"/>
            <w:shd w:val="clear" w:color="auto" w:fill="DEF5F4"/>
          </w:tcPr>
          <w:p w14:paraId="43665E33" w14:textId="77777777" w:rsidR="00CA1E02" w:rsidRDefault="00000000">
            <w:pPr>
              <w:jc w:val="both"/>
              <w:cnfStyle w:val="000000000000" w:firstRow="0" w:lastRow="0" w:firstColumn="0" w:lastColumn="0" w:oddVBand="0" w:evenVBand="0" w:oddHBand="0" w:evenHBand="0" w:firstRowFirstColumn="0" w:firstRowLastColumn="0" w:lastRowFirstColumn="0" w:lastRowLastColumn="0"/>
              <w:rPr>
                <w:color w:val="0F4761"/>
                <w:sz w:val="20"/>
                <w:szCs w:val="20"/>
              </w:rPr>
            </w:pPr>
            <w:r>
              <w:rPr>
                <w:color w:val="0F4761"/>
                <w:sz w:val="20"/>
                <w:szCs w:val="20"/>
              </w:rPr>
              <w:t>Enabling control by the Crown of all minerals within Saint Lucia’s jurisdiction</w:t>
            </w:r>
          </w:p>
        </w:tc>
      </w:tr>
    </w:tbl>
    <w:p w14:paraId="1A68B9F5" w14:textId="77777777" w:rsidR="00CA1E02" w:rsidRDefault="00CA1E02">
      <w:pPr>
        <w:jc w:val="both"/>
      </w:pPr>
    </w:p>
    <w:p w14:paraId="3EB2A028" w14:textId="77777777" w:rsidR="00CA1E02" w:rsidRDefault="00000000">
      <w:pPr>
        <w:jc w:val="both"/>
      </w:pPr>
      <w:r>
        <w:lastRenderedPageBreak/>
        <w:t xml:space="preserve">Recognising that Saint Lucia's blue economy holds significant potential for promoting sustainable development and economic diversification, the Government of Saint Lucia, within this legislative structure and further supported by an Integrated Coastal Zone Management Policy, has been actively working to develop its blue economy through the development of a National Ocean Policy (NOP) and Strategic Action Plan (SAP) (2020-2035). The NOP-SAP establishes a framework for integrated planning and management of marine spaces and associated activities occurring within it for the period from 2020 to 2035. Implementation of the NOP is guided by eight principles (Table 6). </w:t>
      </w:r>
    </w:p>
    <w:p w14:paraId="65B6E231" w14:textId="77777777" w:rsidR="00CA1E02" w:rsidRDefault="00000000">
      <w:pPr>
        <w:jc w:val="both"/>
        <w:rPr>
          <w:i/>
        </w:rPr>
      </w:pPr>
      <w:r>
        <w:rPr>
          <w:i/>
        </w:rPr>
        <w:t>Table 6. Principles of Saint Lucia’s National Ocean Policy</w:t>
      </w:r>
    </w:p>
    <w:tbl>
      <w:tblPr>
        <w:tblStyle w:val="affff8"/>
        <w:tblW w:w="901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263"/>
        <w:gridCol w:w="6753"/>
      </w:tblGrid>
      <w:tr w:rsidR="00CA1E02" w14:paraId="1EDA9170" w14:textId="77777777" w:rsidTr="00CA1E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nil"/>
            </w:tcBorders>
            <w:shd w:val="clear" w:color="auto" w:fill="168FB9"/>
          </w:tcPr>
          <w:p w14:paraId="34104C77" w14:textId="77777777" w:rsidR="00CA1E02" w:rsidRDefault="00000000">
            <w:pPr>
              <w:spacing w:line="259" w:lineRule="auto"/>
              <w:rPr>
                <w:sz w:val="20"/>
                <w:szCs w:val="20"/>
              </w:rPr>
            </w:pPr>
            <w:r>
              <w:rPr>
                <w:b w:val="0"/>
                <w:sz w:val="20"/>
                <w:szCs w:val="20"/>
              </w:rPr>
              <w:t>Principle</w:t>
            </w:r>
          </w:p>
        </w:tc>
        <w:tc>
          <w:tcPr>
            <w:tcW w:w="6753" w:type="dxa"/>
            <w:tcBorders>
              <w:top w:val="nil"/>
              <w:bottom w:val="nil"/>
              <w:right w:val="nil"/>
            </w:tcBorders>
            <w:shd w:val="clear" w:color="auto" w:fill="168FB9"/>
          </w:tcPr>
          <w:p w14:paraId="705242D3" w14:textId="77777777" w:rsidR="00CA1E02" w:rsidRDefault="00000000">
            <w:pPr>
              <w:spacing w:line="259" w:lineRule="auto"/>
              <w:jc w:val="both"/>
              <w:cnfStyle w:val="100000000000" w:firstRow="1" w:lastRow="0" w:firstColumn="0" w:lastColumn="0" w:oddVBand="0" w:evenVBand="0" w:oddHBand="0" w:evenHBand="0" w:firstRowFirstColumn="0" w:firstRowLastColumn="0" w:lastRowFirstColumn="0" w:lastRowLastColumn="0"/>
              <w:rPr>
                <w:sz w:val="20"/>
                <w:szCs w:val="20"/>
              </w:rPr>
            </w:pPr>
            <w:r>
              <w:rPr>
                <w:b w:val="0"/>
                <w:sz w:val="20"/>
                <w:szCs w:val="20"/>
              </w:rPr>
              <w:t>Description</w:t>
            </w:r>
          </w:p>
        </w:tc>
      </w:tr>
      <w:tr w:rsidR="00CA1E02" w14:paraId="31DB4BCE" w14:textId="77777777" w:rsidTr="00CA1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168FB9"/>
          </w:tcPr>
          <w:p w14:paraId="420A4809" w14:textId="77777777" w:rsidR="00CA1E02" w:rsidRDefault="00000000">
            <w:pPr>
              <w:spacing w:line="259" w:lineRule="auto"/>
              <w:rPr>
                <w:color w:val="FFFFFF"/>
                <w:sz w:val="20"/>
                <w:szCs w:val="20"/>
              </w:rPr>
            </w:pPr>
            <w:r>
              <w:rPr>
                <w:b w:val="0"/>
                <w:color w:val="FFFFFF"/>
                <w:sz w:val="20"/>
                <w:szCs w:val="20"/>
              </w:rPr>
              <w:t>Island systems management</w:t>
            </w:r>
          </w:p>
        </w:tc>
        <w:tc>
          <w:tcPr>
            <w:tcW w:w="6753" w:type="dxa"/>
            <w:shd w:val="clear" w:color="auto" w:fill="B0DBEE"/>
          </w:tcPr>
          <w:p w14:paraId="1F7A4CA6" w14:textId="77777777" w:rsidR="00CA1E02" w:rsidRDefault="00000000">
            <w:pPr>
              <w:spacing w:line="259" w:lineRule="auto"/>
              <w:jc w:val="both"/>
              <w:cnfStyle w:val="000000100000" w:firstRow="0" w:lastRow="0" w:firstColumn="0" w:lastColumn="0" w:oddVBand="0" w:evenVBand="0" w:oddHBand="1" w:evenHBand="0" w:firstRowFirstColumn="0" w:firstRowLastColumn="0" w:lastRowFirstColumn="0" w:lastRowLastColumn="0"/>
              <w:rPr>
                <w:color w:val="0F4761"/>
                <w:sz w:val="20"/>
                <w:szCs w:val="20"/>
              </w:rPr>
            </w:pPr>
            <w:r>
              <w:rPr>
                <w:color w:val="0F4761"/>
                <w:sz w:val="20"/>
                <w:szCs w:val="20"/>
              </w:rPr>
              <w:t xml:space="preserve">A multidisciplinary, integrated approach developed by the OECS to manage the socio-ecological systems of islands, promoting sustainable development, resource use and resilience through adaptive management and coordinated decision-making. </w:t>
            </w:r>
          </w:p>
        </w:tc>
      </w:tr>
      <w:tr w:rsidR="00CA1E02" w14:paraId="201E9658" w14:textId="77777777" w:rsidTr="00CA1E02">
        <w:tc>
          <w:tcPr>
            <w:cnfStyle w:val="001000000000" w:firstRow="0" w:lastRow="0" w:firstColumn="1" w:lastColumn="0" w:oddVBand="0" w:evenVBand="0" w:oddHBand="0" w:evenHBand="0" w:firstRowFirstColumn="0" w:firstRowLastColumn="0" w:lastRowFirstColumn="0" w:lastRowLastColumn="0"/>
            <w:tcW w:w="2263" w:type="dxa"/>
            <w:shd w:val="clear" w:color="auto" w:fill="168FB9"/>
          </w:tcPr>
          <w:p w14:paraId="44F7ECF6" w14:textId="77777777" w:rsidR="00CA1E02" w:rsidRDefault="00000000">
            <w:pPr>
              <w:spacing w:line="259" w:lineRule="auto"/>
              <w:rPr>
                <w:color w:val="FFFFFF"/>
                <w:sz w:val="20"/>
                <w:szCs w:val="20"/>
              </w:rPr>
            </w:pPr>
            <w:r>
              <w:rPr>
                <w:b w:val="0"/>
                <w:color w:val="FFFFFF"/>
                <w:sz w:val="20"/>
                <w:szCs w:val="20"/>
              </w:rPr>
              <w:t>Ecosystem based management</w:t>
            </w:r>
          </w:p>
        </w:tc>
        <w:tc>
          <w:tcPr>
            <w:tcW w:w="6753" w:type="dxa"/>
            <w:shd w:val="clear" w:color="auto" w:fill="DEF5F4"/>
          </w:tcPr>
          <w:p w14:paraId="764A6C03" w14:textId="77777777" w:rsidR="00CA1E02" w:rsidRDefault="00000000">
            <w:pPr>
              <w:spacing w:line="259" w:lineRule="auto"/>
              <w:jc w:val="both"/>
              <w:cnfStyle w:val="000000000000" w:firstRow="0" w:lastRow="0" w:firstColumn="0" w:lastColumn="0" w:oddVBand="0" w:evenVBand="0" w:oddHBand="0" w:evenHBand="0" w:firstRowFirstColumn="0" w:firstRowLastColumn="0" w:lastRowFirstColumn="0" w:lastRowLastColumn="0"/>
              <w:rPr>
                <w:color w:val="0F4761"/>
                <w:sz w:val="20"/>
                <w:szCs w:val="20"/>
              </w:rPr>
            </w:pPr>
            <w:r>
              <w:rPr>
                <w:color w:val="0F4761"/>
                <w:sz w:val="20"/>
                <w:szCs w:val="20"/>
              </w:rPr>
              <w:t>An integrated resource planning approach that considers the connections between land, sea, air and living organisms, aiming to balance conservation, sustainable use and equitable resource-sharing</w:t>
            </w:r>
          </w:p>
        </w:tc>
      </w:tr>
      <w:tr w:rsidR="00CA1E02" w14:paraId="30291276" w14:textId="77777777" w:rsidTr="00CA1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168FB9"/>
          </w:tcPr>
          <w:p w14:paraId="507A6D22" w14:textId="77777777" w:rsidR="00CA1E02" w:rsidRDefault="00000000">
            <w:pPr>
              <w:spacing w:line="259" w:lineRule="auto"/>
              <w:rPr>
                <w:color w:val="FFFFFF"/>
                <w:sz w:val="20"/>
                <w:szCs w:val="20"/>
              </w:rPr>
            </w:pPr>
            <w:r>
              <w:rPr>
                <w:b w:val="0"/>
                <w:color w:val="FFFFFF"/>
                <w:sz w:val="20"/>
                <w:szCs w:val="20"/>
              </w:rPr>
              <w:t>Environmental stewardship</w:t>
            </w:r>
          </w:p>
        </w:tc>
        <w:tc>
          <w:tcPr>
            <w:tcW w:w="6753" w:type="dxa"/>
            <w:shd w:val="clear" w:color="auto" w:fill="B0DBEE"/>
          </w:tcPr>
          <w:p w14:paraId="03B98FEA" w14:textId="77777777" w:rsidR="00CA1E02" w:rsidRDefault="00000000">
            <w:pPr>
              <w:spacing w:line="259" w:lineRule="auto"/>
              <w:jc w:val="both"/>
              <w:cnfStyle w:val="000000100000" w:firstRow="0" w:lastRow="0" w:firstColumn="0" w:lastColumn="0" w:oddVBand="0" w:evenVBand="0" w:oddHBand="1" w:evenHBand="0" w:firstRowFirstColumn="0" w:firstRowLastColumn="0" w:lastRowFirstColumn="0" w:lastRowLastColumn="0"/>
              <w:rPr>
                <w:color w:val="0F4761"/>
                <w:sz w:val="20"/>
                <w:szCs w:val="20"/>
              </w:rPr>
            </w:pPr>
            <w:r>
              <w:rPr>
                <w:color w:val="0F4761"/>
                <w:sz w:val="20"/>
                <w:szCs w:val="20"/>
              </w:rPr>
              <w:t>The action taken by individuals, groups or institutions to protect, care</w:t>
            </w:r>
          </w:p>
          <w:p w14:paraId="00D2C054" w14:textId="77777777" w:rsidR="00CA1E02" w:rsidRDefault="00000000">
            <w:pPr>
              <w:spacing w:line="259" w:lineRule="auto"/>
              <w:jc w:val="both"/>
              <w:cnfStyle w:val="000000100000" w:firstRow="0" w:lastRow="0" w:firstColumn="0" w:lastColumn="0" w:oddVBand="0" w:evenVBand="0" w:oddHBand="1" w:evenHBand="0" w:firstRowFirstColumn="0" w:firstRowLastColumn="0" w:lastRowFirstColumn="0" w:lastRowLastColumn="0"/>
              <w:rPr>
                <w:color w:val="0F4761"/>
                <w:sz w:val="20"/>
                <w:szCs w:val="20"/>
              </w:rPr>
            </w:pPr>
            <w:r>
              <w:rPr>
                <w:color w:val="0F4761"/>
                <w:sz w:val="20"/>
                <w:szCs w:val="20"/>
              </w:rPr>
              <w:t>for and responsibly use the natural environment.</w:t>
            </w:r>
          </w:p>
        </w:tc>
      </w:tr>
      <w:tr w:rsidR="00CA1E02" w14:paraId="718B809F" w14:textId="77777777" w:rsidTr="00CA1E02">
        <w:tc>
          <w:tcPr>
            <w:cnfStyle w:val="001000000000" w:firstRow="0" w:lastRow="0" w:firstColumn="1" w:lastColumn="0" w:oddVBand="0" w:evenVBand="0" w:oddHBand="0" w:evenHBand="0" w:firstRowFirstColumn="0" w:firstRowLastColumn="0" w:lastRowFirstColumn="0" w:lastRowLastColumn="0"/>
            <w:tcW w:w="2263" w:type="dxa"/>
            <w:shd w:val="clear" w:color="auto" w:fill="168FB9"/>
          </w:tcPr>
          <w:p w14:paraId="32B5F855" w14:textId="77777777" w:rsidR="00CA1E02" w:rsidRDefault="00000000">
            <w:pPr>
              <w:spacing w:line="259" w:lineRule="auto"/>
              <w:rPr>
                <w:color w:val="FFFFFF"/>
                <w:sz w:val="20"/>
                <w:szCs w:val="20"/>
              </w:rPr>
            </w:pPr>
            <w:r>
              <w:rPr>
                <w:b w:val="0"/>
                <w:color w:val="FFFFFF"/>
                <w:sz w:val="20"/>
                <w:szCs w:val="20"/>
              </w:rPr>
              <w:t>Sustainable development</w:t>
            </w:r>
          </w:p>
        </w:tc>
        <w:tc>
          <w:tcPr>
            <w:tcW w:w="6753" w:type="dxa"/>
            <w:shd w:val="clear" w:color="auto" w:fill="DEF5F4"/>
          </w:tcPr>
          <w:p w14:paraId="0A04B474" w14:textId="77777777" w:rsidR="00CA1E02" w:rsidRDefault="00000000">
            <w:pPr>
              <w:spacing w:line="259" w:lineRule="auto"/>
              <w:jc w:val="both"/>
              <w:cnfStyle w:val="000000000000" w:firstRow="0" w:lastRow="0" w:firstColumn="0" w:lastColumn="0" w:oddVBand="0" w:evenVBand="0" w:oddHBand="0" w:evenHBand="0" w:firstRowFirstColumn="0" w:firstRowLastColumn="0" w:lastRowFirstColumn="0" w:lastRowLastColumn="0"/>
              <w:rPr>
                <w:color w:val="0F4761"/>
                <w:sz w:val="20"/>
                <w:szCs w:val="20"/>
              </w:rPr>
            </w:pPr>
            <w:r>
              <w:rPr>
                <w:color w:val="0F4761"/>
                <w:sz w:val="20"/>
                <w:szCs w:val="20"/>
              </w:rPr>
              <w:t>The responsible use and management of ocean resources to support economic growth, environmental health and social well-being, ensuring long-term benefits without depleting or harming marine ecosystems</w:t>
            </w:r>
          </w:p>
        </w:tc>
      </w:tr>
      <w:tr w:rsidR="00CA1E02" w14:paraId="1E84C695" w14:textId="77777777" w:rsidTr="00CA1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168FB9"/>
          </w:tcPr>
          <w:p w14:paraId="0FD237FB" w14:textId="77777777" w:rsidR="00CA1E02" w:rsidRDefault="00000000">
            <w:pPr>
              <w:spacing w:line="259" w:lineRule="auto"/>
              <w:rPr>
                <w:color w:val="FFFFFF"/>
                <w:sz w:val="20"/>
                <w:szCs w:val="20"/>
              </w:rPr>
            </w:pPr>
            <w:r>
              <w:rPr>
                <w:b w:val="0"/>
                <w:color w:val="FFFFFF"/>
                <w:sz w:val="20"/>
                <w:szCs w:val="20"/>
              </w:rPr>
              <w:t>Public and private participation</w:t>
            </w:r>
          </w:p>
        </w:tc>
        <w:tc>
          <w:tcPr>
            <w:tcW w:w="6753" w:type="dxa"/>
            <w:shd w:val="clear" w:color="auto" w:fill="B0DBEE"/>
          </w:tcPr>
          <w:p w14:paraId="0EBA5CBF" w14:textId="77777777" w:rsidR="00CA1E02" w:rsidRDefault="00000000">
            <w:pPr>
              <w:spacing w:line="259" w:lineRule="auto"/>
              <w:jc w:val="both"/>
              <w:cnfStyle w:val="000000100000" w:firstRow="0" w:lastRow="0" w:firstColumn="0" w:lastColumn="0" w:oddVBand="0" w:evenVBand="0" w:oddHBand="1" w:evenHBand="0" w:firstRowFirstColumn="0" w:firstRowLastColumn="0" w:lastRowFirstColumn="0" w:lastRowLastColumn="0"/>
              <w:rPr>
                <w:color w:val="0F4761"/>
                <w:sz w:val="20"/>
                <w:szCs w:val="20"/>
              </w:rPr>
            </w:pPr>
            <w:r>
              <w:rPr>
                <w:color w:val="0F4761"/>
                <w:sz w:val="20"/>
                <w:szCs w:val="20"/>
              </w:rPr>
              <w:t>Full public, private sector and non-governmental organization (NGO) participation is essential for creating credible and accountable rules, fostering co-management and ensuring stakeholders are empowered to actively engage in ocean governance and decision-making.</w:t>
            </w:r>
          </w:p>
        </w:tc>
      </w:tr>
      <w:tr w:rsidR="00CA1E02" w14:paraId="23BCE2CE" w14:textId="77777777" w:rsidTr="00CA1E02">
        <w:tc>
          <w:tcPr>
            <w:cnfStyle w:val="001000000000" w:firstRow="0" w:lastRow="0" w:firstColumn="1" w:lastColumn="0" w:oddVBand="0" w:evenVBand="0" w:oddHBand="0" w:evenHBand="0" w:firstRowFirstColumn="0" w:firstRowLastColumn="0" w:lastRowFirstColumn="0" w:lastRowLastColumn="0"/>
            <w:tcW w:w="2263" w:type="dxa"/>
            <w:shd w:val="clear" w:color="auto" w:fill="168FB9"/>
          </w:tcPr>
          <w:p w14:paraId="66C308A2" w14:textId="77777777" w:rsidR="00CA1E02" w:rsidRDefault="00000000">
            <w:pPr>
              <w:spacing w:line="259" w:lineRule="auto"/>
              <w:rPr>
                <w:color w:val="FFFFFF"/>
                <w:sz w:val="20"/>
                <w:szCs w:val="20"/>
              </w:rPr>
            </w:pPr>
            <w:r>
              <w:rPr>
                <w:b w:val="0"/>
                <w:color w:val="FFFFFF"/>
                <w:sz w:val="20"/>
                <w:szCs w:val="20"/>
              </w:rPr>
              <w:t>Use of best available evidence, sound science and best practice</w:t>
            </w:r>
          </w:p>
        </w:tc>
        <w:tc>
          <w:tcPr>
            <w:tcW w:w="6753" w:type="dxa"/>
            <w:shd w:val="clear" w:color="auto" w:fill="DEF5F4"/>
          </w:tcPr>
          <w:p w14:paraId="632F2C21" w14:textId="77777777" w:rsidR="00CA1E02" w:rsidRDefault="00000000">
            <w:pPr>
              <w:spacing w:line="259" w:lineRule="auto"/>
              <w:jc w:val="both"/>
              <w:cnfStyle w:val="000000000000" w:firstRow="0" w:lastRow="0" w:firstColumn="0" w:lastColumn="0" w:oddVBand="0" w:evenVBand="0" w:oddHBand="0" w:evenHBand="0" w:firstRowFirstColumn="0" w:firstRowLastColumn="0" w:lastRowFirstColumn="0" w:lastRowLastColumn="0"/>
              <w:rPr>
                <w:color w:val="0F4761"/>
                <w:sz w:val="20"/>
                <w:szCs w:val="20"/>
              </w:rPr>
            </w:pPr>
            <w:r>
              <w:rPr>
                <w:color w:val="0F4761"/>
                <w:sz w:val="20"/>
                <w:szCs w:val="20"/>
              </w:rPr>
              <w:t>Ocean planning and management decisions should be based on the best available information, integrating natural, social, economic, scientific and traditional knowledge, to support the sustainable use of ocean and coastal resources</w:t>
            </w:r>
          </w:p>
        </w:tc>
      </w:tr>
      <w:tr w:rsidR="00CA1E02" w14:paraId="58889B9D" w14:textId="77777777" w:rsidTr="00CA1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168FB9"/>
          </w:tcPr>
          <w:p w14:paraId="2055B322" w14:textId="77777777" w:rsidR="00CA1E02" w:rsidRDefault="00000000">
            <w:pPr>
              <w:spacing w:line="259" w:lineRule="auto"/>
              <w:rPr>
                <w:color w:val="FFFFFF"/>
                <w:sz w:val="20"/>
                <w:szCs w:val="20"/>
              </w:rPr>
            </w:pPr>
            <w:r>
              <w:rPr>
                <w:b w:val="0"/>
                <w:color w:val="FFFFFF"/>
                <w:sz w:val="20"/>
                <w:szCs w:val="20"/>
              </w:rPr>
              <w:t>Precautionary approach</w:t>
            </w:r>
          </w:p>
          <w:p w14:paraId="12C5DEF8" w14:textId="77777777" w:rsidR="00CA1E02" w:rsidRDefault="00CA1E02">
            <w:pPr>
              <w:spacing w:line="259" w:lineRule="auto"/>
              <w:rPr>
                <w:color w:val="FFFFFF"/>
                <w:sz w:val="20"/>
                <w:szCs w:val="20"/>
              </w:rPr>
            </w:pPr>
          </w:p>
        </w:tc>
        <w:tc>
          <w:tcPr>
            <w:tcW w:w="6753" w:type="dxa"/>
            <w:shd w:val="clear" w:color="auto" w:fill="B0DBEE"/>
          </w:tcPr>
          <w:p w14:paraId="4C078BBC" w14:textId="77777777" w:rsidR="00CA1E02" w:rsidRDefault="00000000">
            <w:pPr>
              <w:spacing w:line="259" w:lineRule="auto"/>
              <w:jc w:val="both"/>
              <w:cnfStyle w:val="000000100000" w:firstRow="0" w:lastRow="0" w:firstColumn="0" w:lastColumn="0" w:oddVBand="0" w:evenVBand="0" w:oddHBand="1" w:evenHBand="0" w:firstRowFirstColumn="0" w:firstRowLastColumn="0" w:lastRowFirstColumn="0" w:lastRowLastColumn="0"/>
              <w:rPr>
                <w:color w:val="0F4761"/>
                <w:sz w:val="20"/>
                <w:szCs w:val="20"/>
              </w:rPr>
            </w:pPr>
            <w:r>
              <w:rPr>
                <w:color w:val="0F4761"/>
                <w:sz w:val="20"/>
                <w:szCs w:val="20"/>
              </w:rPr>
              <w:t>When there is risk to human health or the environment and scientific uncertainty, risk-based management with precautionary measures should be applied</w:t>
            </w:r>
          </w:p>
        </w:tc>
      </w:tr>
      <w:tr w:rsidR="00CA1E02" w14:paraId="76222A1C" w14:textId="77777777" w:rsidTr="00CA1E02">
        <w:tc>
          <w:tcPr>
            <w:cnfStyle w:val="001000000000" w:firstRow="0" w:lastRow="0" w:firstColumn="1" w:lastColumn="0" w:oddVBand="0" w:evenVBand="0" w:oddHBand="0" w:evenHBand="0" w:firstRowFirstColumn="0" w:firstRowLastColumn="0" w:lastRowFirstColumn="0" w:lastRowLastColumn="0"/>
            <w:tcW w:w="2263" w:type="dxa"/>
            <w:shd w:val="clear" w:color="auto" w:fill="168FB9"/>
          </w:tcPr>
          <w:p w14:paraId="0BC6BA98" w14:textId="77777777" w:rsidR="00CA1E02" w:rsidRDefault="00000000">
            <w:pPr>
              <w:spacing w:line="259" w:lineRule="auto"/>
              <w:rPr>
                <w:color w:val="FFFFFF"/>
                <w:sz w:val="20"/>
                <w:szCs w:val="20"/>
              </w:rPr>
            </w:pPr>
            <w:r>
              <w:rPr>
                <w:b w:val="0"/>
                <w:color w:val="FFFFFF"/>
                <w:sz w:val="20"/>
                <w:szCs w:val="20"/>
              </w:rPr>
              <w:t>Environmental liability</w:t>
            </w:r>
          </w:p>
        </w:tc>
        <w:tc>
          <w:tcPr>
            <w:tcW w:w="6753" w:type="dxa"/>
            <w:shd w:val="clear" w:color="auto" w:fill="DEF5F4"/>
          </w:tcPr>
          <w:p w14:paraId="61F1038D" w14:textId="77777777" w:rsidR="00CA1E02" w:rsidRDefault="00000000">
            <w:pPr>
              <w:spacing w:line="259" w:lineRule="auto"/>
              <w:jc w:val="both"/>
              <w:cnfStyle w:val="000000000000" w:firstRow="0" w:lastRow="0" w:firstColumn="0" w:lastColumn="0" w:oddVBand="0" w:evenVBand="0" w:oddHBand="0" w:evenHBand="0" w:firstRowFirstColumn="0" w:firstRowLastColumn="0" w:lastRowFirstColumn="0" w:lastRowLastColumn="0"/>
              <w:rPr>
                <w:color w:val="0F4761"/>
                <w:sz w:val="20"/>
                <w:szCs w:val="20"/>
              </w:rPr>
            </w:pPr>
            <w:r>
              <w:rPr>
                <w:color w:val="0F4761"/>
                <w:sz w:val="20"/>
                <w:szCs w:val="20"/>
              </w:rPr>
              <w:t>Access to ocean resources for private profit should be priced fairly to ensure national and local benefits, with governance reflecting the broader economic, environmental, social and cultural interests</w:t>
            </w:r>
          </w:p>
        </w:tc>
      </w:tr>
      <w:tr w:rsidR="00CA1E02" w14:paraId="08D786E0" w14:textId="77777777" w:rsidTr="00CA1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168FB9"/>
          </w:tcPr>
          <w:p w14:paraId="17B677F9" w14:textId="77777777" w:rsidR="00CA1E02" w:rsidRDefault="00000000">
            <w:pPr>
              <w:spacing w:line="259" w:lineRule="auto"/>
              <w:rPr>
                <w:color w:val="FFFFFF"/>
                <w:sz w:val="20"/>
                <w:szCs w:val="20"/>
              </w:rPr>
            </w:pPr>
            <w:r>
              <w:rPr>
                <w:b w:val="0"/>
                <w:color w:val="FFFFFF"/>
                <w:sz w:val="20"/>
                <w:szCs w:val="20"/>
              </w:rPr>
              <w:t>Transboundary Cooperation</w:t>
            </w:r>
          </w:p>
        </w:tc>
        <w:tc>
          <w:tcPr>
            <w:tcW w:w="6753" w:type="dxa"/>
            <w:shd w:val="clear" w:color="auto" w:fill="B0DBEE"/>
          </w:tcPr>
          <w:p w14:paraId="4E25526A" w14:textId="77777777" w:rsidR="00CA1E02" w:rsidRDefault="00000000">
            <w:pPr>
              <w:spacing w:line="259" w:lineRule="auto"/>
              <w:jc w:val="both"/>
              <w:cnfStyle w:val="000000100000" w:firstRow="0" w:lastRow="0" w:firstColumn="0" w:lastColumn="0" w:oddVBand="0" w:evenVBand="0" w:oddHBand="1" w:evenHBand="0" w:firstRowFirstColumn="0" w:firstRowLastColumn="0" w:lastRowFirstColumn="0" w:lastRowLastColumn="0"/>
              <w:rPr>
                <w:color w:val="0F4761"/>
                <w:sz w:val="20"/>
                <w:szCs w:val="20"/>
              </w:rPr>
            </w:pPr>
            <w:r>
              <w:rPr>
                <w:color w:val="0F4761"/>
                <w:sz w:val="20"/>
                <w:szCs w:val="20"/>
              </w:rPr>
              <w:t>Marine spatial plans and activities should consider the impact on neighbouring islands and nations, with consultation to ensure cooperative management of any shared effects</w:t>
            </w:r>
          </w:p>
        </w:tc>
      </w:tr>
      <w:tr w:rsidR="00CA1E02" w14:paraId="61C994C2" w14:textId="77777777" w:rsidTr="00CA1E02">
        <w:tc>
          <w:tcPr>
            <w:cnfStyle w:val="001000000000" w:firstRow="0" w:lastRow="0" w:firstColumn="1" w:lastColumn="0" w:oddVBand="0" w:evenVBand="0" w:oddHBand="0" w:evenHBand="0" w:firstRowFirstColumn="0" w:firstRowLastColumn="0" w:lastRowFirstColumn="0" w:lastRowLastColumn="0"/>
            <w:tcW w:w="2263" w:type="dxa"/>
            <w:shd w:val="clear" w:color="auto" w:fill="168FB9"/>
          </w:tcPr>
          <w:p w14:paraId="4F5DF519" w14:textId="77777777" w:rsidR="00CA1E02" w:rsidRDefault="00000000">
            <w:pPr>
              <w:spacing w:line="259" w:lineRule="auto"/>
              <w:rPr>
                <w:color w:val="FFFFFF"/>
                <w:sz w:val="20"/>
                <w:szCs w:val="20"/>
              </w:rPr>
            </w:pPr>
            <w:r>
              <w:rPr>
                <w:b w:val="0"/>
                <w:color w:val="FFFFFF"/>
                <w:sz w:val="20"/>
                <w:szCs w:val="20"/>
              </w:rPr>
              <w:t>Good governance</w:t>
            </w:r>
          </w:p>
        </w:tc>
        <w:tc>
          <w:tcPr>
            <w:tcW w:w="6753" w:type="dxa"/>
            <w:shd w:val="clear" w:color="auto" w:fill="DEF5F4"/>
          </w:tcPr>
          <w:p w14:paraId="6290A2FC" w14:textId="77777777" w:rsidR="00CA1E02" w:rsidRDefault="00000000">
            <w:pPr>
              <w:spacing w:line="259" w:lineRule="auto"/>
              <w:jc w:val="both"/>
              <w:cnfStyle w:val="000000000000" w:firstRow="0" w:lastRow="0" w:firstColumn="0" w:lastColumn="0" w:oddVBand="0" w:evenVBand="0" w:oddHBand="0" w:evenHBand="0" w:firstRowFirstColumn="0" w:firstRowLastColumn="0" w:lastRowFirstColumn="0" w:lastRowLastColumn="0"/>
              <w:rPr>
                <w:color w:val="0F4761"/>
                <w:sz w:val="20"/>
                <w:szCs w:val="20"/>
              </w:rPr>
            </w:pPr>
            <w:r>
              <w:rPr>
                <w:color w:val="0F4761"/>
                <w:sz w:val="20"/>
                <w:szCs w:val="20"/>
              </w:rPr>
              <w:t>Good governance requires public bodies to exercise prudence, responsibility and accountability, ensuring decisions are proportionate, consistent and targeted to the specific activity under consideration</w:t>
            </w:r>
          </w:p>
        </w:tc>
      </w:tr>
      <w:tr w:rsidR="00CA1E02" w14:paraId="3BD5B805" w14:textId="77777777" w:rsidTr="00CA1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168FB9"/>
          </w:tcPr>
          <w:p w14:paraId="0D5CAFF2" w14:textId="77777777" w:rsidR="00CA1E02" w:rsidRDefault="00000000">
            <w:pPr>
              <w:spacing w:line="259" w:lineRule="auto"/>
              <w:rPr>
                <w:color w:val="501549"/>
                <w:sz w:val="20"/>
                <w:szCs w:val="20"/>
              </w:rPr>
            </w:pPr>
            <w:r>
              <w:rPr>
                <w:b w:val="0"/>
                <w:color w:val="FFFFFF"/>
                <w:sz w:val="20"/>
                <w:szCs w:val="20"/>
              </w:rPr>
              <w:t>Gender equality and inclusivity</w:t>
            </w:r>
          </w:p>
        </w:tc>
        <w:tc>
          <w:tcPr>
            <w:tcW w:w="6753" w:type="dxa"/>
            <w:shd w:val="clear" w:color="auto" w:fill="B0DBEE"/>
          </w:tcPr>
          <w:p w14:paraId="37D685BF" w14:textId="77777777" w:rsidR="00CA1E02" w:rsidRDefault="00000000">
            <w:pPr>
              <w:spacing w:line="259" w:lineRule="auto"/>
              <w:jc w:val="both"/>
              <w:cnfStyle w:val="000000100000" w:firstRow="0" w:lastRow="0" w:firstColumn="0" w:lastColumn="0" w:oddVBand="0" w:evenVBand="0" w:oddHBand="1" w:evenHBand="0" w:firstRowFirstColumn="0" w:firstRowLastColumn="0" w:lastRowFirstColumn="0" w:lastRowLastColumn="0"/>
              <w:rPr>
                <w:color w:val="0F4761"/>
                <w:sz w:val="20"/>
                <w:szCs w:val="20"/>
              </w:rPr>
            </w:pPr>
            <w:r>
              <w:rPr>
                <w:color w:val="0F4761"/>
                <w:sz w:val="20"/>
                <w:szCs w:val="20"/>
              </w:rPr>
              <w:t>Gender equality and inclusivity will be promoted to ensure equal access to resources, opportunities and decision-making for all, including marginalized and disadvantaged groups</w:t>
            </w:r>
          </w:p>
        </w:tc>
      </w:tr>
    </w:tbl>
    <w:p w14:paraId="1101642C" w14:textId="77777777" w:rsidR="00CA1E02" w:rsidRDefault="00000000">
      <w:pPr>
        <w:jc w:val="both"/>
        <w:rPr>
          <w:i/>
        </w:rPr>
      </w:pPr>
      <w:r>
        <w:t xml:space="preserve">     </w:t>
      </w:r>
    </w:p>
    <w:p w14:paraId="7D6CA2FA" w14:textId="77777777" w:rsidR="00CA1E02" w:rsidRDefault="00000000">
      <w:pPr>
        <w:jc w:val="both"/>
      </w:pPr>
      <w:r>
        <w:lastRenderedPageBreak/>
        <w:t>The NOP further identifies eight priority sectors to focus the development of Saint Lucia’s blue economy (Table 7).</w:t>
      </w:r>
    </w:p>
    <w:p w14:paraId="4BB55D76" w14:textId="77777777" w:rsidR="00CA1E02" w:rsidRDefault="00000000">
      <w:pPr>
        <w:jc w:val="both"/>
        <w:rPr>
          <w:i/>
        </w:rPr>
      </w:pPr>
      <w:r>
        <w:rPr>
          <w:i/>
        </w:rPr>
        <w:t>Table 7: Priority Sectors of the National Ocean Policy and their associated data-driven activities</w:t>
      </w:r>
    </w:p>
    <w:tbl>
      <w:tblPr>
        <w:tblStyle w:val="affff9"/>
        <w:tblW w:w="9067" w:type="dxa"/>
        <w:tblBorders>
          <w:top w:val="nil"/>
          <w:left w:val="nil"/>
          <w:bottom w:val="nil"/>
          <w:right w:val="nil"/>
          <w:insideH w:val="single" w:sz="4" w:space="0" w:color="FFFFFF"/>
          <w:insideV w:val="single" w:sz="4" w:space="0" w:color="FFFFFF"/>
        </w:tblBorders>
        <w:tblLayout w:type="fixed"/>
        <w:tblLook w:val="04A0" w:firstRow="1" w:lastRow="0" w:firstColumn="1" w:lastColumn="0" w:noHBand="0" w:noVBand="1"/>
      </w:tblPr>
      <w:tblGrid>
        <w:gridCol w:w="2254"/>
        <w:gridCol w:w="6813"/>
      </w:tblGrid>
      <w:tr w:rsidR="00CA1E02" w14:paraId="19B8EC45" w14:textId="77777777" w:rsidTr="00CA1E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Borders>
              <w:bottom w:val="nil"/>
            </w:tcBorders>
            <w:shd w:val="clear" w:color="auto" w:fill="168FB9"/>
          </w:tcPr>
          <w:p w14:paraId="07CF4F76" w14:textId="77777777" w:rsidR="00CA1E02" w:rsidRDefault="00000000">
            <w:pPr>
              <w:jc w:val="both"/>
              <w:rPr>
                <w:color w:val="FFFFFF"/>
              </w:rPr>
            </w:pPr>
            <w:r>
              <w:rPr>
                <w:color w:val="FFFFFF"/>
              </w:rPr>
              <w:t>Priority sectors</w:t>
            </w:r>
          </w:p>
        </w:tc>
        <w:tc>
          <w:tcPr>
            <w:tcW w:w="6813" w:type="dxa"/>
            <w:tcBorders>
              <w:bottom w:val="nil"/>
            </w:tcBorders>
            <w:shd w:val="clear" w:color="auto" w:fill="168FB9"/>
          </w:tcPr>
          <w:p w14:paraId="3728224E" w14:textId="77777777" w:rsidR="00CA1E02" w:rsidRDefault="00000000">
            <w:pPr>
              <w:jc w:val="both"/>
              <w:cnfStyle w:val="100000000000" w:firstRow="1" w:lastRow="0" w:firstColumn="0" w:lastColumn="0" w:oddVBand="0" w:evenVBand="0" w:oddHBand="0" w:evenHBand="0" w:firstRowFirstColumn="0" w:firstRowLastColumn="0" w:lastRowFirstColumn="0" w:lastRowLastColumn="0"/>
              <w:rPr>
                <w:color w:val="FFFFFF"/>
              </w:rPr>
            </w:pPr>
            <w:r>
              <w:rPr>
                <w:color w:val="FFFFFF"/>
              </w:rPr>
              <w:t xml:space="preserve">Related activities </w:t>
            </w:r>
          </w:p>
        </w:tc>
      </w:tr>
      <w:tr w:rsidR="00CA1E02" w14:paraId="3E79C65A" w14:textId="77777777" w:rsidTr="00CA1E02">
        <w:tc>
          <w:tcPr>
            <w:cnfStyle w:val="001000000000" w:firstRow="0" w:lastRow="0" w:firstColumn="1" w:lastColumn="0" w:oddVBand="0" w:evenVBand="0" w:oddHBand="0" w:evenHBand="0" w:firstRowFirstColumn="0" w:firstRowLastColumn="0" w:lastRowFirstColumn="0" w:lastRowLastColumn="0"/>
            <w:tcW w:w="2254" w:type="dxa"/>
            <w:shd w:val="clear" w:color="auto" w:fill="168FB9"/>
          </w:tcPr>
          <w:p w14:paraId="664CD60D" w14:textId="77777777" w:rsidR="00CA1E02" w:rsidRDefault="00000000">
            <w:pPr>
              <w:rPr>
                <w:color w:val="FFFFFF"/>
              </w:rPr>
            </w:pPr>
            <w:r>
              <w:rPr>
                <w:color w:val="FFFFFF"/>
              </w:rPr>
              <w:t>Marine fisheries</w:t>
            </w:r>
          </w:p>
          <w:p w14:paraId="2CBC9966" w14:textId="77777777" w:rsidR="00CA1E02" w:rsidRDefault="00CA1E02">
            <w:pPr>
              <w:rPr>
                <w:color w:val="FFFFFF"/>
              </w:rPr>
            </w:pPr>
          </w:p>
        </w:tc>
        <w:tc>
          <w:tcPr>
            <w:tcW w:w="6813" w:type="dxa"/>
            <w:shd w:val="clear" w:color="auto" w:fill="B0DBEE"/>
          </w:tcPr>
          <w:p w14:paraId="5A55AE60" w14:textId="77777777" w:rsidR="00CA1E02" w:rsidRDefault="00000000">
            <w:pPr>
              <w:numPr>
                <w:ilvl w:val="0"/>
                <w:numId w:val="29"/>
              </w:numPr>
              <w:cnfStyle w:val="000000000000" w:firstRow="0" w:lastRow="0" w:firstColumn="0" w:lastColumn="0" w:oddVBand="0" w:evenVBand="0" w:oddHBand="0" w:evenHBand="0" w:firstRowFirstColumn="0" w:firstRowLastColumn="0" w:lastRowFirstColumn="0" w:lastRowLastColumn="0"/>
              <w:rPr>
                <w:color w:val="0F4761"/>
              </w:rPr>
            </w:pPr>
            <w:r>
              <w:rPr>
                <w:color w:val="0F4761"/>
              </w:rPr>
              <w:t>Regulate fish harvesting</w:t>
            </w:r>
          </w:p>
          <w:p w14:paraId="240F8E4A" w14:textId="77777777" w:rsidR="00CA1E02" w:rsidRDefault="00000000">
            <w:pPr>
              <w:numPr>
                <w:ilvl w:val="0"/>
                <w:numId w:val="29"/>
              </w:numPr>
              <w:cnfStyle w:val="000000000000" w:firstRow="0" w:lastRow="0" w:firstColumn="0" w:lastColumn="0" w:oddVBand="0" w:evenVBand="0" w:oddHBand="0" w:evenHBand="0" w:firstRowFirstColumn="0" w:firstRowLastColumn="0" w:lastRowFirstColumn="0" w:lastRowLastColumn="0"/>
              <w:rPr>
                <w:color w:val="0F4761"/>
              </w:rPr>
            </w:pPr>
            <w:r>
              <w:rPr>
                <w:color w:val="0F4761"/>
              </w:rPr>
              <w:t>Implement plans to maintain and restore fish stocks for sustainable yield</w:t>
            </w:r>
          </w:p>
          <w:p w14:paraId="03D27890" w14:textId="77777777" w:rsidR="00CA1E02" w:rsidRDefault="00000000">
            <w:pPr>
              <w:numPr>
                <w:ilvl w:val="0"/>
                <w:numId w:val="29"/>
              </w:numPr>
              <w:cnfStyle w:val="000000000000" w:firstRow="0" w:lastRow="0" w:firstColumn="0" w:lastColumn="0" w:oddVBand="0" w:evenVBand="0" w:oddHBand="0" w:evenHBand="0" w:firstRowFirstColumn="0" w:firstRowLastColumn="0" w:lastRowFirstColumn="0" w:lastRowLastColumn="0"/>
              <w:rPr>
                <w:color w:val="0F4761"/>
              </w:rPr>
            </w:pPr>
            <w:r>
              <w:rPr>
                <w:color w:val="0F4761"/>
              </w:rPr>
              <w:t xml:space="preserve">Support small-scale fishers </w:t>
            </w:r>
          </w:p>
          <w:p w14:paraId="3C67F152" w14:textId="77777777" w:rsidR="00CA1E02" w:rsidRDefault="00000000">
            <w:pPr>
              <w:numPr>
                <w:ilvl w:val="0"/>
                <w:numId w:val="29"/>
              </w:numPr>
              <w:cnfStyle w:val="000000000000" w:firstRow="0" w:lastRow="0" w:firstColumn="0" w:lastColumn="0" w:oddVBand="0" w:evenVBand="0" w:oddHBand="0" w:evenHBand="0" w:firstRowFirstColumn="0" w:firstRowLastColumn="0" w:lastRowFirstColumn="0" w:lastRowLastColumn="0"/>
              <w:rPr>
                <w:color w:val="0F4761"/>
              </w:rPr>
            </w:pPr>
            <w:r>
              <w:rPr>
                <w:color w:val="0F4761"/>
              </w:rPr>
              <w:t>Assess impacts on fishing</w:t>
            </w:r>
          </w:p>
          <w:p w14:paraId="7AA1BBCA" w14:textId="77777777" w:rsidR="00CA1E02" w:rsidRDefault="00000000">
            <w:pPr>
              <w:numPr>
                <w:ilvl w:val="0"/>
                <w:numId w:val="29"/>
              </w:numPr>
              <w:cnfStyle w:val="000000000000" w:firstRow="0" w:lastRow="0" w:firstColumn="0" w:lastColumn="0" w:oddVBand="0" w:evenVBand="0" w:oddHBand="0" w:evenHBand="0" w:firstRowFirstColumn="0" w:firstRowLastColumn="0" w:lastRowFirstColumn="0" w:lastRowLastColumn="0"/>
              <w:rPr>
                <w:color w:val="0F4761"/>
              </w:rPr>
            </w:pPr>
            <w:r>
              <w:rPr>
                <w:color w:val="0F4761"/>
              </w:rPr>
              <w:t>Collaborate with neighbouring states on shared fish movement and ecosystems</w:t>
            </w:r>
          </w:p>
          <w:p w14:paraId="29AE2EE4" w14:textId="77777777" w:rsidR="00CA1E02" w:rsidRDefault="00000000">
            <w:pPr>
              <w:numPr>
                <w:ilvl w:val="0"/>
                <w:numId w:val="29"/>
              </w:numPr>
              <w:cnfStyle w:val="000000000000" w:firstRow="0" w:lastRow="0" w:firstColumn="0" w:lastColumn="0" w:oddVBand="0" w:evenVBand="0" w:oddHBand="0" w:evenHBand="0" w:firstRowFirstColumn="0" w:firstRowLastColumn="0" w:lastRowFirstColumn="0" w:lastRowLastColumn="0"/>
              <w:rPr>
                <w:color w:val="0F4761"/>
              </w:rPr>
            </w:pPr>
            <w:r>
              <w:rPr>
                <w:color w:val="0F4761"/>
              </w:rPr>
              <w:t>Adhere to regional and international fisheries management mechanisms</w:t>
            </w:r>
          </w:p>
          <w:p w14:paraId="1A49BA12" w14:textId="77777777" w:rsidR="00CA1E02" w:rsidRDefault="00000000">
            <w:pPr>
              <w:numPr>
                <w:ilvl w:val="0"/>
                <w:numId w:val="29"/>
              </w:numPr>
              <w:cnfStyle w:val="000000000000" w:firstRow="0" w:lastRow="0" w:firstColumn="0" w:lastColumn="0" w:oddVBand="0" w:evenVBand="0" w:oddHBand="0" w:evenHBand="0" w:firstRowFirstColumn="0" w:firstRowLastColumn="0" w:lastRowFirstColumn="0" w:lastRowLastColumn="0"/>
              <w:rPr>
                <w:color w:val="0F4761"/>
              </w:rPr>
            </w:pPr>
            <w:r>
              <w:rPr>
                <w:color w:val="0F4761"/>
              </w:rPr>
              <w:t xml:space="preserve">Identify important fishing areas </w:t>
            </w:r>
          </w:p>
          <w:p w14:paraId="197404D5" w14:textId="77777777" w:rsidR="00CA1E02" w:rsidRDefault="00000000">
            <w:pPr>
              <w:numPr>
                <w:ilvl w:val="0"/>
                <w:numId w:val="29"/>
              </w:numPr>
              <w:cnfStyle w:val="000000000000" w:firstRow="0" w:lastRow="0" w:firstColumn="0" w:lastColumn="0" w:oddVBand="0" w:evenVBand="0" w:oddHBand="0" w:evenHBand="0" w:firstRowFirstColumn="0" w:firstRowLastColumn="0" w:lastRowFirstColumn="0" w:lastRowLastColumn="0"/>
              <w:rPr>
                <w:color w:val="0F4761"/>
              </w:rPr>
            </w:pPr>
            <w:r>
              <w:rPr>
                <w:color w:val="0F4761"/>
              </w:rPr>
              <w:t>Explore underexploited stocks</w:t>
            </w:r>
          </w:p>
          <w:p w14:paraId="12EA0D03" w14:textId="77777777" w:rsidR="00CA1E02" w:rsidRDefault="00000000">
            <w:pPr>
              <w:numPr>
                <w:ilvl w:val="0"/>
                <w:numId w:val="29"/>
              </w:numPr>
              <w:jc w:val="both"/>
              <w:cnfStyle w:val="000000000000" w:firstRow="0" w:lastRow="0" w:firstColumn="0" w:lastColumn="0" w:oddVBand="0" w:evenVBand="0" w:oddHBand="0" w:evenHBand="0" w:firstRowFirstColumn="0" w:firstRowLastColumn="0" w:lastRowFirstColumn="0" w:lastRowLastColumn="0"/>
              <w:rPr>
                <w:color w:val="0F4761"/>
              </w:rPr>
            </w:pPr>
            <w:r>
              <w:rPr>
                <w:color w:val="0F4761"/>
              </w:rPr>
              <w:t>Assess marine infrastructure</w:t>
            </w:r>
          </w:p>
          <w:p w14:paraId="3801F752" w14:textId="77777777" w:rsidR="00CA1E02" w:rsidRDefault="00000000">
            <w:pPr>
              <w:numPr>
                <w:ilvl w:val="0"/>
                <w:numId w:val="29"/>
              </w:numPr>
              <w:jc w:val="both"/>
              <w:cnfStyle w:val="000000000000" w:firstRow="0" w:lastRow="0" w:firstColumn="0" w:lastColumn="0" w:oddVBand="0" w:evenVBand="0" w:oddHBand="0" w:evenHBand="0" w:firstRowFirstColumn="0" w:firstRowLastColumn="0" w:lastRowFirstColumn="0" w:lastRowLastColumn="0"/>
              <w:rPr>
                <w:color w:val="0F4761"/>
              </w:rPr>
            </w:pPr>
            <w:r>
              <w:rPr>
                <w:color w:val="0F4761"/>
              </w:rPr>
              <w:t>Ensure consistent and integrated management practices.</w:t>
            </w:r>
          </w:p>
        </w:tc>
      </w:tr>
      <w:tr w:rsidR="00CA1E02" w14:paraId="44AE9E5E" w14:textId="77777777" w:rsidTr="00CA1E02">
        <w:tc>
          <w:tcPr>
            <w:cnfStyle w:val="001000000000" w:firstRow="0" w:lastRow="0" w:firstColumn="1" w:lastColumn="0" w:oddVBand="0" w:evenVBand="0" w:oddHBand="0" w:evenHBand="0" w:firstRowFirstColumn="0" w:firstRowLastColumn="0" w:lastRowFirstColumn="0" w:lastRowLastColumn="0"/>
            <w:tcW w:w="2254" w:type="dxa"/>
            <w:shd w:val="clear" w:color="auto" w:fill="168FB9"/>
          </w:tcPr>
          <w:p w14:paraId="60BB420F" w14:textId="77777777" w:rsidR="00CA1E02" w:rsidRDefault="00000000">
            <w:pPr>
              <w:rPr>
                <w:color w:val="FFFFFF"/>
              </w:rPr>
            </w:pPr>
            <w:r>
              <w:rPr>
                <w:color w:val="FFFFFF"/>
              </w:rPr>
              <w:t>Marine aquaculture</w:t>
            </w:r>
          </w:p>
        </w:tc>
        <w:tc>
          <w:tcPr>
            <w:tcW w:w="6813" w:type="dxa"/>
            <w:shd w:val="clear" w:color="auto" w:fill="DEF5F4"/>
          </w:tcPr>
          <w:p w14:paraId="0AE231B6" w14:textId="77777777" w:rsidR="00CA1E02" w:rsidRDefault="00000000">
            <w:pPr>
              <w:numPr>
                <w:ilvl w:val="0"/>
                <w:numId w:val="31"/>
              </w:numPr>
              <w:cnfStyle w:val="000000000000" w:firstRow="0" w:lastRow="0" w:firstColumn="0" w:lastColumn="0" w:oddVBand="0" w:evenVBand="0" w:oddHBand="0" w:evenHBand="0" w:firstRowFirstColumn="0" w:firstRowLastColumn="0" w:lastRowFirstColumn="0" w:lastRowLastColumn="0"/>
              <w:rPr>
                <w:color w:val="0F4761"/>
              </w:rPr>
            </w:pPr>
            <w:r>
              <w:rPr>
                <w:color w:val="0F4761"/>
              </w:rPr>
              <w:t>Identify aquaculture areas.</w:t>
            </w:r>
          </w:p>
          <w:p w14:paraId="2299DB0D" w14:textId="77777777" w:rsidR="00CA1E02" w:rsidRDefault="00000000">
            <w:pPr>
              <w:numPr>
                <w:ilvl w:val="0"/>
                <w:numId w:val="31"/>
              </w:numPr>
              <w:cnfStyle w:val="000000000000" w:firstRow="0" w:lastRow="0" w:firstColumn="0" w:lastColumn="0" w:oddVBand="0" w:evenVBand="0" w:oddHBand="0" w:evenHBand="0" w:firstRowFirstColumn="0" w:firstRowLastColumn="0" w:lastRowFirstColumn="0" w:lastRowLastColumn="0"/>
              <w:rPr>
                <w:color w:val="0F4761"/>
              </w:rPr>
            </w:pPr>
            <w:r>
              <w:rPr>
                <w:color w:val="0F4761"/>
              </w:rPr>
              <w:t>Manage aquaculture impacts</w:t>
            </w:r>
          </w:p>
          <w:p w14:paraId="03754397" w14:textId="77777777" w:rsidR="00CA1E02" w:rsidRDefault="00000000">
            <w:pPr>
              <w:numPr>
                <w:ilvl w:val="0"/>
                <w:numId w:val="31"/>
              </w:numPr>
              <w:cnfStyle w:val="000000000000" w:firstRow="0" w:lastRow="0" w:firstColumn="0" w:lastColumn="0" w:oddVBand="0" w:evenVBand="0" w:oddHBand="0" w:evenHBand="0" w:firstRowFirstColumn="0" w:firstRowLastColumn="0" w:lastRowFirstColumn="0" w:lastRowLastColumn="0"/>
              <w:rPr>
                <w:color w:val="0F4761"/>
              </w:rPr>
            </w:pPr>
            <w:r>
              <w:rPr>
                <w:color w:val="0F4761"/>
              </w:rPr>
              <w:t>Assess alien species risk</w:t>
            </w:r>
          </w:p>
        </w:tc>
      </w:tr>
      <w:tr w:rsidR="00CA1E02" w14:paraId="7B004715" w14:textId="77777777" w:rsidTr="00CA1E02">
        <w:tc>
          <w:tcPr>
            <w:cnfStyle w:val="001000000000" w:firstRow="0" w:lastRow="0" w:firstColumn="1" w:lastColumn="0" w:oddVBand="0" w:evenVBand="0" w:oddHBand="0" w:evenHBand="0" w:firstRowFirstColumn="0" w:firstRowLastColumn="0" w:lastRowFirstColumn="0" w:lastRowLastColumn="0"/>
            <w:tcW w:w="2254" w:type="dxa"/>
            <w:shd w:val="clear" w:color="auto" w:fill="168FB9"/>
          </w:tcPr>
          <w:p w14:paraId="79FE63EC" w14:textId="77777777" w:rsidR="00CA1E02" w:rsidRDefault="00000000">
            <w:pPr>
              <w:rPr>
                <w:color w:val="FFFFFF"/>
              </w:rPr>
            </w:pPr>
            <w:r>
              <w:rPr>
                <w:color w:val="FFFFFF"/>
              </w:rPr>
              <w:t>Marine environment and biodiversity protection</w:t>
            </w:r>
          </w:p>
        </w:tc>
        <w:tc>
          <w:tcPr>
            <w:tcW w:w="6813" w:type="dxa"/>
            <w:shd w:val="clear" w:color="auto" w:fill="B0DBEE"/>
          </w:tcPr>
          <w:p w14:paraId="2F4C4487" w14:textId="77777777" w:rsidR="00CA1E02" w:rsidRDefault="00000000">
            <w:pPr>
              <w:numPr>
                <w:ilvl w:val="0"/>
                <w:numId w:val="50"/>
              </w:numPr>
              <w:cnfStyle w:val="000000000000" w:firstRow="0" w:lastRow="0" w:firstColumn="0" w:lastColumn="0" w:oddVBand="0" w:evenVBand="0" w:oddHBand="0" w:evenHBand="0" w:firstRowFirstColumn="0" w:firstRowLastColumn="0" w:lastRowFirstColumn="0" w:lastRowLastColumn="0"/>
              <w:rPr>
                <w:color w:val="0F4761"/>
              </w:rPr>
            </w:pPr>
            <w:r>
              <w:rPr>
                <w:color w:val="0F4761"/>
              </w:rPr>
              <w:t>Protect 20% of coastal and marine areas by 2020.</w:t>
            </w:r>
          </w:p>
          <w:p w14:paraId="1BEDC92F" w14:textId="77777777" w:rsidR="00CA1E02" w:rsidRDefault="00000000">
            <w:pPr>
              <w:numPr>
                <w:ilvl w:val="0"/>
                <w:numId w:val="50"/>
              </w:numPr>
              <w:cnfStyle w:val="000000000000" w:firstRow="0" w:lastRow="0" w:firstColumn="0" w:lastColumn="0" w:oddVBand="0" w:evenVBand="0" w:oddHBand="0" w:evenHBand="0" w:firstRowFirstColumn="0" w:firstRowLastColumn="0" w:lastRowFirstColumn="0" w:lastRowLastColumn="0"/>
              <w:rPr>
                <w:color w:val="0F4761"/>
              </w:rPr>
            </w:pPr>
            <w:r>
              <w:rPr>
                <w:color w:val="0F4761"/>
              </w:rPr>
              <w:t xml:space="preserve">Sustainably manage ecosystems: </w:t>
            </w:r>
          </w:p>
          <w:p w14:paraId="0C4BD742" w14:textId="77777777" w:rsidR="00CA1E02" w:rsidRDefault="00000000">
            <w:pPr>
              <w:numPr>
                <w:ilvl w:val="0"/>
                <w:numId w:val="50"/>
              </w:numPr>
              <w:cnfStyle w:val="000000000000" w:firstRow="0" w:lastRow="0" w:firstColumn="0" w:lastColumn="0" w:oddVBand="0" w:evenVBand="0" w:oddHBand="0" w:evenHBand="0" w:firstRowFirstColumn="0" w:firstRowLastColumn="0" w:lastRowFirstColumn="0" w:lastRowLastColumn="0"/>
              <w:rPr>
                <w:color w:val="0F4761"/>
              </w:rPr>
            </w:pPr>
            <w:r>
              <w:rPr>
                <w:color w:val="0F4761"/>
              </w:rPr>
              <w:t>Assess human impacts on sensitive habitats and species.</w:t>
            </w:r>
          </w:p>
          <w:p w14:paraId="548DC7E2" w14:textId="77777777" w:rsidR="00CA1E02" w:rsidRDefault="00000000">
            <w:pPr>
              <w:numPr>
                <w:ilvl w:val="0"/>
                <w:numId w:val="50"/>
              </w:numPr>
              <w:cnfStyle w:val="000000000000" w:firstRow="0" w:lastRow="0" w:firstColumn="0" w:lastColumn="0" w:oddVBand="0" w:evenVBand="0" w:oddHBand="0" w:evenHBand="0" w:firstRowFirstColumn="0" w:firstRowLastColumn="0" w:lastRowFirstColumn="0" w:lastRowLastColumn="0"/>
              <w:rPr>
                <w:color w:val="0F4761"/>
              </w:rPr>
            </w:pPr>
            <w:r>
              <w:rPr>
                <w:color w:val="0F4761"/>
              </w:rPr>
              <w:t>Improve adherence to international and national environmental Laws, including UNCLOS.</w:t>
            </w:r>
          </w:p>
          <w:p w14:paraId="5E39F8D3" w14:textId="77777777" w:rsidR="00CA1E02" w:rsidRDefault="00000000">
            <w:pPr>
              <w:numPr>
                <w:ilvl w:val="0"/>
                <w:numId w:val="50"/>
              </w:numPr>
              <w:cnfStyle w:val="000000000000" w:firstRow="0" w:lastRow="0" w:firstColumn="0" w:lastColumn="0" w:oddVBand="0" w:evenVBand="0" w:oddHBand="0" w:evenHBand="0" w:firstRowFirstColumn="0" w:firstRowLastColumn="0" w:lastRowFirstColumn="0" w:lastRowLastColumn="0"/>
              <w:rPr>
                <w:color w:val="0F4761"/>
              </w:rPr>
            </w:pPr>
            <w:r>
              <w:rPr>
                <w:color w:val="0F4761"/>
              </w:rPr>
              <w:t>Integrate conservation areas and biodiversity in marine policy development.</w:t>
            </w:r>
          </w:p>
          <w:p w14:paraId="710B9AAE" w14:textId="77777777" w:rsidR="00CA1E02" w:rsidRDefault="00000000">
            <w:pPr>
              <w:numPr>
                <w:ilvl w:val="0"/>
                <w:numId w:val="50"/>
              </w:numPr>
              <w:cnfStyle w:val="000000000000" w:firstRow="0" w:lastRow="0" w:firstColumn="0" w:lastColumn="0" w:oddVBand="0" w:evenVBand="0" w:oddHBand="0" w:evenHBand="0" w:firstRowFirstColumn="0" w:firstRowLastColumn="0" w:lastRowFirstColumn="0" w:lastRowLastColumn="0"/>
              <w:rPr>
                <w:color w:val="0F4761"/>
              </w:rPr>
            </w:pPr>
            <w:r>
              <w:rPr>
                <w:color w:val="0F4761"/>
              </w:rPr>
              <w:t>Follow obligations for biodiversity conservation.</w:t>
            </w:r>
          </w:p>
          <w:p w14:paraId="6539F1DB" w14:textId="77777777" w:rsidR="00CA1E02" w:rsidRDefault="00000000">
            <w:pPr>
              <w:numPr>
                <w:ilvl w:val="0"/>
                <w:numId w:val="50"/>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4761"/>
                <w:sz w:val="24"/>
                <w:szCs w:val="24"/>
              </w:rPr>
            </w:pPr>
            <w:r>
              <w:rPr>
                <w:color w:val="0F4761"/>
              </w:rPr>
              <w:t>Assess effects on critical habitats and species, including carrying capacity.</w:t>
            </w:r>
          </w:p>
        </w:tc>
      </w:tr>
      <w:tr w:rsidR="00CA1E02" w14:paraId="14293284" w14:textId="77777777" w:rsidTr="00CA1E02">
        <w:tc>
          <w:tcPr>
            <w:cnfStyle w:val="001000000000" w:firstRow="0" w:lastRow="0" w:firstColumn="1" w:lastColumn="0" w:oddVBand="0" w:evenVBand="0" w:oddHBand="0" w:evenHBand="0" w:firstRowFirstColumn="0" w:firstRowLastColumn="0" w:lastRowFirstColumn="0" w:lastRowLastColumn="0"/>
            <w:tcW w:w="2254" w:type="dxa"/>
            <w:shd w:val="clear" w:color="auto" w:fill="168FB9"/>
          </w:tcPr>
          <w:p w14:paraId="54B3D961" w14:textId="77777777" w:rsidR="00CA1E02" w:rsidRDefault="00000000">
            <w:pPr>
              <w:rPr>
                <w:color w:val="FFFFFF"/>
              </w:rPr>
            </w:pPr>
            <w:r>
              <w:rPr>
                <w:color w:val="FFFFFF"/>
              </w:rPr>
              <w:t>Surface water management and wastewater treatment and disposal</w:t>
            </w:r>
          </w:p>
        </w:tc>
        <w:tc>
          <w:tcPr>
            <w:tcW w:w="6813" w:type="dxa"/>
            <w:shd w:val="clear" w:color="auto" w:fill="DEF5F4"/>
          </w:tcPr>
          <w:p w14:paraId="12A735AF" w14:textId="77777777" w:rsidR="00CA1E02" w:rsidRDefault="00000000">
            <w:pPr>
              <w:numPr>
                <w:ilvl w:val="0"/>
                <w:numId w:val="48"/>
              </w:numPr>
              <w:jc w:val="both"/>
              <w:cnfStyle w:val="000000000000" w:firstRow="0" w:lastRow="0" w:firstColumn="0" w:lastColumn="0" w:oddVBand="0" w:evenVBand="0" w:oddHBand="0" w:evenHBand="0" w:firstRowFirstColumn="0" w:firstRowLastColumn="0" w:lastRowFirstColumn="0" w:lastRowLastColumn="0"/>
              <w:rPr>
                <w:color w:val="0F4761"/>
              </w:rPr>
            </w:pPr>
            <w:r>
              <w:rPr>
                <w:color w:val="0F4761"/>
              </w:rPr>
              <w:t>Reduce marine pollution</w:t>
            </w:r>
          </w:p>
          <w:p w14:paraId="33C32D14" w14:textId="77777777" w:rsidR="00CA1E02" w:rsidRDefault="00000000">
            <w:pPr>
              <w:numPr>
                <w:ilvl w:val="0"/>
                <w:numId w:val="48"/>
              </w:numPr>
              <w:jc w:val="both"/>
              <w:cnfStyle w:val="000000000000" w:firstRow="0" w:lastRow="0" w:firstColumn="0" w:lastColumn="0" w:oddVBand="0" w:evenVBand="0" w:oddHBand="0" w:evenHBand="0" w:firstRowFirstColumn="0" w:firstRowLastColumn="0" w:lastRowFirstColumn="0" w:lastRowLastColumn="0"/>
              <w:rPr>
                <w:color w:val="0F4761"/>
              </w:rPr>
            </w:pPr>
            <w:r>
              <w:rPr>
                <w:color w:val="0F4761"/>
              </w:rPr>
              <w:t>Manage water resources and flood risks</w:t>
            </w:r>
          </w:p>
          <w:p w14:paraId="61A51C13" w14:textId="77777777" w:rsidR="00CA1E02" w:rsidRDefault="00000000">
            <w:pPr>
              <w:numPr>
                <w:ilvl w:val="0"/>
                <w:numId w:val="48"/>
              </w:numPr>
              <w:jc w:val="both"/>
              <w:cnfStyle w:val="000000000000" w:firstRow="0" w:lastRow="0" w:firstColumn="0" w:lastColumn="0" w:oddVBand="0" w:evenVBand="0" w:oddHBand="0" w:evenHBand="0" w:firstRowFirstColumn="0" w:firstRowLastColumn="0" w:lastRowFirstColumn="0" w:lastRowLastColumn="0"/>
              <w:rPr>
                <w:color w:val="0F4761"/>
              </w:rPr>
            </w:pPr>
            <w:r>
              <w:rPr>
                <w:color w:val="0F4761"/>
              </w:rPr>
              <w:t>Support local involvement in water and sanitation management.</w:t>
            </w:r>
          </w:p>
          <w:p w14:paraId="1632ED81" w14:textId="77777777" w:rsidR="00CA1E02" w:rsidRDefault="00000000">
            <w:pPr>
              <w:numPr>
                <w:ilvl w:val="0"/>
                <w:numId w:val="48"/>
              </w:numPr>
              <w:jc w:val="both"/>
              <w:cnfStyle w:val="000000000000" w:firstRow="0" w:lastRow="0" w:firstColumn="0" w:lastColumn="0" w:oddVBand="0" w:evenVBand="0" w:oddHBand="0" w:evenHBand="0" w:firstRowFirstColumn="0" w:firstRowLastColumn="0" w:lastRowFirstColumn="0" w:lastRowLastColumn="0"/>
              <w:rPr>
                <w:color w:val="0F4761"/>
              </w:rPr>
            </w:pPr>
            <w:r>
              <w:rPr>
                <w:color w:val="0F4761"/>
              </w:rPr>
              <w:t>Consider effects of land-based pollution on health and livelihoods.</w:t>
            </w:r>
          </w:p>
          <w:p w14:paraId="3ACE3738" w14:textId="77777777" w:rsidR="00CA1E02" w:rsidRDefault="00000000">
            <w:pPr>
              <w:numPr>
                <w:ilvl w:val="0"/>
                <w:numId w:val="48"/>
              </w:numPr>
              <w:jc w:val="both"/>
              <w:cnfStyle w:val="000000000000" w:firstRow="0" w:lastRow="0" w:firstColumn="0" w:lastColumn="0" w:oddVBand="0" w:evenVBand="0" w:oddHBand="0" w:evenHBand="0" w:firstRowFirstColumn="0" w:firstRowLastColumn="0" w:lastRowFirstColumn="0" w:lastRowLastColumn="0"/>
              <w:rPr>
                <w:color w:val="0F4761"/>
              </w:rPr>
            </w:pPr>
            <w:r>
              <w:rPr>
                <w:color w:val="0F4761"/>
              </w:rPr>
              <w:t>Address pollution control issues in the nearshore zone.</w:t>
            </w:r>
          </w:p>
        </w:tc>
      </w:tr>
      <w:tr w:rsidR="00CA1E02" w14:paraId="4004411B" w14:textId="77777777" w:rsidTr="00CA1E02">
        <w:tc>
          <w:tcPr>
            <w:cnfStyle w:val="001000000000" w:firstRow="0" w:lastRow="0" w:firstColumn="1" w:lastColumn="0" w:oddVBand="0" w:evenVBand="0" w:oddHBand="0" w:evenHBand="0" w:firstRowFirstColumn="0" w:firstRowLastColumn="0" w:lastRowFirstColumn="0" w:lastRowLastColumn="0"/>
            <w:tcW w:w="2254" w:type="dxa"/>
            <w:shd w:val="clear" w:color="auto" w:fill="168FB9"/>
          </w:tcPr>
          <w:p w14:paraId="0B83BD42" w14:textId="77777777" w:rsidR="00CA1E02" w:rsidRDefault="00000000">
            <w:pPr>
              <w:rPr>
                <w:color w:val="FFFFFF"/>
              </w:rPr>
            </w:pPr>
            <w:r>
              <w:rPr>
                <w:color w:val="FFFFFF"/>
              </w:rPr>
              <w:t>Maritime transport</w:t>
            </w:r>
          </w:p>
        </w:tc>
        <w:tc>
          <w:tcPr>
            <w:tcW w:w="6813" w:type="dxa"/>
            <w:shd w:val="clear" w:color="auto" w:fill="B0DBEE"/>
          </w:tcPr>
          <w:p w14:paraId="58005582" w14:textId="77777777" w:rsidR="00CA1E02" w:rsidRDefault="00000000">
            <w:pPr>
              <w:numPr>
                <w:ilvl w:val="0"/>
                <w:numId w:val="49"/>
              </w:numPr>
              <w:jc w:val="both"/>
              <w:cnfStyle w:val="000000000000" w:firstRow="0" w:lastRow="0" w:firstColumn="0" w:lastColumn="0" w:oddVBand="0" w:evenVBand="0" w:oddHBand="0" w:evenHBand="0" w:firstRowFirstColumn="0" w:firstRowLastColumn="0" w:lastRowFirstColumn="0" w:lastRowLastColumn="0"/>
              <w:rPr>
                <w:color w:val="0F4761"/>
              </w:rPr>
            </w:pPr>
            <w:r>
              <w:rPr>
                <w:color w:val="0F4761"/>
              </w:rPr>
              <w:t>Evaluate social and environmental effects of increased freight and passenger volumes.</w:t>
            </w:r>
          </w:p>
          <w:p w14:paraId="1FDD2F79" w14:textId="77777777" w:rsidR="00CA1E02" w:rsidRDefault="00000000">
            <w:pPr>
              <w:numPr>
                <w:ilvl w:val="0"/>
                <w:numId w:val="49"/>
              </w:numPr>
              <w:jc w:val="both"/>
              <w:cnfStyle w:val="000000000000" w:firstRow="0" w:lastRow="0" w:firstColumn="0" w:lastColumn="0" w:oddVBand="0" w:evenVBand="0" w:oddHBand="0" w:evenHBand="0" w:firstRowFirstColumn="0" w:firstRowLastColumn="0" w:lastRowFirstColumn="0" w:lastRowLastColumn="0"/>
              <w:rPr>
                <w:color w:val="0F4761"/>
              </w:rPr>
            </w:pPr>
            <w:r>
              <w:rPr>
                <w:color w:val="0F4761"/>
              </w:rPr>
              <w:t>Address marine space demand from increased shipping traffic.</w:t>
            </w:r>
          </w:p>
          <w:p w14:paraId="0373073B" w14:textId="77777777" w:rsidR="00CA1E02" w:rsidRDefault="00000000">
            <w:pPr>
              <w:numPr>
                <w:ilvl w:val="0"/>
                <w:numId w:val="49"/>
              </w:numPr>
              <w:jc w:val="both"/>
              <w:cnfStyle w:val="000000000000" w:firstRow="0" w:lastRow="0" w:firstColumn="0" w:lastColumn="0" w:oddVBand="0" w:evenVBand="0" w:oddHBand="0" w:evenHBand="0" w:firstRowFirstColumn="0" w:firstRowLastColumn="0" w:lastRowFirstColumn="0" w:lastRowLastColumn="0"/>
              <w:rPr>
                <w:color w:val="0F4761"/>
              </w:rPr>
            </w:pPr>
            <w:r>
              <w:rPr>
                <w:color w:val="0F4761"/>
              </w:rPr>
              <w:t>Include new shipping routes and port infrastructure in development.</w:t>
            </w:r>
          </w:p>
          <w:p w14:paraId="6EE926D7" w14:textId="77777777" w:rsidR="00CA1E02" w:rsidRDefault="00000000">
            <w:pPr>
              <w:numPr>
                <w:ilvl w:val="0"/>
                <w:numId w:val="49"/>
              </w:numPr>
              <w:jc w:val="both"/>
              <w:cnfStyle w:val="000000000000" w:firstRow="0" w:lastRow="0" w:firstColumn="0" w:lastColumn="0" w:oddVBand="0" w:evenVBand="0" w:oddHBand="0" w:evenHBand="0" w:firstRowFirstColumn="0" w:firstRowLastColumn="0" w:lastRowFirstColumn="0" w:lastRowLastColumn="0"/>
              <w:rPr>
                <w:color w:val="0F4761"/>
              </w:rPr>
            </w:pPr>
            <w:r>
              <w:rPr>
                <w:color w:val="0F4761"/>
              </w:rPr>
              <w:t>Adapt existing and future port facilities for climate resilience.</w:t>
            </w:r>
          </w:p>
          <w:p w14:paraId="01840018" w14:textId="77777777" w:rsidR="00CA1E02" w:rsidRDefault="00000000">
            <w:pPr>
              <w:numPr>
                <w:ilvl w:val="0"/>
                <w:numId w:val="49"/>
              </w:numPr>
              <w:jc w:val="both"/>
              <w:cnfStyle w:val="000000000000" w:firstRow="0" w:lastRow="0" w:firstColumn="0" w:lastColumn="0" w:oddVBand="0" w:evenVBand="0" w:oddHBand="0" w:evenHBand="0" w:firstRowFirstColumn="0" w:firstRowLastColumn="0" w:lastRowFirstColumn="0" w:lastRowLastColumn="0"/>
              <w:rPr>
                <w:color w:val="0F4761"/>
              </w:rPr>
            </w:pPr>
            <w:r>
              <w:rPr>
                <w:color w:val="0F4761"/>
              </w:rPr>
              <w:t>Prioritize safety, security, and environmental protection</w:t>
            </w:r>
          </w:p>
        </w:tc>
      </w:tr>
      <w:tr w:rsidR="00CA1E02" w14:paraId="0AA6259F" w14:textId="77777777" w:rsidTr="00CA1E02">
        <w:tc>
          <w:tcPr>
            <w:cnfStyle w:val="001000000000" w:firstRow="0" w:lastRow="0" w:firstColumn="1" w:lastColumn="0" w:oddVBand="0" w:evenVBand="0" w:oddHBand="0" w:evenHBand="0" w:firstRowFirstColumn="0" w:firstRowLastColumn="0" w:lastRowFirstColumn="0" w:lastRowLastColumn="0"/>
            <w:tcW w:w="2254" w:type="dxa"/>
            <w:shd w:val="clear" w:color="auto" w:fill="168FB9"/>
          </w:tcPr>
          <w:p w14:paraId="7E427EF9" w14:textId="77777777" w:rsidR="00CA1E02" w:rsidRDefault="00000000">
            <w:pPr>
              <w:rPr>
                <w:color w:val="FFFFFF"/>
              </w:rPr>
            </w:pPr>
            <w:r>
              <w:rPr>
                <w:color w:val="FFFFFF"/>
              </w:rPr>
              <w:t>Tourism and recreation</w:t>
            </w:r>
          </w:p>
        </w:tc>
        <w:tc>
          <w:tcPr>
            <w:tcW w:w="6813" w:type="dxa"/>
            <w:shd w:val="clear" w:color="auto" w:fill="DEF5F4"/>
          </w:tcPr>
          <w:p w14:paraId="580E1DC7" w14:textId="77777777" w:rsidR="00CA1E02" w:rsidRDefault="00000000">
            <w:pPr>
              <w:numPr>
                <w:ilvl w:val="0"/>
                <w:numId w:val="36"/>
              </w:numPr>
              <w:jc w:val="both"/>
              <w:cnfStyle w:val="000000000000" w:firstRow="0" w:lastRow="0" w:firstColumn="0" w:lastColumn="0" w:oddVBand="0" w:evenVBand="0" w:oddHBand="0" w:evenHBand="0" w:firstRowFirstColumn="0" w:firstRowLastColumn="0" w:lastRowFirstColumn="0" w:lastRowLastColumn="0"/>
              <w:rPr>
                <w:color w:val="0F4761"/>
              </w:rPr>
            </w:pPr>
            <w:r>
              <w:rPr>
                <w:color w:val="0F4761"/>
              </w:rPr>
              <w:t>Ensure tourism planning considers a healthy marine environment.</w:t>
            </w:r>
          </w:p>
          <w:p w14:paraId="309936EE" w14:textId="77777777" w:rsidR="00CA1E02" w:rsidRDefault="00000000">
            <w:pPr>
              <w:numPr>
                <w:ilvl w:val="0"/>
                <w:numId w:val="36"/>
              </w:numPr>
              <w:jc w:val="both"/>
              <w:cnfStyle w:val="000000000000" w:firstRow="0" w:lastRow="0" w:firstColumn="0" w:lastColumn="0" w:oddVBand="0" w:evenVBand="0" w:oddHBand="0" w:evenHBand="0" w:firstRowFirstColumn="0" w:firstRowLastColumn="0" w:lastRowFirstColumn="0" w:lastRowLastColumn="0"/>
              <w:rPr>
                <w:color w:val="0F4761"/>
              </w:rPr>
            </w:pPr>
            <w:r>
              <w:rPr>
                <w:color w:val="0F4761"/>
              </w:rPr>
              <w:t>Use coastal planning for sustainable tourism policies and activity diversification.</w:t>
            </w:r>
          </w:p>
          <w:p w14:paraId="00DD27EC" w14:textId="77777777" w:rsidR="00CA1E02" w:rsidRDefault="00000000">
            <w:pPr>
              <w:numPr>
                <w:ilvl w:val="0"/>
                <w:numId w:val="36"/>
              </w:numPr>
              <w:jc w:val="both"/>
              <w:cnfStyle w:val="000000000000" w:firstRow="0" w:lastRow="0" w:firstColumn="0" w:lastColumn="0" w:oddVBand="0" w:evenVBand="0" w:oddHBand="0" w:evenHBand="0" w:firstRowFirstColumn="0" w:firstRowLastColumn="0" w:lastRowFirstColumn="0" w:lastRowLastColumn="0"/>
              <w:rPr>
                <w:color w:val="0F4761"/>
              </w:rPr>
            </w:pPr>
            <w:r>
              <w:rPr>
                <w:color w:val="0F4761"/>
              </w:rPr>
              <w:lastRenderedPageBreak/>
              <w:t>Evaluate environmental limits for existing and new tourism activities.</w:t>
            </w:r>
          </w:p>
          <w:p w14:paraId="3F514BF2" w14:textId="77777777" w:rsidR="00CA1E02" w:rsidRDefault="00000000">
            <w:pPr>
              <w:numPr>
                <w:ilvl w:val="0"/>
                <w:numId w:val="36"/>
              </w:numPr>
              <w:jc w:val="both"/>
              <w:cnfStyle w:val="000000000000" w:firstRow="0" w:lastRow="0" w:firstColumn="0" w:lastColumn="0" w:oddVBand="0" w:evenVBand="0" w:oddHBand="0" w:evenHBand="0" w:firstRowFirstColumn="0" w:firstRowLastColumn="0" w:lastRowFirstColumn="0" w:lastRowLastColumn="0"/>
              <w:rPr>
                <w:color w:val="0F4761"/>
              </w:rPr>
            </w:pPr>
            <w:r>
              <w:rPr>
                <w:color w:val="0F4761"/>
              </w:rPr>
              <w:t>Meet regional or international recreational water quality guidelines.</w:t>
            </w:r>
          </w:p>
          <w:p w14:paraId="2CDB5A22" w14:textId="77777777" w:rsidR="00CA1E02" w:rsidRDefault="00000000">
            <w:pPr>
              <w:numPr>
                <w:ilvl w:val="0"/>
                <w:numId w:val="36"/>
              </w:numPr>
              <w:jc w:val="both"/>
              <w:cnfStyle w:val="000000000000" w:firstRow="0" w:lastRow="0" w:firstColumn="0" w:lastColumn="0" w:oddVBand="0" w:evenVBand="0" w:oddHBand="0" w:evenHBand="0" w:firstRowFirstColumn="0" w:firstRowLastColumn="0" w:lastRowFirstColumn="0" w:lastRowLastColumn="0"/>
              <w:rPr>
                <w:color w:val="0F4761"/>
              </w:rPr>
            </w:pPr>
            <w:r>
              <w:rPr>
                <w:color w:val="0F4761"/>
              </w:rPr>
              <w:t>Provide adequate marina facilities and support services.</w:t>
            </w:r>
          </w:p>
          <w:p w14:paraId="761D99C6" w14:textId="77777777" w:rsidR="00CA1E02" w:rsidRDefault="00000000">
            <w:pPr>
              <w:numPr>
                <w:ilvl w:val="0"/>
                <w:numId w:val="36"/>
              </w:numPr>
              <w:jc w:val="both"/>
              <w:cnfStyle w:val="000000000000" w:firstRow="0" w:lastRow="0" w:firstColumn="0" w:lastColumn="0" w:oddVBand="0" w:evenVBand="0" w:oddHBand="0" w:evenHBand="0" w:firstRowFirstColumn="0" w:firstRowLastColumn="0" w:lastRowFirstColumn="0" w:lastRowLastColumn="0"/>
              <w:rPr>
                <w:color w:val="0F4761"/>
              </w:rPr>
            </w:pPr>
            <w:r>
              <w:rPr>
                <w:color w:val="0F4761"/>
              </w:rPr>
              <w:t>Create moorings avoiding environmentally sensitive areas</w:t>
            </w:r>
          </w:p>
          <w:p w14:paraId="68A12F72" w14:textId="77777777" w:rsidR="00CA1E02" w:rsidRDefault="00000000">
            <w:pPr>
              <w:numPr>
                <w:ilvl w:val="0"/>
                <w:numId w:val="36"/>
              </w:numPr>
              <w:jc w:val="both"/>
              <w:cnfStyle w:val="000000000000" w:firstRow="0" w:lastRow="0" w:firstColumn="0" w:lastColumn="0" w:oddVBand="0" w:evenVBand="0" w:oddHBand="0" w:evenHBand="0" w:firstRowFirstColumn="0" w:firstRowLastColumn="0" w:lastRowFirstColumn="0" w:lastRowLastColumn="0"/>
              <w:rPr>
                <w:color w:val="0F4761"/>
              </w:rPr>
            </w:pPr>
            <w:r>
              <w:rPr>
                <w:color w:val="0F4761"/>
              </w:rPr>
              <w:t>Generate revenue from cruise ship tourism</w:t>
            </w:r>
          </w:p>
        </w:tc>
      </w:tr>
      <w:tr w:rsidR="00CA1E02" w14:paraId="7DE5597E" w14:textId="77777777" w:rsidTr="00CA1E02">
        <w:tc>
          <w:tcPr>
            <w:cnfStyle w:val="001000000000" w:firstRow="0" w:lastRow="0" w:firstColumn="1" w:lastColumn="0" w:oddVBand="0" w:evenVBand="0" w:oddHBand="0" w:evenHBand="0" w:firstRowFirstColumn="0" w:firstRowLastColumn="0" w:lastRowFirstColumn="0" w:lastRowLastColumn="0"/>
            <w:tcW w:w="2254" w:type="dxa"/>
            <w:shd w:val="clear" w:color="auto" w:fill="168FB9"/>
          </w:tcPr>
          <w:p w14:paraId="22FE0C3F" w14:textId="77777777" w:rsidR="00CA1E02" w:rsidRDefault="00000000">
            <w:pPr>
              <w:rPr>
                <w:color w:val="FFFFFF"/>
              </w:rPr>
            </w:pPr>
            <w:r>
              <w:rPr>
                <w:color w:val="FFFFFF"/>
              </w:rPr>
              <w:lastRenderedPageBreak/>
              <w:t>Coastal development</w:t>
            </w:r>
          </w:p>
        </w:tc>
        <w:tc>
          <w:tcPr>
            <w:tcW w:w="6813" w:type="dxa"/>
            <w:shd w:val="clear" w:color="auto" w:fill="B0DBEE"/>
          </w:tcPr>
          <w:p w14:paraId="07288B4E" w14:textId="77777777" w:rsidR="00CA1E02" w:rsidRDefault="00000000">
            <w:pPr>
              <w:numPr>
                <w:ilvl w:val="0"/>
                <w:numId w:val="37"/>
              </w:numPr>
              <w:jc w:val="both"/>
              <w:cnfStyle w:val="000000000000" w:firstRow="0" w:lastRow="0" w:firstColumn="0" w:lastColumn="0" w:oddVBand="0" w:evenVBand="0" w:oddHBand="0" w:evenHBand="0" w:firstRowFirstColumn="0" w:firstRowLastColumn="0" w:lastRowFirstColumn="0" w:lastRowLastColumn="0"/>
              <w:rPr>
                <w:color w:val="0F4761"/>
              </w:rPr>
            </w:pPr>
            <w:r>
              <w:rPr>
                <w:color w:val="0F4761"/>
              </w:rPr>
              <w:t>Consider existing ICZM policies in spatial planning.</w:t>
            </w:r>
          </w:p>
          <w:p w14:paraId="3974EE93" w14:textId="77777777" w:rsidR="00CA1E02" w:rsidRDefault="00000000">
            <w:pPr>
              <w:numPr>
                <w:ilvl w:val="0"/>
                <w:numId w:val="37"/>
              </w:numPr>
              <w:jc w:val="both"/>
              <w:cnfStyle w:val="000000000000" w:firstRow="0" w:lastRow="0" w:firstColumn="0" w:lastColumn="0" w:oddVBand="0" w:evenVBand="0" w:oddHBand="0" w:evenHBand="0" w:firstRowFirstColumn="0" w:firstRowLastColumn="0" w:lastRowFirstColumn="0" w:lastRowLastColumn="0"/>
              <w:rPr>
                <w:color w:val="0F4761"/>
              </w:rPr>
            </w:pPr>
            <w:r>
              <w:rPr>
                <w:color w:val="0F4761"/>
              </w:rPr>
              <w:t>Ensure climate resilience in activities and developments.</w:t>
            </w:r>
          </w:p>
          <w:p w14:paraId="55F162EE" w14:textId="77777777" w:rsidR="00CA1E02" w:rsidRDefault="00000000">
            <w:pPr>
              <w:numPr>
                <w:ilvl w:val="0"/>
                <w:numId w:val="37"/>
              </w:numPr>
              <w:jc w:val="both"/>
              <w:cnfStyle w:val="000000000000" w:firstRow="0" w:lastRow="0" w:firstColumn="0" w:lastColumn="0" w:oddVBand="0" w:evenVBand="0" w:oddHBand="0" w:evenHBand="0" w:firstRowFirstColumn="0" w:firstRowLastColumn="0" w:lastRowFirstColumn="0" w:lastRowLastColumn="0"/>
              <w:rPr>
                <w:color w:val="0F4761"/>
              </w:rPr>
            </w:pPr>
            <w:r>
              <w:rPr>
                <w:color w:val="0F4761"/>
              </w:rPr>
              <w:t>Include ecosystem considerations in development proposals.</w:t>
            </w:r>
          </w:p>
          <w:p w14:paraId="286D2306" w14:textId="77777777" w:rsidR="00CA1E02" w:rsidRDefault="00000000">
            <w:pPr>
              <w:numPr>
                <w:ilvl w:val="0"/>
                <w:numId w:val="37"/>
              </w:numPr>
              <w:jc w:val="both"/>
              <w:cnfStyle w:val="000000000000" w:firstRow="0" w:lastRow="0" w:firstColumn="0" w:lastColumn="0" w:oddVBand="0" w:evenVBand="0" w:oddHBand="0" w:evenHBand="0" w:firstRowFirstColumn="0" w:firstRowLastColumn="0" w:lastRowFirstColumn="0" w:lastRowLastColumn="0"/>
              <w:rPr>
                <w:color w:val="0F4761"/>
              </w:rPr>
            </w:pPr>
            <w:r>
              <w:rPr>
                <w:color w:val="0F4761"/>
              </w:rPr>
              <w:t>Align ICZM policies with the National Ocean Policy (NOP).</w:t>
            </w:r>
          </w:p>
        </w:tc>
      </w:tr>
      <w:tr w:rsidR="00CA1E02" w14:paraId="4B98FAE1" w14:textId="77777777" w:rsidTr="00CA1E02">
        <w:tc>
          <w:tcPr>
            <w:cnfStyle w:val="001000000000" w:firstRow="0" w:lastRow="0" w:firstColumn="1" w:lastColumn="0" w:oddVBand="0" w:evenVBand="0" w:oddHBand="0" w:evenHBand="0" w:firstRowFirstColumn="0" w:firstRowLastColumn="0" w:lastRowFirstColumn="0" w:lastRowLastColumn="0"/>
            <w:tcW w:w="2254" w:type="dxa"/>
            <w:shd w:val="clear" w:color="auto" w:fill="168FB9"/>
          </w:tcPr>
          <w:p w14:paraId="62A73F71" w14:textId="77777777" w:rsidR="00CA1E02" w:rsidRDefault="00000000">
            <w:pPr>
              <w:rPr>
                <w:color w:val="FFFFFF"/>
              </w:rPr>
            </w:pPr>
            <w:r>
              <w:rPr>
                <w:color w:val="FFFFFF"/>
              </w:rPr>
              <w:t>Submarine cables and pipelines</w:t>
            </w:r>
          </w:p>
        </w:tc>
        <w:tc>
          <w:tcPr>
            <w:tcW w:w="6813" w:type="dxa"/>
            <w:shd w:val="clear" w:color="auto" w:fill="DEF5F4"/>
          </w:tcPr>
          <w:p w14:paraId="4539B7E1" w14:textId="77777777" w:rsidR="00CA1E02" w:rsidRDefault="00000000">
            <w:pPr>
              <w:numPr>
                <w:ilvl w:val="0"/>
                <w:numId w:val="38"/>
              </w:numPr>
              <w:jc w:val="both"/>
              <w:cnfStyle w:val="000000000000" w:firstRow="0" w:lastRow="0" w:firstColumn="0" w:lastColumn="0" w:oddVBand="0" w:evenVBand="0" w:oddHBand="0" w:evenHBand="0" w:firstRowFirstColumn="0" w:firstRowLastColumn="0" w:lastRowFirstColumn="0" w:lastRowLastColumn="0"/>
              <w:rPr>
                <w:color w:val="0F4761"/>
              </w:rPr>
            </w:pPr>
            <w:r>
              <w:rPr>
                <w:color w:val="0F4761"/>
              </w:rPr>
              <w:t>Install cables deep in the seabed to promote marine safety.</w:t>
            </w:r>
          </w:p>
          <w:p w14:paraId="525006CF" w14:textId="77777777" w:rsidR="00CA1E02" w:rsidRDefault="00000000">
            <w:pPr>
              <w:numPr>
                <w:ilvl w:val="0"/>
                <w:numId w:val="38"/>
              </w:numPr>
              <w:jc w:val="both"/>
              <w:cnfStyle w:val="000000000000" w:firstRow="0" w:lastRow="0" w:firstColumn="0" w:lastColumn="0" w:oddVBand="0" w:evenVBand="0" w:oddHBand="0" w:evenHBand="0" w:firstRowFirstColumn="0" w:firstRowLastColumn="0" w:lastRowFirstColumn="0" w:lastRowLastColumn="0"/>
              <w:rPr>
                <w:color w:val="0F4761"/>
              </w:rPr>
            </w:pPr>
            <w:r>
              <w:rPr>
                <w:color w:val="0F4761"/>
              </w:rPr>
              <w:t>Integrate submarine cable and pipeline routing in the MSP process.</w:t>
            </w:r>
          </w:p>
          <w:p w14:paraId="63220565" w14:textId="77777777" w:rsidR="00CA1E02" w:rsidRDefault="00000000">
            <w:pPr>
              <w:numPr>
                <w:ilvl w:val="0"/>
                <w:numId w:val="38"/>
              </w:numPr>
              <w:jc w:val="both"/>
              <w:cnfStyle w:val="000000000000" w:firstRow="0" w:lastRow="0" w:firstColumn="0" w:lastColumn="0" w:oddVBand="0" w:evenVBand="0" w:oddHBand="0" w:evenHBand="0" w:firstRowFirstColumn="0" w:firstRowLastColumn="0" w:lastRowFirstColumn="0" w:lastRowLastColumn="0"/>
              <w:rPr>
                <w:color w:val="0F4761"/>
              </w:rPr>
            </w:pPr>
            <w:r>
              <w:rPr>
                <w:color w:val="0F4761"/>
              </w:rPr>
              <w:t>Implement national obligations under international law regarding cables and pipelines.</w:t>
            </w:r>
          </w:p>
          <w:p w14:paraId="2B35D77F" w14:textId="77777777" w:rsidR="00CA1E02" w:rsidRDefault="00000000">
            <w:pPr>
              <w:numPr>
                <w:ilvl w:val="0"/>
                <w:numId w:val="38"/>
              </w:numPr>
              <w:jc w:val="both"/>
              <w:cnfStyle w:val="000000000000" w:firstRow="0" w:lastRow="0" w:firstColumn="0" w:lastColumn="0" w:oddVBand="0" w:evenVBand="0" w:oddHBand="0" w:evenHBand="0" w:firstRowFirstColumn="0" w:firstRowLastColumn="0" w:lastRowFirstColumn="0" w:lastRowLastColumn="0"/>
              <w:rPr>
                <w:color w:val="0F4761"/>
              </w:rPr>
            </w:pPr>
            <w:r>
              <w:rPr>
                <w:color w:val="0F4761"/>
              </w:rPr>
              <w:t>Conduct updated surveys before laying cables in territorial seas.</w:t>
            </w:r>
          </w:p>
        </w:tc>
      </w:tr>
    </w:tbl>
    <w:p w14:paraId="46DD581D" w14:textId="77777777" w:rsidR="00CA1E02" w:rsidRDefault="00000000">
      <w:pPr>
        <w:spacing w:before="280" w:after="280" w:line="240" w:lineRule="auto"/>
        <w:jc w:val="both"/>
      </w:pPr>
      <w:r>
        <w:t>Expanding on these focal sectors, the following national priorities have been defined:</w:t>
      </w:r>
    </w:p>
    <w:p w14:paraId="348A2A3A" w14:textId="77777777" w:rsidR="00CA1E02" w:rsidRDefault="00000000">
      <w:pPr>
        <w:numPr>
          <w:ilvl w:val="0"/>
          <w:numId w:val="6"/>
        </w:numPr>
        <w:pBdr>
          <w:top w:val="nil"/>
          <w:left w:val="nil"/>
          <w:bottom w:val="nil"/>
          <w:right w:val="nil"/>
          <w:between w:val="nil"/>
        </w:pBdr>
        <w:spacing w:after="0"/>
        <w:jc w:val="both"/>
      </w:pPr>
      <w:r>
        <w:rPr>
          <w:color w:val="2F5496"/>
        </w:rPr>
        <w:t>Expanded fisheries.</w:t>
      </w:r>
      <w:r>
        <w:rPr>
          <w:color w:val="000000"/>
        </w:rPr>
        <w:t xml:space="preserve"> Saint Lucia’s fisheries sector is currently artisanal in nature and there is desire to expand the capacity of the sector to harness the opportunities presented from ridge to EEZ, as well as aquaculture and mariculture.</w:t>
      </w:r>
    </w:p>
    <w:p w14:paraId="3382B6CE" w14:textId="77777777" w:rsidR="00CA1E02" w:rsidRDefault="00000000">
      <w:pPr>
        <w:numPr>
          <w:ilvl w:val="0"/>
          <w:numId w:val="6"/>
        </w:numPr>
        <w:pBdr>
          <w:top w:val="nil"/>
          <w:left w:val="nil"/>
          <w:bottom w:val="nil"/>
          <w:right w:val="nil"/>
          <w:between w:val="nil"/>
        </w:pBdr>
        <w:spacing w:after="0"/>
        <w:jc w:val="both"/>
      </w:pPr>
      <w:r>
        <w:rPr>
          <w:color w:val="2F5496"/>
        </w:rPr>
        <w:t>Self-sufficiency.</w:t>
      </w:r>
      <w:r>
        <w:rPr>
          <w:color w:val="000000"/>
        </w:rPr>
        <w:t xml:space="preserve"> Saint Lucia is highly reliant on imported fuel, food and other products and there are opportunities to increase the self-sufficiency of the island to be more resilient to the impacts of climate change and global market fluctuations.</w:t>
      </w:r>
    </w:p>
    <w:p w14:paraId="38ABDE78" w14:textId="77777777" w:rsidR="00CA1E02" w:rsidRDefault="00000000">
      <w:pPr>
        <w:numPr>
          <w:ilvl w:val="0"/>
          <w:numId w:val="6"/>
        </w:numPr>
        <w:pBdr>
          <w:top w:val="nil"/>
          <w:left w:val="nil"/>
          <w:bottom w:val="nil"/>
          <w:right w:val="nil"/>
          <w:between w:val="nil"/>
        </w:pBdr>
        <w:spacing w:after="0"/>
        <w:jc w:val="both"/>
      </w:pPr>
      <w:r>
        <w:rPr>
          <w:color w:val="2F5496"/>
        </w:rPr>
        <w:t>Healthy ecosystems.</w:t>
      </w:r>
      <w:r>
        <w:rPr>
          <w:color w:val="000000"/>
        </w:rPr>
        <w:t xml:space="preserve"> The availability and health of the island’s ecosystems and natural resources are critical to the livelihoods of Saint Lucians. The ability to protect ecosystem health on land and in the ocean is dependent on a unified regulatory framework and effective collaboration between departments.</w:t>
      </w:r>
    </w:p>
    <w:p w14:paraId="34826F12" w14:textId="77777777" w:rsidR="00CA1E02" w:rsidRDefault="00000000">
      <w:pPr>
        <w:numPr>
          <w:ilvl w:val="0"/>
          <w:numId w:val="6"/>
        </w:numPr>
        <w:pBdr>
          <w:top w:val="nil"/>
          <w:left w:val="nil"/>
          <w:bottom w:val="nil"/>
          <w:right w:val="nil"/>
          <w:between w:val="nil"/>
        </w:pBdr>
        <w:spacing w:after="0"/>
        <w:jc w:val="both"/>
      </w:pPr>
      <w:r>
        <w:rPr>
          <w:color w:val="2F5496"/>
        </w:rPr>
        <w:t>Diverse economy.</w:t>
      </w:r>
      <w:r>
        <w:rPr>
          <w:color w:val="000000"/>
        </w:rPr>
        <w:t xml:space="preserve"> The economy is highly dependent on the tourism sector and there is a need to diversify the employment base with sustainable blue growth livelihood opportunities and support for local entrepreneurship to reduce unemployment and poverty.</w:t>
      </w:r>
    </w:p>
    <w:p w14:paraId="0AEBD857" w14:textId="77777777" w:rsidR="00CA1E02" w:rsidRDefault="00000000">
      <w:pPr>
        <w:numPr>
          <w:ilvl w:val="0"/>
          <w:numId w:val="6"/>
        </w:numPr>
        <w:pBdr>
          <w:top w:val="nil"/>
          <w:left w:val="nil"/>
          <w:bottom w:val="nil"/>
          <w:right w:val="nil"/>
          <w:between w:val="nil"/>
        </w:pBdr>
        <w:jc w:val="both"/>
      </w:pPr>
      <w:r>
        <w:rPr>
          <w:color w:val="2F5496"/>
        </w:rPr>
        <w:t>Responsible tourism.</w:t>
      </w:r>
      <w:r>
        <w:rPr>
          <w:color w:val="000000"/>
        </w:rPr>
        <w:t xml:space="preserve"> The tourism industry will continue to be an important economic sector for Saint </w:t>
      </w:r>
      <w:proofErr w:type="gramStart"/>
      <w:r>
        <w:rPr>
          <w:color w:val="000000"/>
        </w:rPr>
        <w:t>Lucia</w:t>
      </w:r>
      <w:proofErr w:type="gramEnd"/>
      <w:r>
        <w:rPr>
          <w:color w:val="000000"/>
        </w:rPr>
        <w:t xml:space="preserve"> and the expansion of this industry should focus on harnessing blue economy benefits sustainably, as the degradation of coastal/marine resources and the potential impacts of that degradation can also be far-reaching and affect other economic sectors.</w:t>
      </w:r>
    </w:p>
    <w:p w14:paraId="14D72A12" w14:textId="77777777" w:rsidR="00CA1E02" w:rsidRDefault="00000000">
      <w:pPr>
        <w:pStyle w:val="Heading1"/>
      </w:pPr>
      <w:bookmarkStart w:id="10" w:name="_Toc229751141"/>
      <w:r>
        <w:t>Relevance of Marine Spatial Planning to the Blue Economy</w:t>
      </w:r>
      <w:bookmarkEnd w:id="10"/>
    </w:p>
    <w:p w14:paraId="1D75AB50" w14:textId="77777777" w:rsidR="00CA1E02" w:rsidRDefault="00000000">
      <w:pPr>
        <w:spacing w:line="240" w:lineRule="auto"/>
        <w:jc w:val="both"/>
      </w:pPr>
      <w:r>
        <w:t>Marine spatial planning (MSP) is highly relevant to the blue economy, serving as a critical tool for balancing the often-competing demands of marine resource use and conservation. MSP provides a strategic, integrated and sustainable approach to managing ocean resources by promoting the balanced use of marine spaces, protecting the environment, fostering economic growth and engaging stakeholders while managing user-user and user-environment conflict. MSP relies on scientific data and geospatial information to make informed decisions about the use and management of marine spaces. This data-</w:t>
      </w:r>
      <w:r>
        <w:lastRenderedPageBreak/>
        <w:t xml:space="preserve">driven approach ensures that decisions are based on best available knowledge, which enhances effectiveness of planning and ensures appropriateness of use of space. </w:t>
      </w:r>
    </w:p>
    <w:p w14:paraId="4639ED6F" w14:textId="77777777" w:rsidR="00CA1E02" w:rsidRDefault="00000000">
      <w:pPr>
        <w:spacing w:line="240" w:lineRule="auto"/>
        <w:jc w:val="both"/>
        <w:rPr>
          <w:color w:val="000000"/>
        </w:rPr>
      </w:pPr>
      <w:r>
        <w:t xml:space="preserve">Many countries in the Wider Caribbean are already utilizing aspects of MSP through area-based management tools, such as designating shipping lanes, allocating fishing areas, and establishing </w:t>
      </w:r>
      <w:proofErr w:type="gramStart"/>
      <w:r>
        <w:t>locally-managed</w:t>
      </w:r>
      <w:proofErr w:type="gramEnd"/>
      <w:r>
        <w:t xml:space="preserve"> marine areas or marine protected areas. Such integrated planning fosters a balanced approach and is vital for maximizing sustainable growth within a blue economy. For example, Saint Lucia has already initiated MSP components by zoning areas within its marine management areas and, in 2021, under the OECS’ Caribbean Regional </w:t>
      </w:r>
      <w:proofErr w:type="spellStart"/>
      <w:r>
        <w:t>Oceanscape</w:t>
      </w:r>
      <w:proofErr w:type="spellEnd"/>
      <w:r>
        <w:t xml:space="preserve"> Project (CROP), Saint Lucia began exploring various MSP scenarios across its EEZ with the development of a Coastal Master and Marine Spatial Plan (CMMSP) (OECS 2021).</w:t>
      </w:r>
      <w:r>
        <w:rPr>
          <w:color w:val="000000"/>
        </w:rPr>
        <w:t xml:space="preserve"> The 2021 CMMSP </w:t>
      </w:r>
      <w:proofErr w:type="gramStart"/>
      <w:r>
        <w:rPr>
          <w:color w:val="000000"/>
        </w:rPr>
        <w:t>is considered to be</w:t>
      </w:r>
      <w:proofErr w:type="gramEnd"/>
      <w:r>
        <w:rPr>
          <w:color w:val="000000"/>
        </w:rPr>
        <w:t xml:space="preserve"> the framework to enable the country to achieve “</w:t>
      </w:r>
      <w:r>
        <w:rPr>
          <w:i/>
          <w:color w:val="000000"/>
        </w:rPr>
        <w:t>sustained and equitable growth by pursuing a Blue Economy strategy that respects and protects the shared ocean space</w:t>
      </w:r>
      <w:r>
        <w:rPr>
          <w:color w:val="000000"/>
        </w:rPr>
        <w:t xml:space="preserve">” (OECS 2021). As an integrated plan, it encompasses the offshore, nearshore and landward coastal areas while also recognising that a coordinated approach among a range of Government Ministries, departments and agencies will be required for successful implementation and a thriving Blue Economy. </w:t>
      </w:r>
    </w:p>
    <w:p w14:paraId="37569F34" w14:textId="77777777" w:rsidR="00CA1E02" w:rsidRDefault="00000000">
      <w:pPr>
        <w:spacing w:before="280" w:after="280" w:line="240" w:lineRule="auto"/>
        <w:jc w:val="both"/>
        <w:rPr>
          <w:color w:val="000000"/>
        </w:rPr>
      </w:pPr>
      <w:r>
        <w:rPr>
          <w:color w:val="000000"/>
        </w:rPr>
        <w:t xml:space="preserve">Comprised of two principal components (a Coastal Master Plan and a Marine Spatial Plan), the CMMSP presents potential nearshore and offshore zoning frameworks and options – the marine spatial plan, based on available data, stakeholder consultations and best practice. It considered existing zoning plans, assessed nearshore compatibility of existing and potential activities, potential pollution impacts, and potential climate change impacts for both the nearshore and the offshore. Offering various zoning scenarios, the marine spatial plan is meant to be a living document that is updated as additional data becomes available, and as conditions, situations, and stakeholder needs evolve. </w:t>
      </w:r>
    </w:p>
    <w:p w14:paraId="11266C9A" w14:textId="77777777" w:rsidR="00CA1E02" w:rsidRDefault="00000000">
      <w:pPr>
        <w:spacing w:before="280" w:after="280" w:line="240" w:lineRule="auto"/>
        <w:jc w:val="both"/>
        <w:rPr>
          <w:color w:val="000000"/>
        </w:rPr>
      </w:pPr>
      <w:r>
        <w:rPr>
          <w:color w:val="000000"/>
        </w:rPr>
        <w:t>The Coastal Master Plan, meanwhile, presents a range of priority interventions and investments that may be undertaken within coastal and marine spaces, framed within the context of the zoning plan, to support Saint Lucia’s transition towards a Blue Economy. Fifteen priority projects were identified from an initial list of 60, and included:</w:t>
      </w:r>
    </w:p>
    <w:p w14:paraId="0A211A34" w14:textId="77777777" w:rsidR="00CA1E02" w:rsidRDefault="00000000">
      <w:pPr>
        <w:numPr>
          <w:ilvl w:val="0"/>
          <w:numId w:val="14"/>
        </w:numPr>
        <w:pBdr>
          <w:top w:val="nil"/>
          <w:left w:val="nil"/>
          <w:bottom w:val="nil"/>
          <w:right w:val="nil"/>
          <w:between w:val="nil"/>
        </w:pBdr>
        <w:spacing w:before="280" w:after="0" w:line="240" w:lineRule="auto"/>
        <w:jc w:val="both"/>
        <w:rPr>
          <w:color w:val="000000"/>
        </w:rPr>
      </w:pPr>
      <w:r>
        <w:rPr>
          <w:color w:val="000000"/>
        </w:rPr>
        <w:t>Three that focus on enhancing climate resilience: solar farm enhancement, climate resilient sanitation systems, resilient fisheries facilities</w:t>
      </w:r>
    </w:p>
    <w:p w14:paraId="32F6F098" w14:textId="77777777" w:rsidR="00CA1E02" w:rsidRDefault="00000000">
      <w:pPr>
        <w:numPr>
          <w:ilvl w:val="0"/>
          <w:numId w:val="14"/>
        </w:numPr>
        <w:pBdr>
          <w:top w:val="nil"/>
          <w:left w:val="nil"/>
          <w:bottom w:val="nil"/>
          <w:right w:val="nil"/>
          <w:between w:val="nil"/>
        </w:pBdr>
        <w:spacing w:after="0" w:line="240" w:lineRule="auto"/>
        <w:jc w:val="both"/>
        <w:rPr>
          <w:color w:val="000000"/>
        </w:rPr>
      </w:pPr>
      <w:r>
        <w:rPr>
          <w:color w:val="000000"/>
        </w:rPr>
        <w:t xml:space="preserve">Four that focus on the protection of coastal and marine environments: marine pollution strategy, beach management strategy, integrating integrated coastal zone management (ICZM), the National Adaptation Plan, and National Ocean Policy, </w:t>
      </w:r>
      <w:proofErr w:type="gramStart"/>
      <w:r>
        <w:rPr>
          <w:color w:val="000000"/>
        </w:rPr>
        <w:t>waste water</w:t>
      </w:r>
      <w:proofErr w:type="gramEnd"/>
      <w:r>
        <w:rPr>
          <w:color w:val="000000"/>
        </w:rPr>
        <w:t xml:space="preserve"> management projects)</w:t>
      </w:r>
    </w:p>
    <w:p w14:paraId="4678B76F" w14:textId="77777777" w:rsidR="00CA1E02" w:rsidRDefault="00000000">
      <w:pPr>
        <w:numPr>
          <w:ilvl w:val="0"/>
          <w:numId w:val="14"/>
        </w:numPr>
        <w:pBdr>
          <w:top w:val="nil"/>
          <w:left w:val="nil"/>
          <w:bottom w:val="nil"/>
          <w:right w:val="nil"/>
          <w:between w:val="nil"/>
        </w:pBdr>
        <w:spacing w:after="0" w:line="240" w:lineRule="auto"/>
        <w:jc w:val="both"/>
        <w:rPr>
          <w:color w:val="000000"/>
        </w:rPr>
      </w:pPr>
      <w:r>
        <w:rPr>
          <w:color w:val="000000"/>
        </w:rPr>
        <w:t>Three that focus on the generation of economic growth: village tourism, business accommodation, sustainable financing for marine ecosystem services</w:t>
      </w:r>
    </w:p>
    <w:p w14:paraId="2021EA5A" w14:textId="77777777" w:rsidR="00CA1E02" w:rsidRDefault="00000000">
      <w:pPr>
        <w:numPr>
          <w:ilvl w:val="0"/>
          <w:numId w:val="14"/>
        </w:numPr>
        <w:pBdr>
          <w:top w:val="nil"/>
          <w:left w:val="nil"/>
          <w:bottom w:val="nil"/>
          <w:right w:val="nil"/>
          <w:between w:val="nil"/>
        </w:pBdr>
        <w:spacing w:after="0" w:line="240" w:lineRule="auto"/>
        <w:jc w:val="both"/>
        <w:rPr>
          <w:color w:val="000000"/>
        </w:rPr>
      </w:pPr>
      <w:r>
        <w:rPr>
          <w:color w:val="000000"/>
        </w:rPr>
        <w:t>Three that focus on effective governance systems: integrated ecosystem management and restoration of forests, establishment of an ICZM Unit, new system of protected areas</w:t>
      </w:r>
    </w:p>
    <w:p w14:paraId="50284E0B" w14:textId="77777777" w:rsidR="00CA1E02" w:rsidRDefault="00000000">
      <w:pPr>
        <w:numPr>
          <w:ilvl w:val="0"/>
          <w:numId w:val="14"/>
        </w:numPr>
        <w:pBdr>
          <w:top w:val="nil"/>
          <w:left w:val="nil"/>
          <w:bottom w:val="nil"/>
          <w:right w:val="nil"/>
          <w:between w:val="nil"/>
        </w:pBdr>
        <w:spacing w:after="280" w:line="240" w:lineRule="auto"/>
        <w:jc w:val="both"/>
        <w:rPr>
          <w:color w:val="000000"/>
        </w:rPr>
      </w:pPr>
      <w:r>
        <w:rPr>
          <w:color w:val="000000"/>
        </w:rPr>
        <w:t>Two that focus on equitable distribution of wealth resulting from economic growth: strengthening aquaculture and mariculture, blue economy incubator and accelerator programmes</w:t>
      </w:r>
    </w:p>
    <w:p w14:paraId="3546E38C" w14:textId="77777777" w:rsidR="00CA1E02" w:rsidRDefault="00000000">
      <w:pPr>
        <w:spacing w:before="280" w:after="280" w:line="240" w:lineRule="auto"/>
        <w:jc w:val="both"/>
        <w:rPr>
          <w:color w:val="000000"/>
        </w:rPr>
      </w:pPr>
      <w:r>
        <w:rPr>
          <w:color w:val="000000"/>
        </w:rPr>
        <w:t>To support the implementation of the CMMSP and to achieve Saint Lucia’s vision of a Blue Economy, an implementation roadmap and schedule was developed, outlining actions required to ensure adequate institutional, inter-agency and public sector capacity, including capacity to enforce legal, policy and planning frameworks and social safeguards.</w:t>
      </w:r>
    </w:p>
    <w:p w14:paraId="7B944CBE" w14:textId="77777777" w:rsidR="00CA1E02" w:rsidRDefault="00000000">
      <w:pPr>
        <w:spacing w:before="280" w:after="280" w:line="240" w:lineRule="auto"/>
        <w:jc w:val="both"/>
      </w:pPr>
      <w:r>
        <w:rPr>
          <w:color w:val="000000"/>
        </w:rPr>
        <w:t xml:space="preserve">With the Government of Saint Lucia ready and positioned to move the CMMSP forward, the MSP scenario that will ultimately be pursued will need to be identified, strengthened and finalised, while still recognising </w:t>
      </w:r>
      <w:r>
        <w:rPr>
          <w:color w:val="000000"/>
        </w:rPr>
        <w:lastRenderedPageBreak/>
        <w:t xml:space="preserve">that future changes may be required. Moving forward, to build on the proposed scenario/s and </w:t>
      </w:r>
      <w:r>
        <w:t xml:space="preserve">to fully develop an effective MSP, it is crucial to recognise, collate and </w:t>
      </w:r>
      <w:proofErr w:type="spellStart"/>
      <w:r>
        <w:t>analyze</w:t>
      </w:r>
      <w:proofErr w:type="spellEnd"/>
      <w:r>
        <w:t xml:space="preserve"> all relevant data currently available to inform the plan, as well as identify data gaps and challenges. This comprehensive understanding is essential for the successful implementation of MSP in Saint Lucia and is the purpose of this report. Here we present a comprehensive review of data available, including information on how it was collected, who currently holds the data and in what format, in addition to identifying the major data gaps and capacity needs of local organizations related to data collection, storage and analysis.</w:t>
      </w:r>
    </w:p>
    <w:p w14:paraId="6C5956D7" w14:textId="77777777" w:rsidR="00F61A7B" w:rsidRDefault="00F61A7B">
      <w:pPr>
        <w:pStyle w:val="Heading1"/>
      </w:pPr>
      <w:bookmarkStart w:id="11" w:name="_Toc229751142"/>
    </w:p>
    <w:p w14:paraId="5A8DEDE3" w14:textId="25E8BAF7" w:rsidR="00CA1E02" w:rsidRDefault="00000000">
      <w:pPr>
        <w:pStyle w:val="Heading1"/>
      </w:pPr>
      <w:r>
        <w:t>Gap Analysis and Needs Assessment</w:t>
      </w:r>
      <w:bookmarkEnd w:id="11"/>
    </w:p>
    <w:p w14:paraId="11EBF0F1" w14:textId="77777777" w:rsidR="00CA1E02" w:rsidRDefault="00CA1E02"/>
    <w:p w14:paraId="2386FF01" w14:textId="77777777" w:rsidR="00CA1E02" w:rsidRDefault="00000000">
      <w:pPr>
        <w:pStyle w:val="Heading2"/>
      </w:pPr>
      <w:bookmarkStart w:id="12" w:name="_Toc229751143"/>
      <w:r>
        <w:t>Methodology and Approach</w:t>
      </w:r>
      <w:bookmarkEnd w:id="12"/>
      <w:r>
        <w:t xml:space="preserve">     </w:t>
      </w:r>
    </w:p>
    <w:p w14:paraId="0CF19EB6" w14:textId="77777777" w:rsidR="00CA1E02" w:rsidRDefault="00000000">
      <w:pPr>
        <w:jc w:val="both"/>
      </w:pPr>
      <w:r>
        <w:t xml:space="preserve">In May 2024, a broad range of stakeholders involved in the collection or use of marine spatial data in Saint Lucia were identified through a rapid stakeholder assessment (Appendix 1) to facilitate the engagement of all identified stakeholders. To assist with data collection and stakeholder engagements, a worksheet was developed to outline the </w:t>
      </w:r>
      <w:proofErr w:type="gramStart"/>
      <w:r>
        <w:t>most commonly utilized</w:t>
      </w:r>
      <w:proofErr w:type="gramEnd"/>
      <w:r>
        <w:t xml:space="preserve"> types of marine spatial data in marine spatial planning processes (Appendix 2). The worksheet was distributed to stakeholders via email, requesting their input. Follow-up emails and phone calls were made to key agencies to ensure thorough participation. </w:t>
      </w:r>
      <w:r>
        <w:rPr>
          <w:color w:val="000000"/>
        </w:rPr>
        <w:t xml:space="preserve">In total, nine stakeholders, including government agencies (Department of Fisheries, Department of Forestry, Department of Physical Planning, Department of Tourism, Energy and Public Utilities Division, Integrated Planning Programme, National Conservancy Agency), statutory bodies (Saint Lucia Solid Waste Management Authority), and international environmental nongovernmental organisations (Fauna &amp; Flora) </w:t>
      </w:r>
      <w:r>
        <w:t>provided input through this process. On 22 August 2024, a National Marine Spatial Planning validation workshop was held, during which 12 agencies participated in a hybrid format, contributing valuable insights to this gap analysis and needs assessment (Appendix 3). Additionally, a thorough literature review was conducted to identify any additional marine spatial data available for Saint Lucia (Appendix 4).</w:t>
      </w:r>
    </w:p>
    <w:p w14:paraId="2C625B53" w14:textId="77777777" w:rsidR="00CA1E02" w:rsidRDefault="00000000">
      <w:pPr>
        <w:pStyle w:val="Heading2"/>
      </w:pPr>
      <w:bookmarkStart w:id="13" w:name="_Toc229751144"/>
      <w:r>
        <w:t>Findings</w:t>
      </w:r>
      <w:bookmarkEnd w:id="13"/>
      <w:r>
        <w:t xml:space="preserve">     </w:t>
      </w:r>
    </w:p>
    <w:p w14:paraId="54564343" w14:textId="77777777" w:rsidR="00CA1E02" w:rsidRDefault="00000000">
      <w:pPr>
        <w:pStyle w:val="Heading3"/>
        <w:numPr>
          <w:ilvl w:val="0"/>
          <w:numId w:val="8"/>
        </w:numPr>
      </w:pPr>
      <w:bookmarkStart w:id="14" w:name="_Toc229751145"/>
      <w:r>
        <w:t>Data gaps</w:t>
      </w:r>
      <w:bookmarkEnd w:id="14"/>
    </w:p>
    <w:p w14:paraId="0C5F3F74" w14:textId="77777777" w:rsidR="00CA1E02" w:rsidRDefault="00000000">
      <w:pPr>
        <w:jc w:val="both"/>
        <w:rPr>
          <w:color w:val="000000"/>
        </w:rPr>
      </w:pPr>
      <w:r>
        <w:rPr>
          <w:color w:val="000000"/>
        </w:rPr>
        <w:t xml:space="preserve">Data is essential for MSP success. Data provide the foundation for informed, evidence-based decision making, allowing decision-makers and natural resources managers to better understand the complex interactions between human activities and the marine environment and for the sustainable management of resources. As outlined by Flynn </w:t>
      </w:r>
      <w:r>
        <w:rPr>
          <w:i/>
          <w:color w:val="000000"/>
        </w:rPr>
        <w:t>et al.</w:t>
      </w:r>
      <w:r>
        <w:rPr>
          <w:color w:val="000000"/>
        </w:rPr>
        <w:t xml:space="preserve"> (2023), data can be described as facts, information as captured data, and knowledge as understanding. While information and data needs for MSP can differ depending on the specific planning objectives of a maritime jurisdiction, scale of the planning effort, level of detail required and specific objectives of the plan, core data categories tend to be consistent across MSPs and can be categorised within four broad areas (European MSP Platform 2024): </w:t>
      </w:r>
    </w:p>
    <w:p w14:paraId="3D11FE03" w14:textId="77777777" w:rsidR="00CA1E02" w:rsidRDefault="00000000">
      <w:pPr>
        <w:numPr>
          <w:ilvl w:val="0"/>
          <w:numId w:val="21"/>
        </w:numPr>
        <w:pBdr>
          <w:top w:val="nil"/>
          <w:left w:val="nil"/>
          <w:bottom w:val="nil"/>
          <w:right w:val="nil"/>
          <w:between w:val="nil"/>
        </w:pBdr>
        <w:spacing w:after="0"/>
        <w:jc w:val="both"/>
        <w:rPr>
          <w:color w:val="000000"/>
        </w:rPr>
      </w:pPr>
      <w:r>
        <w:rPr>
          <w:color w:val="000000"/>
        </w:rPr>
        <w:t>Administrative boundaries</w:t>
      </w:r>
    </w:p>
    <w:p w14:paraId="764A8DC1" w14:textId="77777777" w:rsidR="00CA1E02" w:rsidRDefault="00000000">
      <w:pPr>
        <w:numPr>
          <w:ilvl w:val="0"/>
          <w:numId w:val="21"/>
        </w:numPr>
        <w:pBdr>
          <w:top w:val="nil"/>
          <w:left w:val="nil"/>
          <w:bottom w:val="nil"/>
          <w:right w:val="nil"/>
          <w:between w:val="nil"/>
        </w:pBdr>
        <w:spacing w:after="0"/>
        <w:jc w:val="both"/>
        <w:rPr>
          <w:color w:val="000000"/>
        </w:rPr>
      </w:pPr>
      <w:r>
        <w:rPr>
          <w:color w:val="000000"/>
        </w:rPr>
        <w:t>Description of the geophysical environment and biological/ecological features</w:t>
      </w:r>
    </w:p>
    <w:p w14:paraId="252D2F0F" w14:textId="77777777" w:rsidR="00CA1E02" w:rsidRDefault="00000000">
      <w:pPr>
        <w:numPr>
          <w:ilvl w:val="0"/>
          <w:numId w:val="21"/>
        </w:numPr>
        <w:pBdr>
          <w:top w:val="nil"/>
          <w:left w:val="nil"/>
          <w:bottom w:val="nil"/>
          <w:right w:val="nil"/>
          <w:between w:val="nil"/>
        </w:pBdr>
        <w:spacing w:after="0"/>
        <w:jc w:val="both"/>
        <w:rPr>
          <w:color w:val="000000"/>
        </w:rPr>
      </w:pPr>
      <w:r>
        <w:rPr>
          <w:color w:val="000000"/>
        </w:rPr>
        <w:t>Data relating to relevant human activities and sectors</w:t>
      </w:r>
    </w:p>
    <w:p w14:paraId="5173155C" w14:textId="77777777" w:rsidR="00CA1E02" w:rsidRDefault="00000000">
      <w:pPr>
        <w:numPr>
          <w:ilvl w:val="0"/>
          <w:numId w:val="21"/>
        </w:numPr>
        <w:pBdr>
          <w:top w:val="nil"/>
          <w:left w:val="nil"/>
          <w:bottom w:val="nil"/>
          <w:right w:val="nil"/>
          <w:between w:val="nil"/>
        </w:pBdr>
        <w:jc w:val="both"/>
        <w:rPr>
          <w:color w:val="000000"/>
        </w:rPr>
      </w:pPr>
      <w:r>
        <w:rPr>
          <w:color w:val="000000"/>
        </w:rPr>
        <w:lastRenderedPageBreak/>
        <w:t xml:space="preserve">Socio-economic and policy-related data. Depending on the MSP’s context and focal area, additional data on specific issues may also be required, including renewable energy development and climate change adaptation. </w:t>
      </w:r>
    </w:p>
    <w:p w14:paraId="47074C21" w14:textId="77777777" w:rsidR="00CA1E02" w:rsidRDefault="00000000">
      <w:pPr>
        <w:jc w:val="both"/>
        <w:rPr>
          <w:color w:val="000000"/>
        </w:rPr>
      </w:pPr>
      <w:proofErr w:type="gramStart"/>
      <w:r>
        <w:rPr>
          <w:color w:val="000000"/>
        </w:rPr>
        <w:t>For the purpose of</w:t>
      </w:r>
      <w:proofErr w:type="gramEnd"/>
      <w:r>
        <w:rPr>
          <w:color w:val="000000"/>
        </w:rPr>
        <w:t xml:space="preserve"> this study and Saint Lucia, and based on the priorities and datasets identified within the CMMSP, the key categories of data required to support a national MSP were both spatial and temporal, ecological/biological, oceanographic, and socio-economic, and included:</w:t>
      </w:r>
    </w:p>
    <w:p w14:paraId="7E00626E" w14:textId="77777777" w:rsidR="00CA1E02" w:rsidRDefault="00000000">
      <w:pPr>
        <w:numPr>
          <w:ilvl w:val="0"/>
          <w:numId w:val="15"/>
        </w:numPr>
        <w:pBdr>
          <w:top w:val="nil"/>
          <w:left w:val="nil"/>
          <w:bottom w:val="nil"/>
          <w:right w:val="nil"/>
          <w:between w:val="nil"/>
        </w:pBdr>
        <w:spacing w:after="0"/>
        <w:jc w:val="both"/>
        <w:rPr>
          <w:color w:val="000000"/>
        </w:rPr>
      </w:pPr>
      <w:r>
        <w:rPr>
          <w:color w:val="000000"/>
        </w:rPr>
        <w:t>Protected area and international designations</w:t>
      </w:r>
    </w:p>
    <w:p w14:paraId="6FCD0AFF" w14:textId="77777777" w:rsidR="00CA1E02" w:rsidRDefault="00000000">
      <w:pPr>
        <w:numPr>
          <w:ilvl w:val="0"/>
          <w:numId w:val="15"/>
        </w:numPr>
        <w:pBdr>
          <w:top w:val="nil"/>
          <w:left w:val="nil"/>
          <w:bottom w:val="nil"/>
          <w:right w:val="nil"/>
          <w:between w:val="nil"/>
        </w:pBdr>
        <w:spacing w:after="0"/>
        <w:jc w:val="both"/>
        <w:rPr>
          <w:color w:val="000000"/>
        </w:rPr>
      </w:pPr>
      <w:r>
        <w:rPr>
          <w:color w:val="000000"/>
        </w:rPr>
        <w:t>Coastal and marine habitats</w:t>
      </w:r>
    </w:p>
    <w:p w14:paraId="282BCE5A" w14:textId="77777777" w:rsidR="00CA1E02" w:rsidRDefault="00000000">
      <w:pPr>
        <w:numPr>
          <w:ilvl w:val="0"/>
          <w:numId w:val="15"/>
        </w:numPr>
        <w:pBdr>
          <w:top w:val="nil"/>
          <w:left w:val="nil"/>
          <w:bottom w:val="nil"/>
          <w:right w:val="nil"/>
          <w:between w:val="nil"/>
        </w:pBdr>
        <w:spacing w:after="0"/>
        <w:jc w:val="both"/>
        <w:rPr>
          <w:color w:val="000000"/>
        </w:rPr>
      </w:pPr>
      <w:bookmarkStart w:id="15" w:name="_heading=h.1ksv4uv" w:colFirst="0" w:colLast="0"/>
      <w:bookmarkEnd w:id="15"/>
      <w:r>
        <w:rPr>
          <w:color w:val="000000"/>
        </w:rPr>
        <w:t>Maritime zonation</w:t>
      </w:r>
    </w:p>
    <w:p w14:paraId="339813F5" w14:textId="77777777" w:rsidR="00CA1E02" w:rsidRDefault="00000000">
      <w:pPr>
        <w:numPr>
          <w:ilvl w:val="0"/>
          <w:numId w:val="15"/>
        </w:numPr>
        <w:pBdr>
          <w:top w:val="nil"/>
          <w:left w:val="nil"/>
          <w:bottom w:val="nil"/>
          <w:right w:val="nil"/>
          <w:between w:val="nil"/>
        </w:pBdr>
        <w:spacing w:after="0"/>
        <w:jc w:val="both"/>
        <w:rPr>
          <w:color w:val="000000"/>
        </w:rPr>
      </w:pPr>
      <w:r>
        <w:rPr>
          <w:color w:val="000000"/>
        </w:rPr>
        <w:t>Socio-economic data</w:t>
      </w:r>
    </w:p>
    <w:p w14:paraId="6C427FDC" w14:textId="77777777" w:rsidR="00CA1E02" w:rsidRDefault="00000000">
      <w:pPr>
        <w:numPr>
          <w:ilvl w:val="0"/>
          <w:numId w:val="15"/>
        </w:numPr>
        <w:pBdr>
          <w:top w:val="nil"/>
          <w:left w:val="nil"/>
          <w:bottom w:val="nil"/>
          <w:right w:val="nil"/>
          <w:between w:val="nil"/>
        </w:pBdr>
        <w:spacing w:after="0"/>
        <w:jc w:val="both"/>
        <w:rPr>
          <w:color w:val="000000"/>
        </w:rPr>
      </w:pPr>
      <w:r>
        <w:rPr>
          <w:color w:val="000000"/>
        </w:rPr>
        <w:t>Tourism</w:t>
      </w:r>
    </w:p>
    <w:p w14:paraId="4E2FFD4D" w14:textId="77777777" w:rsidR="00CA1E02" w:rsidRDefault="00000000">
      <w:pPr>
        <w:numPr>
          <w:ilvl w:val="0"/>
          <w:numId w:val="15"/>
        </w:numPr>
        <w:pBdr>
          <w:top w:val="nil"/>
          <w:left w:val="nil"/>
          <w:bottom w:val="nil"/>
          <w:right w:val="nil"/>
          <w:between w:val="nil"/>
        </w:pBdr>
        <w:spacing w:after="0"/>
        <w:jc w:val="both"/>
        <w:rPr>
          <w:color w:val="000000"/>
        </w:rPr>
      </w:pPr>
      <w:r>
        <w:rPr>
          <w:color w:val="000000"/>
        </w:rPr>
        <w:t>Cultural data</w:t>
      </w:r>
    </w:p>
    <w:p w14:paraId="22155FD8" w14:textId="77777777" w:rsidR="00CA1E02" w:rsidRDefault="00000000">
      <w:pPr>
        <w:numPr>
          <w:ilvl w:val="0"/>
          <w:numId w:val="15"/>
        </w:numPr>
        <w:pBdr>
          <w:top w:val="nil"/>
          <w:left w:val="nil"/>
          <w:bottom w:val="nil"/>
          <w:right w:val="nil"/>
          <w:between w:val="nil"/>
        </w:pBdr>
        <w:spacing w:after="0"/>
        <w:jc w:val="both"/>
        <w:rPr>
          <w:color w:val="000000"/>
        </w:rPr>
      </w:pPr>
      <w:r>
        <w:rPr>
          <w:color w:val="000000"/>
        </w:rPr>
        <w:t>Coastal and marine infrastructure</w:t>
      </w:r>
    </w:p>
    <w:p w14:paraId="290AB863" w14:textId="77777777" w:rsidR="00CA1E02" w:rsidRDefault="00000000">
      <w:pPr>
        <w:numPr>
          <w:ilvl w:val="0"/>
          <w:numId w:val="15"/>
        </w:numPr>
        <w:pBdr>
          <w:top w:val="nil"/>
          <w:left w:val="nil"/>
          <w:bottom w:val="nil"/>
          <w:right w:val="nil"/>
          <w:between w:val="nil"/>
        </w:pBdr>
        <w:jc w:val="both"/>
        <w:rPr>
          <w:color w:val="000000"/>
        </w:rPr>
      </w:pPr>
      <w:r>
        <w:rPr>
          <w:color w:val="000000"/>
        </w:rPr>
        <w:t>Shipping</w:t>
      </w:r>
    </w:p>
    <w:p w14:paraId="1B507C6B" w14:textId="77777777" w:rsidR="00CA1E02" w:rsidRDefault="00000000">
      <w:pPr>
        <w:pStyle w:val="Heading4"/>
        <w:numPr>
          <w:ilvl w:val="1"/>
          <w:numId w:val="8"/>
        </w:numPr>
      </w:pPr>
      <w:r>
        <w:t>Existing data</w:t>
      </w:r>
    </w:p>
    <w:p w14:paraId="79C1CF29" w14:textId="77777777" w:rsidR="00CA1E02" w:rsidRDefault="00000000">
      <w:pPr>
        <w:jc w:val="both"/>
      </w:pPr>
      <w:r>
        <w:t xml:space="preserve">A significant amount of spatial data related to the marine environment exists for St. Lucia, encompassing both regionally collected data – such as that gathered through OECS-led projects in collaboration with local agencies as well as locally collected data, including the mapping of seagrass beds and sea moss farms. </w:t>
      </w:r>
    </w:p>
    <w:p w14:paraId="1B35643D" w14:textId="77777777" w:rsidR="00CA1E02" w:rsidRDefault="00000000">
      <w:pPr>
        <w:jc w:val="both"/>
      </w:pPr>
      <w:r>
        <w:t xml:space="preserve">Although the CMMSP was drafted in 2021, MSP-related project-based data has been collected and compiled through nationally-, regionally-, and </w:t>
      </w:r>
      <w:proofErr w:type="gramStart"/>
      <w:r>
        <w:t>internationally-led</w:t>
      </w:r>
      <w:proofErr w:type="gramEnd"/>
      <w:r>
        <w:t xml:space="preserve"> projects since at least 1995, beginning with the cross-country OECS-led </w:t>
      </w:r>
      <w:r>
        <w:rPr>
          <w:i/>
        </w:rPr>
        <w:t xml:space="preserve">Ship-Generated Waste Management Project &amp; Solid Waste Management Project </w:t>
      </w:r>
      <w:r>
        <w:t>which ran from 1995 to 2003. Since then, there have been at least an additional 14 projects that support Saint Lucia’s CMMSP (Table 8, Appendix 5), while recognising that temporal gaps in data still exist as these projects and associated activities were time-bound and that a comprehensive and iterative MSP would be benefit from additional (and sometimes on-going) data collection and analysis to.</w:t>
      </w:r>
    </w:p>
    <w:p w14:paraId="6A5333E0" w14:textId="77777777" w:rsidR="00CA1E02" w:rsidRDefault="00000000">
      <w:pPr>
        <w:jc w:val="both"/>
      </w:pPr>
      <w:r>
        <w:t>From these project deliverables as well as other national studies and initiatives and through stakeholder consultation, 83 spatial datasets were identified that relate to the marine environment (Table 9, Appendix 6 and Appendix 7). This data is primarily stored in shapefile format and is often presented as maps in portable document format (PDF) project reports with maps which presents a challenge in translating this information into spatial analysis for MSP. At the same time, despite the substantial volume of data and the considerable financial, logistical and time investments made in its collection, there is also a lack of consensus among different agencies regarding the data’s origins, current custodianship and even existence. This disconnect has led to confusion and inefficiencies in accessing and utilizing the available resources. In addition, data-driven approaches to marine management are reportedly not very prevalent thus highlighting the need not simply for data collection and analysis but also, as a preliminary step, to develop the guiding methodologies in collecting data.</w:t>
      </w:r>
    </w:p>
    <w:p w14:paraId="14FA0FAA" w14:textId="77777777" w:rsidR="00CA1E02" w:rsidRDefault="00CA1E02">
      <w:pPr>
        <w:jc w:val="both"/>
        <w:sectPr w:rsidR="00CA1E02" w:rsidSect="00837D4E">
          <w:pgSz w:w="12240" w:h="15840"/>
          <w:pgMar w:top="1440" w:right="1440" w:bottom="1440" w:left="1440" w:header="708" w:footer="708" w:gutter="0"/>
          <w:pgNumType w:start="1"/>
          <w:cols w:space="720"/>
        </w:sectPr>
      </w:pPr>
    </w:p>
    <w:p w14:paraId="5837A6D3" w14:textId="77777777" w:rsidR="00CA1E02" w:rsidRDefault="00000000">
      <w:pPr>
        <w:jc w:val="both"/>
        <w:rPr>
          <w:i/>
        </w:rPr>
      </w:pPr>
      <w:r>
        <w:rPr>
          <w:i/>
        </w:rPr>
        <w:lastRenderedPageBreak/>
        <w:t xml:space="preserve">Table 8. Summary of projects undertaken in Saint Lucia with deliverables that support national marine spatial </w:t>
      </w:r>
      <w:proofErr w:type="gramStart"/>
      <w:r>
        <w:rPr>
          <w:i/>
        </w:rPr>
        <w:t>planning  key</w:t>
      </w:r>
      <w:proofErr w:type="gramEnd"/>
      <w:r>
        <w:rPr>
          <w:i/>
        </w:rPr>
        <w:t xml:space="preserve"> marine spatial projects undertaken in Saint Lucia</w:t>
      </w:r>
    </w:p>
    <w:tbl>
      <w:tblPr>
        <w:tblStyle w:val="affffa"/>
        <w:tblW w:w="129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3680"/>
        <w:gridCol w:w="9270"/>
      </w:tblGrid>
      <w:tr w:rsidR="00CA1E02" w14:paraId="0821CE9F" w14:textId="77777777">
        <w:tc>
          <w:tcPr>
            <w:tcW w:w="3680" w:type="dxa"/>
            <w:shd w:val="clear" w:color="auto" w:fill="168FB9"/>
          </w:tcPr>
          <w:p w14:paraId="6A07E416" w14:textId="77777777" w:rsidR="00CA1E02" w:rsidRDefault="00000000">
            <w:pPr>
              <w:jc w:val="both"/>
              <w:rPr>
                <w:b/>
                <w:color w:val="FFFFFF"/>
              </w:rPr>
            </w:pPr>
            <w:r>
              <w:rPr>
                <w:b/>
                <w:color w:val="FFFFFF"/>
              </w:rPr>
              <w:t>Project</w:t>
            </w:r>
          </w:p>
        </w:tc>
        <w:tc>
          <w:tcPr>
            <w:tcW w:w="9270" w:type="dxa"/>
            <w:shd w:val="clear" w:color="auto" w:fill="168FB9"/>
          </w:tcPr>
          <w:p w14:paraId="4BC60E5C" w14:textId="77777777" w:rsidR="00CA1E02" w:rsidRDefault="00000000">
            <w:pPr>
              <w:jc w:val="both"/>
              <w:rPr>
                <w:b/>
                <w:color w:val="FFFFFF"/>
              </w:rPr>
            </w:pPr>
            <w:proofErr w:type="gramStart"/>
            <w:r>
              <w:rPr>
                <w:b/>
                <w:color w:val="FFFFFF"/>
              </w:rPr>
              <w:t>Project  deliverables</w:t>
            </w:r>
            <w:proofErr w:type="gramEnd"/>
            <w:r>
              <w:rPr>
                <w:b/>
                <w:color w:val="FFFFFF"/>
              </w:rPr>
              <w:t xml:space="preserve"> that support marine spatial planning and management</w:t>
            </w:r>
          </w:p>
        </w:tc>
      </w:tr>
      <w:tr w:rsidR="00CA1E02" w14:paraId="59C07BB2" w14:textId="77777777">
        <w:tc>
          <w:tcPr>
            <w:tcW w:w="3680" w:type="dxa"/>
            <w:shd w:val="clear" w:color="auto" w:fill="B0DBEE"/>
          </w:tcPr>
          <w:p w14:paraId="14004C28" w14:textId="77777777" w:rsidR="00CA1E02" w:rsidRDefault="00000000">
            <w:pPr>
              <w:rPr>
                <w:color w:val="1F4E79"/>
              </w:rPr>
            </w:pPr>
            <w:r>
              <w:rPr>
                <w:color w:val="1F4E79"/>
              </w:rPr>
              <w:t>Ship-Generated Waste Management Project &amp; Solid Waste Management Project (1995-2003)</w:t>
            </w:r>
          </w:p>
        </w:tc>
        <w:tc>
          <w:tcPr>
            <w:tcW w:w="9270" w:type="dxa"/>
            <w:shd w:val="clear" w:color="auto" w:fill="B0DBEE"/>
          </w:tcPr>
          <w:p w14:paraId="6A765C51" w14:textId="77777777" w:rsidR="00CA1E02" w:rsidRDefault="00000000">
            <w:pPr>
              <w:numPr>
                <w:ilvl w:val="0"/>
                <w:numId w:val="10"/>
              </w:numPr>
              <w:pBdr>
                <w:top w:val="nil"/>
                <w:left w:val="nil"/>
                <w:bottom w:val="nil"/>
                <w:right w:val="nil"/>
                <w:between w:val="nil"/>
              </w:pBdr>
              <w:jc w:val="both"/>
              <w:rPr>
                <w:color w:val="1F4E79"/>
              </w:rPr>
            </w:pPr>
            <w:r>
              <w:rPr>
                <w:color w:val="1F4E79"/>
              </w:rPr>
              <w:t>Solid waste and ship-generated solid waste disposal locations, with datasets held by Saint Lucia Solid Waste Management Authority</w:t>
            </w:r>
          </w:p>
        </w:tc>
      </w:tr>
      <w:tr w:rsidR="00CA1E02" w14:paraId="4D63FD1C" w14:textId="77777777">
        <w:tc>
          <w:tcPr>
            <w:tcW w:w="3680" w:type="dxa"/>
            <w:shd w:val="clear" w:color="auto" w:fill="DEF5F4"/>
          </w:tcPr>
          <w:p w14:paraId="48564790" w14:textId="77777777" w:rsidR="00CA1E02" w:rsidRDefault="00000000">
            <w:pPr>
              <w:rPr>
                <w:color w:val="1F4E79"/>
              </w:rPr>
            </w:pPr>
            <w:r>
              <w:rPr>
                <w:color w:val="1F4E79"/>
              </w:rPr>
              <w:t>Integrating Watershed and Coastal Area Management in the Small Island Developing States of the Caribbean (IWCAM) (2006-2011)</w:t>
            </w:r>
          </w:p>
        </w:tc>
        <w:tc>
          <w:tcPr>
            <w:tcW w:w="9270" w:type="dxa"/>
            <w:shd w:val="clear" w:color="auto" w:fill="DEF5F4"/>
          </w:tcPr>
          <w:p w14:paraId="3104285E" w14:textId="77777777" w:rsidR="00CA1E02" w:rsidRDefault="00000000">
            <w:pPr>
              <w:numPr>
                <w:ilvl w:val="0"/>
                <w:numId w:val="10"/>
              </w:numPr>
              <w:pBdr>
                <w:top w:val="nil"/>
                <w:left w:val="nil"/>
                <w:bottom w:val="nil"/>
                <w:right w:val="nil"/>
                <w:between w:val="nil"/>
              </w:pBdr>
              <w:jc w:val="both"/>
              <w:rPr>
                <w:color w:val="1F4E79"/>
              </w:rPr>
            </w:pPr>
            <w:r>
              <w:rPr>
                <w:color w:val="1F4E79"/>
              </w:rPr>
              <w:t>Geology datasets</w:t>
            </w:r>
          </w:p>
          <w:p w14:paraId="078D7BD0" w14:textId="77777777" w:rsidR="00CA1E02" w:rsidRDefault="00000000">
            <w:pPr>
              <w:numPr>
                <w:ilvl w:val="0"/>
                <w:numId w:val="10"/>
              </w:numPr>
              <w:pBdr>
                <w:top w:val="nil"/>
                <w:left w:val="nil"/>
                <w:bottom w:val="nil"/>
                <w:right w:val="nil"/>
                <w:between w:val="nil"/>
              </w:pBdr>
              <w:jc w:val="both"/>
              <w:rPr>
                <w:color w:val="1F4E79"/>
              </w:rPr>
            </w:pPr>
            <w:r>
              <w:rPr>
                <w:color w:val="1F4E79"/>
              </w:rPr>
              <w:t>Management Area locations (including those within watersheds)</w:t>
            </w:r>
          </w:p>
          <w:p w14:paraId="59D38FFC" w14:textId="77777777" w:rsidR="00CA1E02" w:rsidRDefault="00000000">
            <w:pPr>
              <w:numPr>
                <w:ilvl w:val="0"/>
                <w:numId w:val="10"/>
              </w:numPr>
              <w:pBdr>
                <w:top w:val="nil"/>
                <w:left w:val="nil"/>
                <w:bottom w:val="nil"/>
                <w:right w:val="nil"/>
                <w:between w:val="nil"/>
              </w:pBdr>
              <w:jc w:val="both"/>
              <w:rPr>
                <w:color w:val="1F4E79"/>
              </w:rPr>
            </w:pPr>
            <w:r>
              <w:rPr>
                <w:color w:val="1F4E79"/>
              </w:rPr>
              <w:t>Watershed boundaries</w:t>
            </w:r>
          </w:p>
          <w:p w14:paraId="2447A3F2" w14:textId="77777777" w:rsidR="00CA1E02" w:rsidRDefault="00000000">
            <w:pPr>
              <w:numPr>
                <w:ilvl w:val="0"/>
                <w:numId w:val="10"/>
              </w:numPr>
              <w:pBdr>
                <w:top w:val="nil"/>
                <w:left w:val="nil"/>
                <w:bottom w:val="nil"/>
                <w:right w:val="nil"/>
                <w:between w:val="nil"/>
              </w:pBdr>
              <w:jc w:val="both"/>
              <w:rPr>
                <w:color w:val="1F4E79"/>
              </w:rPr>
            </w:pPr>
            <w:r>
              <w:rPr>
                <w:color w:val="1F4E79"/>
              </w:rPr>
              <w:t>Land use within watersheds datasets, with datasets held by Ministry of Agriculture, Forestry and Fisheries</w:t>
            </w:r>
          </w:p>
          <w:p w14:paraId="6B6935E1" w14:textId="77777777" w:rsidR="00CA1E02" w:rsidRDefault="00000000">
            <w:pPr>
              <w:numPr>
                <w:ilvl w:val="0"/>
                <w:numId w:val="10"/>
              </w:numPr>
              <w:pBdr>
                <w:top w:val="nil"/>
                <w:left w:val="nil"/>
                <w:bottom w:val="nil"/>
                <w:right w:val="nil"/>
                <w:between w:val="nil"/>
              </w:pBdr>
              <w:jc w:val="both"/>
              <w:rPr>
                <w:color w:val="1F4E79"/>
              </w:rPr>
            </w:pPr>
            <w:r>
              <w:rPr>
                <w:color w:val="1F4E79"/>
              </w:rPr>
              <w:t>Areas of banana cultivation, with datasets held by Ministry of Agriculture, Forestry and Fisheries</w:t>
            </w:r>
          </w:p>
          <w:p w14:paraId="3E44F711" w14:textId="77777777" w:rsidR="00CA1E02" w:rsidRDefault="00000000">
            <w:pPr>
              <w:numPr>
                <w:ilvl w:val="0"/>
                <w:numId w:val="10"/>
              </w:numPr>
              <w:pBdr>
                <w:top w:val="nil"/>
                <w:left w:val="nil"/>
                <w:bottom w:val="nil"/>
                <w:right w:val="nil"/>
                <w:between w:val="nil"/>
              </w:pBdr>
              <w:jc w:val="both"/>
              <w:rPr>
                <w:color w:val="1F4E79"/>
              </w:rPr>
            </w:pPr>
            <w:r>
              <w:rPr>
                <w:color w:val="1F4E79"/>
              </w:rPr>
              <w:t>Degrees of soil erosion, with datasets held by Ministry of Agriculture, Forestry and Fisheries</w:t>
            </w:r>
          </w:p>
          <w:p w14:paraId="76C72A9A" w14:textId="77777777" w:rsidR="00CA1E02" w:rsidRDefault="00000000">
            <w:pPr>
              <w:numPr>
                <w:ilvl w:val="0"/>
                <w:numId w:val="10"/>
              </w:numPr>
              <w:pBdr>
                <w:top w:val="nil"/>
                <w:left w:val="nil"/>
                <w:bottom w:val="nil"/>
                <w:right w:val="nil"/>
                <w:between w:val="nil"/>
              </w:pBdr>
              <w:jc w:val="both"/>
              <w:rPr>
                <w:color w:val="1F4E79"/>
              </w:rPr>
            </w:pPr>
            <w:r>
              <w:rPr>
                <w:color w:val="1F4E79"/>
              </w:rPr>
              <w:t>Settlements within various watersheds, with datasets held by Ministry of Agriculture, Forestry and Fisheries</w:t>
            </w:r>
          </w:p>
          <w:p w14:paraId="51BA5792" w14:textId="77777777" w:rsidR="00CA1E02" w:rsidRDefault="00000000">
            <w:pPr>
              <w:numPr>
                <w:ilvl w:val="0"/>
                <w:numId w:val="10"/>
              </w:numPr>
              <w:pBdr>
                <w:top w:val="nil"/>
                <w:left w:val="nil"/>
                <w:bottom w:val="nil"/>
                <w:right w:val="nil"/>
                <w:between w:val="nil"/>
              </w:pBdr>
              <w:jc w:val="both"/>
              <w:rPr>
                <w:color w:val="1F4E79"/>
              </w:rPr>
            </w:pPr>
            <w:r>
              <w:rPr>
                <w:color w:val="1F4E79"/>
              </w:rPr>
              <w:t>Mangrove wetlands (diversity, size, ownership) datasets, with most datasets held by the Ministry of Planning</w:t>
            </w:r>
          </w:p>
          <w:p w14:paraId="74BE5F2B" w14:textId="77777777" w:rsidR="00CA1E02" w:rsidRDefault="00000000">
            <w:pPr>
              <w:numPr>
                <w:ilvl w:val="0"/>
                <w:numId w:val="10"/>
              </w:numPr>
              <w:pBdr>
                <w:top w:val="nil"/>
                <w:left w:val="nil"/>
                <w:bottom w:val="nil"/>
                <w:right w:val="nil"/>
                <w:between w:val="nil"/>
              </w:pBdr>
              <w:jc w:val="both"/>
              <w:rPr>
                <w:color w:val="1F4E79"/>
              </w:rPr>
            </w:pPr>
            <w:r>
              <w:rPr>
                <w:color w:val="1F4E79"/>
              </w:rPr>
              <w:t>Port (depths, berthing capacity, etc.) datasets, with datasets held by the St. Lucia Air and Sea Ports Authority</w:t>
            </w:r>
          </w:p>
          <w:p w14:paraId="4655DA60" w14:textId="77777777" w:rsidR="00CA1E02" w:rsidRDefault="00000000">
            <w:pPr>
              <w:numPr>
                <w:ilvl w:val="0"/>
                <w:numId w:val="10"/>
              </w:numPr>
              <w:pBdr>
                <w:top w:val="nil"/>
                <w:left w:val="nil"/>
                <w:bottom w:val="nil"/>
                <w:right w:val="nil"/>
                <w:between w:val="nil"/>
              </w:pBdr>
              <w:jc w:val="both"/>
              <w:rPr>
                <w:color w:val="1F4E79"/>
              </w:rPr>
            </w:pPr>
            <w:r>
              <w:rPr>
                <w:color w:val="1F4E79"/>
              </w:rPr>
              <w:t>Beach profile data, fish census, catch and effort data, fishing vessels, beach profiles, beach inventory data, with datasets held by the Department of Fisheries</w:t>
            </w:r>
          </w:p>
          <w:p w14:paraId="66A76220" w14:textId="77777777" w:rsidR="00CA1E02" w:rsidRDefault="00000000">
            <w:pPr>
              <w:numPr>
                <w:ilvl w:val="0"/>
                <w:numId w:val="10"/>
              </w:numPr>
              <w:pBdr>
                <w:top w:val="nil"/>
                <w:left w:val="nil"/>
                <w:bottom w:val="nil"/>
                <w:right w:val="nil"/>
                <w:between w:val="nil"/>
              </w:pBdr>
              <w:jc w:val="both"/>
              <w:rPr>
                <w:color w:val="1F4E79"/>
              </w:rPr>
            </w:pPr>
            <w:r>
              <w:rPr>
                <w:color w:val="1F4E79"/>
              </w:rPr>
              <w:t xml:space="preserve">Soufriere reef status, white sea urchin data, charcoal production within the </w:t>
            </w:r>
            <w:proofErr w:type="spellStart"/>
            <w:r>
              <w:rPr>
                <w:color w:val="1F4E79"/>
              </w:rPr>
              <w:t>Mankote</w:t>
            </w:r>
            <w:proofErr w:type="spellEnd"/>
            <w:r>
              <w:rPr>
                <w:color w:val="1F4E79"/>
              </w:rPr>
              <w:t xml:space="preserve"> Mangrove data, with datasets held by the Caribbean Natural Resources Institute (CANARI)</w:t>
            </w:r>
          </w:p>
          <w:p w14:paraId="3E6C49E1" w14:textId="77777777" w:rsidR="00CA1E02" w:rsidRDefault="00000000">
            <w:pPr>
              <w:numPr>
                <w:ilvl w:val="0"/>
                <w:numId w:val="10"/>
              </w:numPr>
              <w:pBdr>
                <w:top w:val="nil"/>
                <w:left w:val="nil"/>
                <w:bottom w:val="nil"/>
                <w:right w:val="nil"/>
                <w:between w:val="nil"/>
              </w:pBdr>
              <w:jc w:val="both"/>
              <w:rPr>
                <w:color w:val="1F4E79"/>
              </w:rPr>
            </w:pPr>
            <w:r>
              <w:rPr>
                <w:color w:val="1F4E79"/>
              </w:rPr>
              <w:t>Water flow rates and volumes, beaches, river water quality, river sediments, bay water, bay sediments for Rodney and Choc coastal watersheds</w:t>
            </w:r>
          </w:p>
          <w:p w14:paraId="5B5B17ED" w14:textId="77777777" w:rsidR="00CA1E02" w:rsidRDefault="00000000">
            <w:pPr>
              <w:numPr>
                <w:ilvl w:val="0"/>
                <w:numId w:val="10"/>
              </w:numPr>
              <w:pBdr>
                <w:top w:val="nil"/>
                <w:left w:val="nil"/>
                <w:bottom w:val="nil"/>
                <w:right w:val="nil"/>
                <w:between w:val="nil"/>
              </w:pBdr>
              <w:jc w:val="both"/>
              <w:rPr>
                <w:color w:val="1F4E79"/>
              </w:rPr>
            </w:pPr>
            <w:r>
              <w:rPr>
                <w:color w:val="1F4E79"/>
              </w:rPr>
              <w:t>Reef status, sedimentation rates, migration of fish in and out of the Soufriere Marine Management Area, with datasets held by the Soufriere Marine Management Association</w:t>
            </w:r>
          </w:p>
          <w:p w14:paraId="50B1BB1C" w14:textId="77777777" w:rsidR="00CA1E02" w:rsidRDefault="00000000">
            <w:pPr>
              <w:numPr>
                <w:ilvl w:val="0"/>
                <w:numId w:val="10"/>
              </w:numPr>
              <w:pBdr>
                <w:top w:val="nil"/>
                <w:left w:val="nil"/>
                <w:bottom w:val="nil"/>
                <w:right w:val="nil"/>
                <w:between w:val="nil"/>
              </w:pBdr>
              <w:jc w:val="both"/>
              <w:rPr>
                <w:color w:val="1F4E79"/>
              </w:rPr>
            </w:pPr>
            <w:r>
              <w:rPr>
                <w:color w:val="1F4E79"/>
              </w:rPr>
              <w:t>Physical infrastructure datasets, natural resources datasets, with datasets held by the Ministry of Planning</w:t>
            </w:r>
          </w:p>
        </w:tc>
      </w:tr>
      <w:tr w:rsidR="00CA1E02" w14:paraId="395D0004" w14:textId="77777777">
        <w:tc>
          <w:tcPr>
            <w:tcW w:w="3680" w:type="dxa"/>
            <w:shd w:val="clear" w:color="auto" w:fill="B0DBEE"/>
          </w:tcPr>
          <w:p w14:paraId="0FF1F025" w14:textId="77777777" w:rsidR="00CA1E02" w:rsidRDefault="00000000">
            <w:pPr>
              <w:rPr>
                <w:color w:val="1F4E79"/>
              </w:rPr>
            </w:pPr>
            <w:r>
              <w:rPr>
                <w:color w:val="1F4E79"/>
              </w:rPr>
              <w:t xml:space="preserve">Sustainable Management of the Shared Living Marine Resources of the Caribbean Large Marine </w:t>
            </w:r>
            <w:r>
              <w:rPr>
                <w:color w:val="1F4E79"/>
              </w:rPr>
              <w:lastRenderedPageBreak/>
              <w:t>Ecosystem (CLME) and Adjacent Regions (2008-2013)</w:t>
            </w:r>
          </w:p>
        </w:tc>
        <w:tc>
          <w:tcPr>
            <w:tcW w:w="9270" w:type="dxa"/>
            <w:shd w:val="clear" w:color="auto" w:fill="B0DBEE"/>
          </w:tcPr>
          <w:p w14:paraId="4F966E2B" w14:textId="77777777" w:rsidR="00CA1E02" w:rsidRDefault="00000000">
            <w:pPr>
              <w:numPr>
                <w:ilvl w:val="0"/>
                <w:numId w:val="54"/>
              </w:numPr>
              <w:pBdr>
                <w:top w:val="nil"/>
                <w:left w:val="nil"/>
                <w:bottom w:val="nil"/>
                <w:right w:val="nil"/>
                <w:between w:val="nil"/>
              </w:pBdr>
              <w:jc w:val="both"/>
              <w:rPr>
                <w:color w:val="1F4E79"/>
              </w:rPr>
            </w:pPr>
            <w:r>
              <w:rPr>
                <w:color w:val="1F4E79"/>
              </w:rPr>
              <w:lastRenderedPageBreak/>
              <w:t>Agreement on and understanding of transboundary problems of the CLME as they relate to management of living marine resources</w:t>
            </w:r>
          </w:p>
          <w:p w14:paraId="590D4056" w14:textId="77777777" w:rsidR="00CA1E02" w:rsidRDefault="00000000">
            <w:pPr>
              <w:numPr>
                <w:ilvl w:val="0"/>
                <w:numId w:val="54"/>
              </w:numPr>
              <w:pBdr>
                <w:top w:val="nil"/>
                <w:left w:val="nil"/>
                <w:bottom w:val="nil"/>
                <w:right w:val="nil"/>
                <w:between w:val="nil"/>
              </w:pBdr>
              <w:jc w:val="both"/>
              <w:rPr>
                <w:color w:val="1F4E79"/>
              </w:rPr>
            </w:pPr>
            <w:r>
              <w:rPr>
                <w:color w:val="1F4E79"/>
              </w:rPr>
              <w:t>Regional and sub-regional governance framework</w:t>
            </w:r>
          </w:p>
          <w:p w14:paraId="6C69FF7A" w14:textId="77777777" w:rsidR="00CA1E02" w:rsidRDefault="00000000">
            <w:pPr>
              <w:numPr>
                <w:ilvl w:val="0"/>
                <w:numId w:val="54"/>
              </w:numPr>
              <w:pBdr>
                <w:top w:val="nil"/>
                <w:left w:val="nil"/>
                <w:bottom w:val="nil"/>
                <w:right w:val="nil"/>
                <w:between w:val="nil"/>
              </w:pBdr>
              <w:jc w:val="both"/>
              <w:rPr>
                <w:color w:val="1F4E79"/>
              </w:rPr>
            </w:pPr>
            <w:r>
              <w:rPr>
                <w:color w:val="1F4E79"/>
              </w:rPr>
              <w:lastRenderedPageBreak/>
              <w:t>Decision support framework for key transboundary fisheries</w:t>
            </w:r>
          </w:p>
          <w:p w14:paraId="397ADC2A" w14:textId="77777777" w:rsidR="00CA1E02" w:rsidRDefault="00000000">
            <w:pPr>
              <w:numPr>
                <w:ilvl w:val="0"/>
                <w:numId w:val="54"/>
              </w:numPr>
              <w:pBdr>
                <w:top w:val="nil"/>
                <w:left w:val="nil"/>
                <w:bottom w:val="nil"/>
                <w:right w:val="nil"/>
                <w:between w:val="nil"/>
              </w:pBdr>
              <w:jc w:val="both"/>
              <w:rPr>
                <w:color w:val="1F4E79"/>
              </w:rPr>
            </w:pPr>
            <w:r>
              <w:rPr>
                <w:color w:val="1F4E79"/>
              </w:rPr>
              <w:t>Regional Planning Framework (Strategic Action Programme)</w:t>
            </w:r>
          </w:p>
        </w:tc>
      </w:tr>
      <w:tr w:rsidR="00CA1E02" w14:paraId="7DFDAADB" w14:textId="77777777">
        <w:tc>
          <w:tcPr>
            <w:tcW w:w="3680" w:type="dxa"/>
            <w:shd w:val="clear" w:color="auto" w:fill="DEF5F4"/>
          </w:tcPr>
          <w:p w14:paraId="3FD65B3E" w14:textId="77777777" w:rsidR="00CA1E02" w:rsidRDefault="00000000">
            <w:pPr>
              <w:rPr>
                <w:color w:val="1F4E79"/>
              </w:rPr>
            </w:pPr>
            <w:r>
              <w:rPr>
                <w:color w:val="1F4E79"/>
              </w:rPr>
              <w:lastRenderedPageBreak/>
              <w:t>Testing a Prototype Caribbean Regional Fund for Wastewater Management (</w:t>
            </w:r>
            <w:proofErr w:type="spellStart"/>
            <w:r>
              <w:rPr>
                <w:color w:val="1F4E79"/>
              </w:rPr>
              <w:t>CReW</w:t>
            </w:r>
            <w:proofErr w:type="spellEnd"/>
            <w:r>
              <w:rPr>
                <w:color w:val="1F4E79"/>
              </w:rPr>
              <w:t>) (2010-2014)</w:t>
            </w:r>
          </w:p>
        </w:tc>
        <w:tc>
          <w:tcPr>
            <w:tcW w:w="9270" w:type="dxa"/>
            <w:shd w:val="clear" w:color="auto" w:fill="DEF5F4"/>
          </w:tcPr>
          <w:p w14:paraId="1D771F6F" w14:textId="77777777" w:rsidR="00CA1E02" w:rsidRDefault="00000000">
            <w:pPr>
              <w:numPr>
                <w:ilvl w:val="0"/>
                <w:numId w:val="10"/>
              </w:numPr>
              <w:pBdr>
                <w:top w:val="nil"/>
                <w:left w:val="nil"/>
                <w:bottom w:val="nil"/>
                <w:right w:val="nil"/>
                <w:between w:val="nil"/>
              </w:pBdr>
              <w:jc w:val="both"/>
              <w:rPr>
                <w:color w:val="1F4E79"/>
              </w:rPr>
            </w:pPr>
            <w:r>
              <w:rPr>
                <w:color w:val="1F4E79"/>
              </w:rPr>
              <w:t>Location of wastewater management facilities</w:t>
            </w:r>
          </w:p>
        </w:tc>
      </w:tr>
      <w:tr w:rsidR="00CA1E02" w14:paraId="296840DC" w14:textId="77777777">
        <w:tc>
          <w:tcPr>
            <w:tcW w:w="3680" w:type="dxa"/>
            <w:shd w:val="clear" w:color="auto" w:fill="DEF5F4"/>
          </w:tcPr>
          <w:p w14:paraId="079082FB" w14:textId="77777777" w:rsidR="00CA1E02" w:rsidRDefault="00000000">
            <w:pPr>
              <w:rPr>
                <w:color w:val="1F4E79"/>
              </w:rPr>
            </w:pPr>
            <w:r>
              <w:rPr>
                <w:color w:val="1F4E79"/>
              </w:rPr>
              <w:t>Eastern Caribbean Marine Managed Areas Network (ECMMAN) Project (2013-2017)</w:t>
            </w:r>
          </w:p>
        </w:tc>
        <w:tc>
          <w:tcPr>
            <w:tcW w:w="9270" w:type="dxa"/>
            <w:shd w:val="clear" w:color="auto" w:fill="DEF5F4"/>
          </w:tcPr>
          <w:p w14:paraId="4DFD8E8E" w14:textId="77777777" w:rsidR="00CA1E02" w:rsidRDefault="00000000">
            <w:pPr>
              <w:numPr>
                <w:ilvl w:val="0"/>
                <w:numId w:val="56"/>
              </w:numPr>
              <w:pBdr>
                <w:top w:val="nil"/>
                <w:left w:val="nil"/>
                <w:bottom w:val="nil"/>
                <w:right w:val="nil"/>
                <w:between w:val="nil"/>
              </w:pBdr>
              <w:jc w:val="both"/>
              <w:rPr>
                <w:color w:val="1F4E79"/>
              </w:rPr>
            </w:pPr>
            <w:r>
              <w:rPr>
                <w:color w:val="1F4E79"/>
              </w:rPr>
              <w:t>Eastern Caribbean Decision Support System (ECDSS)</w:t>
            </w:r>
          </w:p>
          <w:p w14:paraId="1352C058" w14:textId="77777777" w:rsidR="00CA1E02" w:rsidRDefault="00000000">
            <w:pPr>
              <w:numPr>
                <w:ilvl w:val="0"/>
                <w:numId w:val="56"/>
              </w:numPr>
              <w:pBdr>
                <w:top w:val="nil"/>
                <w:left w:val="nil"/>
                <w:bottom w:val="nil"/>
                <w:right w:val="nil"/>
                <w:between w:val="nil"/>
              </w:pBdr>
              <w:jc w:val="both"/>
              <w:rPr>
                <w:color w:val="1F4E79"/>
              </w:rPr>
            </w:pPr>
            <w:r>
              <w:rPr>
                <w:color w:val="1F4E79"/>
              </w:rPr>
              <w:t>Capacity of fishers/coastal communities and support for marine conservation increased</w:t>
            </w:r>
          </w:p>
          <w:p w14:paraId="68A9B2E1" w14:textId="77777777" w:rsidR="00CA1E02" w:rsidRDefault="00000000">
            <w:pPr>
              <w:numPr>
                <w:ilvl w:val="0"/>
                <w:numId w:val="56"/>
              </w:numPr>
              <w:pBdr>
                <w:top w:val="nil"/>
                <w:left w:val="nil"/>
                <w:bottom w:val="nil"/>
                <w:right w:val="nil"/>
                <w:between w:val="nil"/>
              </w:pBdr>
              <w:jc w:val="both"/>
              <w:rPr>
                <w:color w:val="1F4E79"/>
              </w:rPr>
            </w:pPr>
            <w:r>
              <w:rPr>
                <w:color w:val="1F4E79"/>
              </w:rPr>
              <w:t>ECDSS capacity building and long-term maintenance implemented</w:t>
            </w:r>
          </w:p>
          <w:p w14:paraId="51404372" w14:textId="77777777" w:rsidR="00CA1E02" w:rsidRDefault="00000000">
            <w:pPr>
              <w:numPr>
                <w:ilvl w:val="0"/>
                <w:numId w:val="56"/>
              </w:numPr>
              <w:pBdr>
                <w:top w:val="nil"/>
                <w:left w:val="nil"/>
                <w:bottom w:val="nil"/>
                <w:right w:val="nil"/>
                <w:between w:val="nil"/>
              </w:pBdr>
              <w:jc w:val="both"/>
              <w:rPr>
                <w:color w:val="1F4E79"/>
              </w:rPr>
            </w:pPr>
            <w:r>
              <w:rPr>
                <w:color w:val="1F4E79"/>
              </w:rPr>
              <w:t>ECMMAN Steering Committee established</w:t>
            </w:r>
          </w:p>
        </w:tc>
      </w:tr>
      <w:tr w:rsidR="00CA1E02" w14:paraId="2AE7F84E" w14:textId="77777777">
        <w:tc>
          <w:tcPr>
            <w:tcW w:w="3680" w:type="dxa"/>
            <w:shd w:val="clear" w:color="auto" w:fill="B0DBEE"/>
          </w:tcPr>
          <w:p w14:paraId="1F8D0699" w14:textId="77777777" w:rsidR="00CA1E02" w:rsidRDefault="00000000">
            <w:pPr>
              <w:rPr>
                <w:color w:val="1F4E79"/>
              </w:rPr>
            </w:pPr>
            <w:r>
              <w:rPr>
                <w:color w:val="1F4E79"/>
              </w:rPr>
              <w:t>Implementing Integrated Land, Water &amp; Wastewater Management in the Caribbean SIDS (2015-2022)</w:t>
            </w:r>
          </w:p>
        </w:tc>
        <w:tc>
          <w:tcPr>
            <w:tcW w:w="9270" w:type="dxa"/>
            <w:shd w:val="clear" w:color="auto" w:fill="B0DBEE"/>
          </w:tcPr>
          <w:p w14:paraId="0042EAC9" w14:textId="77777777" w:rsidR="00CA1E02" w:rsidRDefault="00000000">
            <w:pPr>
              <w:numPr>
                <w:ilvl w:val="0"/>
                <w:numId w:val="10"/>
              </w:numPr>
              <w:pBdr>
                <w:top w:val="nil"/>
                <w:left w:val="nil"/>
                <w:bottom w:val="nil"/>
                <w:right w:val="nil"/>
                <w:between w:val="nil"/>
              </w:pBdr>
              <w:jc w:val="both"/>
              <w:rPr>
                <w:color w:val="1F4E79"/>
              </w:rPr>
            </w:pPr>
            <w:r>
              <w:rPr>
                <w:color w:val="1F4E79"/>
              </w:rPr>
              <w:t>Soufriere watershed datasets</w:t>
            </w:r>
          </w:p>
          <w:p w14:paraId="2235D446" w14:textId="77777777" w:rsidR="00CA1E02" w:rsidRDefault="00000000">
            <w:pPr>
              <w:numPr>
                <w:ilvl w:val="0"/>
                <w:numId w:val="10"/>
              </w:numPr>
              <w:pBdr>
                <w:top w:val="nil"/>
                <w:left w:val="nil"/>
                <w:bottom w:val="nil"/>
                <w:right w:val="nil"/>
                <w:between w:val="nil"/>
              </w:pBdr>
              <w:jc w:val="both"/>
              <w:rPr>
                <w:color w:val="1F4E79"/>
              </w:rPr>
            </w:pPr>
            <w:r>
              <w:rPr>
                <w:color w:val="1F4E79"/>
              </w:rPr>
              <w:t>Samples of sediment deposits on offshore reefs</w:t>
            </w:r>
          </w:p>
          <w:p w14:paraId="061D3E34" w14:textId="77777777" w:rsidR="00CA1E02" w:rsidRDefault="00000000">
            <w:pPr>
              <w:numPr>
                <w:ilvl w:val="0"/>
                <w:numId w:val="10"/>
              </w:numPr>
              <w:pBdr>
                <w:top w:val="nil"/>
                <w:left w:val="nil"/>
                <w:bottom w:val="nil"/>
                <w:right w:val="nil"/>
                <w:between w:val="nil"/>
              </w:pBdr>
              <w:jc w:val="both"/>
              <w:rPr>
                <w:color w:val="1F4E79"/>
              </w:rPr>
            </w:pPr>
            <w:r>
              <w:rPr>
                <w:color w:val="1F4E79"/>
              </w:rPr>
              <w:t>Reforestation datasets</w:t>
            </w:r>
          </w:p>
        </w:tc>
      </w:tr>
      <w:tr w:rsidR="00CA1E02" w14:paraId="46F0F417" w14:textId="77777777">
        <w:tc>
          <w:tcPr>
            <w:tcW w:w="3680" w:type="dxa"/>
            <w:shd w:val="clear" w:color="auto" w:fill="DEF5F4"/>
          </w:tcPr>
          <w:p w14:paraId="202D90A5" w14:textId="77777777" w:rsidR="00CA1E02" w:rsidRDefault="00000000">
            <w:pPr>
              <w:rPr>
                <w:color w:val="1F4E79"/>
              </w:rPr>
            </w:pPr>
            <w:proofErr w:type="spellStart"/>
            <w:r>
              <w:rPr>
                <w:color w:val="1F4E79"/>
              </w:rPr>
              <w:t>Iyanola</w:t>
            </w:r>
            <w:proofErr w:type="spellEnd"/>
            <w:r>
              <w:rPr>
                <w:color w:val="1F4E79"/>
              </w:rPr>
              <w:t xml:space="preserve"> – Natural Resource Management of the NE Coast (2015-2025)</w:t>
            </w:r>
          </w:p>
        </w:tc>
        <w:tc>
          <w:tcPr>
            <w:tcW w:w="9270" w:type="dxa"/>
            <w:shd w:val="clear" w:color="auto" w:fill="DEF5F4"/>
          </w:tcPr>
          <w:p w14:paraId="0F12C849" w14:textId="77777777" w:rsidR="00CA1E02" w:rsidRDefault="00000000">
            <w:pPr>
              <w:numPr>
                <w:ilvl w:val="0"/>
                <w:numId w:val="10"/>
              </w:numPr>
              <w:pBdr>
                <w:top w:val="nil"/>
                <w:left w:val="nil"/>
                <w:bottom w:val="nil"/>
                <w:right w:val="nil"/>
                <w:between w:val="nil"/>
              </w:pBdr>
              <w:jc w:val="both"/>
              <w:rPr>
                <w:color w:val="1F4E79"/>
              </w:rPr>
            </w:pPr>
            <w:r>
              <w:rPr>
                <w:color w:val="1F4E79"/>
              </w:rPr>
              <w:t>Grand Anse and Louvet Marine Reserves boundary datasets</w:t>
            </w:r>
          </w:p>
          <w:p w14:paraId="5E9A50CA" w14:textId="77777777" w:rsidR="00CA1E02" w:rsidRDefault="00000000">
            <w:pPr>
              <w:numPr>
                <w:ilvl w:val="0"/>
                <w:numId w:val="10"/>
              </w:numPr>
              <w:pBdr>
                <w:top w:val="nil"/>
                <w:left w:val="nil"/>
                <w:bottom w:val="nil"/>
                <w:right w:val="nil"/>
                <w:between w:val="nil"/>
              </w:pBdr>
              <w:jc w:val="both"/>
              <w:rPr>
                <w:color w:val="1F4E79"/>
              </w:rPr>
            </w:pPr>
            <w:r>
              <w:rPr>
                <w:color w:val="1F4E79"/>
              </w:rPr>
              <w:t>Degraded forest area datasets</w:t>
            </w:r>
          </w:p>
          <w:p w14:paraId="611A3F08" w14:textId="77777777" w:rsidR="00CA1E02" w:rsidRDefault="00000000">
            <w:pPr>
              <w:numPr>
                <w:ilvl w:val="0"/>
                <w:numId w:val="10"/>
              </w:numPr>
              <w:pBdr>
                <w:top w:val="nil"/>
                <w:left w:val="nil"/>
                <w:bottom w:val="nil"/>
                <w:right w:val="nil"/>
                <w:between w:val="nil"/>
              </w:pBdr>
              <w:jc w:val="both"/>
              <w:rPr>
                <w:color w:val="1F4E79"/>
              </w:rPr>
            </w:pPr>
            <w:r>
              <w:rPr>
                <w:color w:val="1F4E79"/>
              </w:rPr>
              <w:t>Restored/Rehabilitated areas datasets</w:t>
            </w:r>
          </w:p>
        </w:tc>
      </w:tr>
      <w:tr w:rsidR="00CA1E02" w14:paraId="547760DE" w14:textId="77777777">
        <w:tc>
          <w:tcPr>
            <w:tcW w:w="3680" w:type="dxa"/>
            <w:shd w:val="clear" w:color="auto" w:fill="B0DBEE"/>
          </w:tcPr>
          <w:p w14:paraId="24D0FC8F" w14:textId="77777777" w:rsidR="00CA1E02" w:rsidRDefault="00000000">
            <w:pPr>
              <w:rPr>
                <w:color w:val="1F4E79"/>
              </w:rPr>
            </w:pPr>
            <w:r>
              <w:rPr>
                <w:color w:val="1F4E79"/>
              </w:rPr>
              <w:t>Developing Organizational Capacity for Ecosystem Stewardship and Livelihoods in Caribbean Small-Scale Fisheries (</w:t>
            </w:r>
            <w:proofErr w:type="spellStart"/>
            <w:r>
              <w:rPr>
                <w:color w:val="1F4E79"/>
              </w:rPr>
              <w:t>StewardFish</w:t>
            </w:r>
            <w:proofErr w:type="spellEnd"/>
            <w:r>
              <w:rPr>
                <w:color w:val="1F4E79"/>
              </w:rPr>
              <w:t>) Project (2017-2019)</w:t>
            </w:r>
          </w:p>
        </w:tc>
        <w:tc>
          <w:tcPr>
            <w:tcW w:w="9270" w:type="dxa"/>
            <w:shd w:val="clear" w:color="auto" w:fill="B0DBEE"/>
          </w:tcPr>
          <w:p w14:paraId="0075CA80" w14:textId="77777777" w:rsidR="00CA1E02" w:rsidRDefault="00000000">
            <w:pPr>
              <w:numPr>
                <w:ilvl w:val="0"/>
                <w:numId w:val="44"/>
              </w:numPr>
              <w:pBdr>
                <w:top w:val="nil"/>
                <w:left w:val="nil"/>
                <w:bottom w:val="nil"/>
                <w:right w:val="nil"/>
                <w:between w:val="nil"/>
              </w:pBdr>
              <w:jc w:val="both"/>
              <w:rPr>
                <w:color w:val="1F4E79"/>
              </w:rPr>
            </w:pPr>
            <w:r>
              <w:rPr>
                <w:color w:val="1F4E79"/>
              </w:rPr>
              <w:t>Enhanced leadership capacity of national fisherfolk organisations enhanced</w:t>
            </w:r>
          </w:p>
          <w:p w14:paraId="41E64E17" w14:textId="77777777" w:rsidR="00CA1E02" w:rsidRDefault="00000000">
            <w:pPr>
              <w:numPr>
                <w:ilvl w:val="0"/>
                <w:numId w:val="44"/>
              </w:numPr>
              <w:pBdr>
                <w:top w:val="nil"/>
                <w:left w:val="nil"/>
                <w:bottom w:val="nil"/>
                <w:right w:val="nil"/>
                <w:between w:val="nil"/>
              </w:pBdr>
              <w:jc w:val="both"/>
              <w:rPr>
                <w:color w:val="1F4E79"/>
              </w:rPr>
            </w:pPr>
            <w:r>
              <w:rPr>
                <w:color w:val="1F4E79"/>
              </w:rPr>
              <w:t>Increased engagement in stewardship activities by fisherfolk organisations</w:t>
            </w:r>
          </w:p>
          <w:p w14:paraId="3B4EAE09" w14:textId="77777777" w:rsidR="00CA1E02" w:rsidRDefault="00CA1E02">
            <w:pPr>
              <w:rPr>
                <w:color w:val="1F4E79"/>
              </w:rPr>
            </w:pPr>
          </w:p>
        </w:tc>
      </w:tr>
      <w:tr w:rsidR="00CA1E02" w14:paraId="35A28C84" w14:textId="77777777">
        <w:tc>
          <w:tcPr>
            <w:tcW w:w="3680" w:type="dxa"/>
            <w:shd w:val="clear" w:color="auto" w:fill="DEF5F4"/>
          </w:tcPr>
          <w:p w14:paraId="02CBF713" w14:textId="77777777" w:rsidR="00CA1E02" w:rsidRDefault="00000000">
            <w:pPr>
              <w:rPr>
                <w:color w:val="1F4E79"/>
              </w:rPr>
            </w:pPr>
            <w:r>
              <w:rPr>
                <w:color w:val="1F4E79"/>
              </w:rPr>
              <w:t xml:space="preserve">Caribbean Regional </w:t>
            </w:r>
            <w:proofErr w:type="spellStart"/>
            <w:r>
              <w:rPr>
                <w:color w:val="1F4E79"/>
              </w:rPr>
              <w:t>Oceanscape</w:t>
            </w:r>
            <w:proofErr w:type="spellEnd"/>
            <w:r>
              <w:rPr>
                <w:color w:val="1F4E79"/>
              </w:rPr>
              <w:t xml:space="preserve"> Project (CROP)</w:t>
            </w:r>
          </w:p>
        </w:tc>
        <w:tc>
          <w:tcPr>
            <w:tcW w:w="9270" w:type="dxa"/>
            <w:shd w:val="clear" w:color="auto" w:fill="DEF5F4"/>
          </w:tcPr>
          <w:p w14:paraId="65D23FE2" w14:textId="77777777" w:rsidR="00CA1E02" w:rsidRDefault="00000000">
            <w:pPr>
              <w:numPr>
                <w:ilvl w:val="0"/>
                <w:numId w:val="40"/>
              </w:numPr>
              <w:pBdr>
                <w:top w:val="nil"/>
                <w:left w:val="nil"/>
                <w:bottom w:val="nil"/>
                <w:right w:val="nil"/>
                <w:between w:val="nil"/>
              </w:pBdr>
              <w:jc w:val="both"/>
              <w:rPr>
                <w:color w:val="1F4E79"/>
              </w:rPr>
            </w:pPr>
            <w:r>
              <w:rPr>
                <w:color w:val="1F4E79"/>
              </w:rPr>
              <w:t>Draft MSP, including datasets related to Saint Lucia’s marine boundaries, marine areas, coastal zone, risks in the nearshore coastal area, risk hot spots, potential areas for blue economy investment, Soufriere Marine Management Area boundaries and zones, nearshore coastal area zoning scenario, priority project locations</w:t>
            </w:r>
          </w:p>
          <w:p w14:paraId="4DE9B2D8" w14:textId="77777777" w:rsidR="00CA1E02" w:rsidRDefault="00000000">
            <w:pPr>
              <w:numPr>
                <w:ilvl w:val="0"/>
                <w:numId w:val="40"/>
              </w:numPr>
              <w:pBdr>
                <w:top w:val="nil"/>
                <w:left w:val="nil"/>
                <w:bottom w:val="nil"/>
                <w:right w:val="nil"/>
                <w:between w:val="nil"/>
              </w:pBdr>
              <w:jc w:val="both"/>
              <w:rPr>
                <w:color w:val="1F4E79"/>
              </w:rPr>
            </w:pPr>
            <w:r>
              <w:rPr>
                <w:color w:val="1F4E79"/>
              </w:rPr>
              <w:t>Marine Ocean Wealth Report, including MSP datasets related to coral reef tourism, nature-dependent beaches, recreational fishing, wildlife, coral reef fisheries</w:t>
            </w:r>
          </w:p>
          <w:p w14:paraId="197EEEF9" w14:textId="77777777" w:rsidR="00CA1E02" w:rsidRDefault="00000000">
            <w:pPr>
              <w:numPr>
                <w:ilvl w:val="0"/>
                <w:numId w:val="40"/>
              </w:numPr>
              <w:pBdr>
                <w:top w:val="nil"/>
                <w:left w:val="nil"/>
                <w:bottom w:val="nil"/>
                <w:right w:val="nil"/>
                <w:between w:val="nil"/>
              </w:pBdr>
              <w:jc w:val="both"/>
              <w:rPr>
                <w:color w:val="1F4E79"/>
              </w:rPr>
            </w:pPr>
            <w:r>
              <w:rPr>
                <w:color w:val="1F4E79"/>
              </w:rPr>
              <w:t>MSP data gap analysis</w:t>
            </w:r>
          </w:p>
        </w:tc>
      </w:tr>
      <w:tr w:rsidR="00CA1E02" w14:paraId="599473F1" w14:textId="77777777">
        <w:tc>
          <w:tcPr>
            <w:tcW w:w="3680" w:type="dxa"/>
            <w:shd w:val="clear" w:color="auto" w:fill="B0DBEE"/>
          </w:tcPr>
          <w:p w14:paraId="37F5776D" w14:textId="77777777" w:rsidR="00CA1E02" w:rsidRDefault="00000000">
            <w:pPr>
              <w:rPr>
                <w:color w:val="1F4E79"/>
              </w:rPr>
            </w:pPr>
            <w:proofErr w:type="spellStart"/>
            <w:r>
              <w:rPr>
                <w:color w:val="1F4E79"/>
              </w:rPr>
              <w:t>Catalyzing</w:t>
            </w:r>
            <w:proofErr w:type="spellEnd"/>
            <w:r>
              <w:rPr>
                <w:color w:val="1F4E79"/>
              </w:rPr>
              <w:t xml:space="preserve"> Implementation of the Strategic Action Program for the Sustainable Management of Shared Living Marine Resources in the Caribbean and North Brazil Shelf Large Marine</w:t>
            </w:r>
            <w:r>
              <w:t xml:space="preserve"> </w:t>
            </w:r>
            <w:r>
              <w:rPr>
                <w:color w:val="1F4E79"/>
              </w:rPr>
              <w:t>Ecosystems (CLME+) (2018-2021)</w:t>
            </w:r>
          </w:p>
        </w:tc>
        <w:tc>
          <w:tcPr>
            <w:tcW w:w="9270" w:type="dxa"/>
            <w:shd w:val="clear" w:color="auto" w:fill="B0DBEE"/>
          </w:tcPr>
          <w:p w14:paraId="5EF35169" w14:textId="77777777" w:rsidR="00CA1E02" w:rsidRDefault="00000000">
            <w:pPr>
              <w:numPr>
                <w:ilvl w:val="0"/>
                <w:numId w:val="10"/>
              </w:numPr>
              <w:pBdr>
                <w:top w:val="nil"/>
                <w:left w:val="nil"/>
                <w:bottom w:val="nil"/>
                <w:right w:val="nil"/>
                <w:between w:val="nil"/>
              </w:pBdr>
              <w:jc w:val="both"/>
              <w:rPr>
                <w:color w:val="1F4E79"/>
              </w:rPr>
            </w:pPr>
            <w:r>
              <w:rPr>
                <w:color w:val="1F4E79"/>
              </w:rPr>
              <w:t>Agreement to coordinate knowledge management, facilitate data and information sharing, and support monitoring</w:t>
            </w:r>
          </w:p>
          <w:p w14:paraId="3787078E" w14:textId="77777777" w:rsidR="00CA1E02" w:rsidRDefault="00000000">
            <w:pPr>
              <w:numPr>
                <w:ilvl w:val="0"/>
                <w:numId w:val="10"/>
              </w:numPr>
              <w:pBdr>
                <w:top w:val="nil"/>
                <w:left w:val="nil"/>
                <w:bottom w:val="nil"/>
                <w:right w:val="nil"/>
                <w:between w:val="nil"/>
              </w:pBdr>
              <w:jc w:val="both"/>
              <w:rPr>
                <w:color w:val="1F4E79"/>
              </w:rPr>
            </w:pPr>
            <w:r>
              <w:rPr>
                <w:color w:val="1F4E79"/>
              </w:rPr>
              <w:t xml:space="preserve">Proposal for </w:t>
            </w:r>
            <w:r>
              <w:rPr>
                <w:i/>
                <w:color w:val="1F4E79"/>
              </w:rPr>
              <w:t>Sustainable Financing Plan for Ocean Governance in the Wider Caribbean region</w:t>
            </w:r>
          </w:p>
          <w:p w14:paraId="5239A754" w14:textId="77777777" w:rsidR="00CA1E02" w:rsidRDefault="00000000">
            <w:pPr>
              <w:numPr>
                <w:ilvl w:val="0"/>
                <w:numId w:val="10"/>
              </w:numPr>
              <w:pBdr>
                <w:top w:val="nil"/>
                <w:left w:val="nil"/>
                <w:bottom w:val="nil"/>
                <w:right w:val="nil"/>
                <w:between w:val="nil"/>
              </w:pBdr>
              <w:jc w:val="both"/>
              <w:rPr>
                <w:color w:val="1F4E79"/>
              </w:rPr>
            </w:pPr>
            <w:r>
              <w:rPr>
                <w:color w:val="1F4E79"/>
              </w:rPr>
              <w:t>Regional Plan of Action to Prevent, Deter and Eliminate Illegal, Unreported and Unregulated (IUU) Fishing in the Western Central Atlantic Fishery Commission (WECAFC) Member Countries</w:t>
            </w:r>
          </w:p>
          <w:p w14:paraId="08D52C11" w14:textId="77777777" w:rsidR="00CA1E02" w:rsidRDefault="00000000">
            <w:pPr>
              <w:numPr>
                <w:ilvl w:val="0"/>
                <w:numId w:val="10"/>
              </w:numPr>
              <w:pBdr>
                <w:top w:val="nil"/>
                <w:left w:val="nil"/>
                <w:bottom w:val="nil"/>
                <w:right w:val="nil"/>
                <w:between w:val="nil"/>
              </w:pBdr>
              <w:jc w:val="both"/>
              <w:rPr>
                <w:color w:val="1F4E79"/>
              </w:rPr>
            </w:pPr>
            <w:r>
              <w:rPr>
                <w:color w:val="1F4E79"/>
              </w:rPr>
              <w:lastRenderedPageBreak/>
              <w:t>Regional Strategy and Action Plan for the Valuation, Protection and/or Restoration of Key Marine Habitats for the Wider Caribbean</w:t>
            </w:r>
          </w:p>
          <w:p w14:paraId="750846E3" w14:textId="77777777" w:rsidR="00CA1E02" w:rsidRDefault="00000000">
            <w:pPr>
              <w:numPr>
                <w:ilvl w:val="0"/>
                <w:numId w:val="10"/>
              </w:numPr>
              <w:pBdr>
                <w:top w:val="nil"/>
                <w:left w:val="nil"/>
                <w:bottom w:val="nil"/>
                <w:right w:val="nil"/>
                <w:between w:val="nil"/>
              </w:pBdr>
              <w:jc w:val="both"/>
              <w:rPr>
                <w:color w:val="1F4E79"/>
              </w:rPr>
            </w:pPr>
            <w:r>
              <w:rPr>
                <w:color w:val="1F4E79"/>
              </w:rPr>
              <w:t>Fisheries assessments</w:t>
            </w:r>
          </w:p>
        </w:tc>
      </w:tr>
      <w:tr w:rsidR="00CA1E02" w14:paraId="5CF70753" w14:textId="77777777">
        <w:tc>
          <w:tcPr>
            <w:tcW w:w="3680" w:type="dxa"/>
            <w:shd w:val="clear" w:color="auto" w:fill="DEF5F4"/>
          </w:tcPr>
          <w:p w14:paraId="2F30B999" w14:textId="77777777" w:rsidR="00CA1E02" w:rsidRDefault="00000000">
            <w:pPr>
              <w:rPr>
                <w:color w:val="1F4E79"/>
              </w:rPr>
            </w:pPr>
            <w:r>
              <w:rPr>
                <w:color w:val="1F4E79"/>
              </w:rPr>
              <w:lastRenderedPageBreak/>
              <w:t xml:space="preserve">Integrated Ecosystem Management and Restoration of Forests on the </w:t>
            </w:r>
            <w:proofErr w:type="gramStart"/>
            <w:r>
              <w:rPr>
                <w:color w:val="1F4E79"/>
              </w:rPr>
              <w:t>South East</w:t>
            </w:r>
            <w:proofErr w:type="gramEnd"/>
            <w:r>
              <w:rPr>
                <w:color w:val="1F4E79"/>
              </w:rPr>
              <w:t xml:space="preserve"> Coast of Saint Lucia (2019-2024)</w:t>
            </w:r>
          </w:p>
        </w:tc>
        <w:tc>
          <w:tcPr>
            <w:tcW w:w="9270" w:type="dxa"/>
            <w:shd w:val="clear" w:color="auto" w:fill="DEF5F4"/>
          </w:tcPr>
          <w:p w14:paraId="7B4CDC46" w14:textId="77777777" w:rsidR="00CA1E02" w:rsidRDefault="00000000">
            <w:pPr>
              <w:numPr>
                <w:ilvl w:val="0"/>
                <w:numId w:val="10"/>
              </w:numPr>
              <w:pBdr>
                <w:top w:val="nil"/>
                <w:left w:val="nil"/>
                <w:bottom w:val="nil"/>
                <w:right w:val="nil"/>
                <w:between w:val="nil"/>
              </w:pBdr>
              <w:jc w:val="both"/>
              <w:rPr>
                <w:color w:val="1F4E79"/>
              </w:rPr>
            </w:pPr>
            <w:r>
              <w:rPr>
                <w:color w:val="1F4E79"/>
              </w:rPr>
              <w:t>Development of Global Information System (GIS) database</w:t>
            </w:r>
          </w:p>
          <w:p w14:paraId="4EAB6463" w14:textId="77777777" w:rsidR="00CA1E02" w:rsidRDefault="00000000">
            <w:pPr>
              <w:numPr>
                <w:ilvl w:val="0"/>
                <w:numId w:val="10"/>
              </w:numPr>
              <w:pBdr>
                <w:top w:val="nil"/>
                <w:left w:val="nil"/>
                <w:bottom w:val="nil"/>
                <w:right w:val="nil"/>
                <w:between w:val="nil"/>
              </w:pBdr>
              <w:jc w:val="both"/>
              <w:rPr>
                <w:color w:val="1F4E79"/>
              </w:rPr>
            </w:pPr>
            <w:r>
              <w:rPr>
                <w:color w:val="1F4E79"/>
              </w:rPr>
              <w:t>High-value species, ecosystem, and habitat datasets</w:t>
            </w:r>
          </w:p>
          <w:p w14:paraId="203706A7" w14:textId="77777777" w:rsidR="00CA1E02" w:rsidRDefault="00000000">
            <w:pPr>
              <w:numPr>
                <w:ilvl w:val="0"/>
                <w:numId w:val="10"/>
              </w:numPr>
              <w:pBdr>
                <w:top w:val="nil"/>
                <w:left w:val="nil"/>
                <w:bottom w:val="nil"/>
                <w:right w:val="nil"/>
                <w:between w:val="nil"/>
              </w:pBdr>
              <w:jc w:val="both"/>
              <w:rPr>
                <w:color w:val="1F4E79"/>
              </w:rPr>
            </w:pPr>
            <w:r>
              <w:rPr>
                <w:color w:val="1F4E79"/>
              </w:rPr>
              <w:t>Protected area boundaries and connecting corridor datasets,</w:t>
            </w:r>
          </w:p>
          <w:p w14:paraId="7A070297" w14:textId="77777777" w:rsidR="00CA1E02" w:rsidRDefault="00000000">
            <w:pPr>
              <w:numPr>
                <w:ilvl w:val="0"/>
                <w:numId w:val="10"/>
              </w:numPr>
              <w:pBdr>
                <w:top w:val="nil"/>
                <w:left w:val="nil"/>
                <w:bottom w:val="nil"/>
                <w:right w:val="nil"/>
                <w:between w:val="nil"/>
              </w:pBdr>
              <w:jc w:val="both"/>
              <w:rPr>
                <w:color w:val="1F4E79"/>
              </w:rPr>
            </w:pPr>
            <w:r>
              <w:rPr>
                <w:color w:val="1F4E79"/>
              </w:rPr>
              <w:t>Zoning plans for new protected areas</w:t>
            </w:r>
          </w:p>
          <w:p w14:paraId="79FB5775" w14:textId="77777777" w:rsidR="00CA1E02" w:rsidRDefault="00000000">
            <w:pPr>
              <w:numPr>
                <w:ilvl w:val="0"/>
                <w:numId w:val="10"/>
              </w:numPr>
              <w:pBdr>
                <w:top w:val="nil"/>
                <w:left w:val="nil"/>
                <w:bottom w:val="nil"/>
                <w:right w:val="nil"/>
                <w:between w:val="nil"/>
              </w:pBdr>
              <w:jc w:val="both"/>
              <w:rPr>
                <w:color w:val="1F4E79"/>
              </w:rPr>
            </w:pPr>
            <w:r>
              <w:rPr>
                <w:color w:val="1F4E79"/>
              </w:rPr>
              <w:t>Reforested land datasets</w:t>
            </w:r>
          </w:p>
          <w:p w14:paraId="3A572668" w14:textId="77777777" w:rsidR="00CA1E02" w:rsidRDefault="00000000">
            <w:pPr>
              <w:numPr>
                <w:ilvl w:val="0"/>
                <w:numId w:val="10"/>
              </w:numPr>
              <w:pBdr>
                <w:top w:val="nil"/>
                <w:left w:val="nil"/>
                <w:bottom w:val="nil"/>
                <w:right w:val="nil"/>
                <w:between w:val="nil"/>
              </w:pBdr>
              <w:jc w:val="both"/>
              <w:rPr>
                <w:color w:val="1F4E79"/>
              </w:rPr>
            </w:pPr>
            <w:r>
              <w:rPr>
                <w:color w:val="1F4E79"/>
              </w:rPr>
              <w:t>Rehabilitated seagrass beds, reefs, mangroves, and productive coastal systems datasets</w:t>
            </w:r>
          </w:p>
          <w:p w14:paraId="3C6923D8" w14:textId="77777777" w:rsidR="00CA1E02" w:rsidRDefault="00000000">
            <w:pPr>
              <w:numPr>
                <w:ilvl w:val="0"/>
                <w:numId w:val="10"/>
              </w:numPr>
              <w:pBdr>
                <w:top w:val="nil"/>
                <w:left w:val="nil"/>
                <w:bottom w:val="nil"/>
                <w:right w:val="nil"/>
                <w:between w:val="nil"/>
              </w:pBdr>
              <w:jc w:val="both"/>
              <w:rPr>
                <w:color w:val="1F4E79"/>
              </w:rPr>
            </w:pPr>
            <w:r>
              <w:rPr>
                <w:color w:val="1F4E79"/>
              </w:rPr>
              <w:t>Marine buffer area datasets</w:t>
            </w:r>
          </w:p>
          <w:p w14:paraId="2890FAEC" w14:textId="77777777" w:rsidR="00CA1E02" w:rsidRDefault="00000000">
            <w:pPr>
              <w:numPr>
                <w:ilvl w:val="0"/>
                <w:numId w:val="10"/>
              </w:numPr>
              <w:pBdr>
                <w:top w:val="nil"/>
                <w:left w:val="nil"/>
                <w:bottom w:val="nil"/>
                <w:right w:val="nil"/>
                <w:between w:val="nil"/>
              </w:pBdr>
              <w:jc w:val="both"/>
              <w:rPr>
                <w:color w:val="1F4E79"/>
              </w:rPr>
            </w:pPr>
            <w:r>
              <w:rPr>
                <w:color w:val="1F4E79"/>
              </w:rPr>
              <w:t>Agricultural landscape datasets, including erosion-prone areas</w:t>
            </w:r>
          </w:p>
        </w:tc>
      </w:tr>
      <w:tr w:rsidR="00CA1E02" w14:paraId="67E407A3" w14:textId="77777777">
        <w:tc>
          <w:tcPr>
            <w:tcW w:w="3680" w:type="dxa"/>
            <w:shd w:val="clear" w:color="auto" w:fill="B0DBEE"/>
          </w:tcPr>
          <w:p w14:paraId="0BE0E1F5" w14:textId="77777777" w:rsidR="00CA1E02" w:rsidRDefault="00000000">
            <w:pPr>
              <w:rPr>
                <w:color w:val="1F4E79"/>
              </w:rPr>
            </w:pPr>
            <w:r>
              <w:rPr>
                <w:color w:val="1F4E79"/>
              </w:rPr>
              <w:t>An Integrated Approach to Water and Wastewater Management Using Innovative Solutions and Promoting Financing Mechanisms in the Wider Caribbean Region (CREW+) (2020-2022)</w:t>
            </w:r>
          </w:p>
        </w:tc>
        <w:tc>
          <w:tcPr>
            <w:tcW w:w="9270" w:type="dxa"/>
            <w:shd w:val="clear" w:color="auto" w:fill="B0DBEE"/>
          </w:tcPr>
          <w:p w14:paraId="4D492F92" w14:textId="77777777" w:rsidR="00CA1E02" w:rsidRDefault="00000000">
            <w:pPr>
              <w:numPr>
                <w:ilvl w:val="0"/>
                <w:numId w:val="51"/>
              </w:numPr>
              <w:pBdr>
                <w:top w:val="nil"/>
                <w:left w:val="nil"/>
                <w:bottom w:val="nil"/>
                <w:right w:val="nil"/>
                <w:between w:val="nil"/>
              </w:pBdr>
              <w:jc w:val="both"/>
              <w:rPr>
                <w:color w:val="1F4E79"/>
              </w:rPr>
            </w:pPr>
            <w:r>
              <w:rPr>
                <w:color w:val="1F4E79"/>
              </w:rPr>
              <w:t>Establishment of national data and information management system to support data collection, analysis, interpretation, sharing and data maintenance</w:t>
            </w:r>
          </w:p>
          <w:p w14:paraId="0BB2DD64" w14:textId="77777777" w:rsidR="00CA1E02" w:rsidRDefault="00000000">
            <w:pPr>
              <w:numPr>
                <w:ilvl w:val="0"/>
                <w:numId w:val="51"/>
              </w:numPr>
              <w:pBdr>
                <w:top w:val="nil"/>
                <w:left w:val="nil"/>
                <w:bottom w:val="nil"/>
                <w:right w:val="nil"/>
                <w:between w:val="nil"/>
              </w:pBdr>
              <w:jc w:val="both"/>
              <w:rPr>
                <w:color w:val="1F4E79"/>
              </w:rPr>
            </w:pPr>
            <w:r>
              <w:rPr>
                <w:color w:val="1F4E79"/>
              </w:rPr>
              <w:t>Location of on-site and small-scale wastewater facilities</w:t>
            </w:r>
          </w:p>
        </w:tc>
      </w:tr>
      <w:tr w:rsidR="00CA1E02" w14:paraId="3ED20FC6" w14:textId="77777777">
        <w:tc>
          <w:tcPr>
            <w:tcW w:w="3680" w:type="dxa"/>
            <w:shd w:val="clear" w:color="auto" w:fill="DEF5F4"/>
          </w:tcPr>
          <w:p w14:paraId="3205EEE7" w14:textId="77777777" w:rsidR="00CA1E02" w:rsidRDefault="00000000">
            <w:pPr>
              <w:rPr>
                <w:color w:val="1F4E79"/>
              </w:rPr>
            </w:pPr>
            <w:r>
              <w:rPr>
                <w:color w:val="1F4E79"/>
              </w:rPr>
              <w:t>Unleashing the Blue Economy of the Caribbean (2021-2031)</w:t>
            </w:r>
          </w:p>
        </w:tc>
        <w:tc>
          <w:tcPr>
            <w:tcW w:w="9270" w:type="dxa"/>
            <w:shd w:val="clear" w:color="auto" w:fill="DEF5F4"/>
          </w:tcPr>
          <w:p w14:paraId="28AAE2F8" w14:textId="77777777" w:rsidR="00CA1E02" w:rsidRDefault="00000000">
            <w:pPr>
              <w:numPr>
                <w:ilvl w:val="0"/>
                <w:numId w:val="10"/>
              </w:numPr>
              <w:pBdr>
                <w:top w:val="nil"/>
                <w:left w:val="nil"/>
                <w:bottom w:val="nil"/>
                <w:right w:val="nil"/>
                <w:between w:val="nil"/>
              </w:pBdr>
              <w:jc w:val="both"/>
              <w:rPr>
                <w:color w:val="1F4E79"/>
              </w:rPr>
            </w:pPr>
            <w:r>
              <w:rPr>
                <w:color w:val="1F4E79"/>
              </w:rPr>
              <w:t>Coastal infrastructure</w:t>
            </w:r>
          </w:p>
        </w:tc>
      </w:tr>
      <w:tr w:rsidR="00CA1E02" w14:paraId="67CFC9F2" w14:textId="77777777">
        <w:tc>
          <w:tcPr>
            <w:tcW w:w="3680" w:type="dxa"/>
            <w:shd w:val="clear" w:color="auto" w:fill="B0DBEE"/>
          </w:tcPr>
          <w:p w14:paraId="1BB3E3F1" w14:textId="77777777" w:rsidR="00CA1E02" w:rsidRDefault="00000000">
            <w:pPr>
              <w:rPr>
                <w:color w:val="1F4E79"/>
              </w:rPr>
            </w:pPr>
            <w:r>
              <w:rPr>
                <w:color w:val="1F4E79"/>
              </w:rPr>
              <w:t>Developing Sustainable Sea Moss Farming Methods in Saint Lucia (2023-2026)</w:t>
            </w:r>
          </w:p>
        </w:tc>
        <w:tc>
          <w:tcPr>
            <w:tcW w:w="9270" w:type="dxa"/>
            <w:shd w:val="clear" w:color="auto" w:fill="B0DBEE"/>
          </w:tcPr>
          <w:p w14:paraId="5F3C5330" w14:textId="77777777" w:rsidR="00CA1E02" w:rsidRDefault="00000000">
            <w:pPr>
              <w:numPr>
                <w:ilvl w:val="0"/>
                <w:numId w:val="10"/>
              </w:numPr>
              <w:pBdr>
                <w:top w:val="nil"/>
                <w:left w:val="nil"/>
                <w:bottom w:val="nil"/>
                <w:right w:val="nil"/>
                <w:between w:val="nil"/>
              </w:pBdr>
              <w:jc w:val="both"/>
              <w:rPr>
                <w:color w:val="1F4E79"/>
              </w:rPr>
            </w:pPr>
            <w:r>
              <w:rPr>
                <w:color w:val="1F4E79"/>
              </w:rPr>
              <w:t>Locations of sea moss farms</w:t>
            </w:r>
          </w:p>
          <w:p w14:paraId="285052F2" w14:textId="77777777" w:rsidR="00CA1E02" w:rsidRDefault="00000000">
            <w:pPr>
              <w:numPr>
                <w:ilvl w:val="0"/>
                <w:numId w:val="10"/>
              </w:numPr>
              <w:pBdr>
                <w:top w:val="nil"/>
                <w:left w:val="nil"/>
                <w:bottom w:val="nil"/>
                <w:right w:val="nil"/>
                <w:between w:val="nil"/>
              </w:pBdr>
              <w:jc w:val="both"/>
              <w:rPr>
                <w:color w:val="1F4E79"/>
              </w:rPr>
            </w:pPr>
            <w:r>
              <w:rPr>
                <w:color w:val="1F4E79"/>
              </w:rPr>
              <w:t>Benthic habitats (coral reefs, seagrass beds)</w:t>
            </w:r>
          </w:p>
          <w:p w14:paraId="2C8AE715" w14:textId="77777777" w:rsidR="00CA1E02" w:rsidRDefault="00CA1E02">
            <w:pPr>
              <w:rPr>
                <w:color w:val="1F4E79"/>
              </w:rPr>
            </w:pPr>
          </w:p>
        </w:tc>
      </w:tr>
      <w:tr w:rsidR="00CA1E02" w14:paraId="3AC648A0" w14:textId="77777777">
        <w:tc>
          <w:tcPr>
            <w:tcW w:w="3680" w:type="dxa"/>
            <w:shd w:val="clear" w:color="auto" w:fill="DEF5F4"/>
          </w:tcPr>
          <w:p w14:paraId="29834765" w14:textId="77777777" w:rsidR="00CA1E02" w:rsidRDefault="00000000">
            <w:pPr>
              <w:rPr>
                <w:color w:val="1F4E79"/>
              </w:rPr>
            </w:pPr>
            <w:r>
              <w:rPr>
                <w:color w:val="1F4E79"/>
              </w:rPr>
              <w:t>Modelling and Assessment of Coastal Climate Change Impacts in Saint Lucia (2024-2025)</w:t>
            </w:r>
          </w:p>
        </w:tc>
        <w:tc>
          <w:tcPr>
            <w:tcW w:w="9270" w:type="dxa"/>
            <w:shd w:val="clear" w:color="auto" w:fill="DEF5F4"/>
          </w:tcPr>
          <w:p w14:paraId="2C56B88C" w14:textId="77777777" w:rsidR="00CA1E02" w:rsidRDefault="00000000">
            <w:pPr>
              <w:numPr>
                <w:ilvl w:val="0"/>
                <w:numId w:val="10"/>
              </w:numPr>
              <w:pBdr>
                <w:top w:val="nil"/>
                <w:left w:val="nil"/>
                <w:bottom w:val="nil"/>
                <w:right w:val="nil"/>
                <w:between w:val="nil"/>
              </w:pBdr>
              <w:jc w:val="both"/>
              <w:rPr>
                <w:color w:val="1F4E79"/>
              </w:rPr>
            </w:pPr>
            <w:r>
              <w:rPr>
                <w:color w:val="1F4E79"/>
              </w:rPr>
              <w:t>Sea level rise models/maps</w:t>
            </w:r>
          </w:p>
          <w:p w14:paraId="15F297F2" w14:textId="77777777" w:rsidR="00CA1E02" w:rsidRDefault="00000000">
            <w:pPr>
              <w:numPr>
                <w:ilvl w:val="0"/>
                <w:numId w:val="10"/>
              </w:numPr>
              <w:pBdr>
                <w:top w:val="nil"/>
                <w:left w:val="nil"/>
                <w:bottom w:val="nil"/>
                <w:right w:val="nil"/>
                <w:between w:val="nil"/>
              </w:pBdr>
              <w:jc w:val="both"/>
              <w:rPr>
                <w:color w:val="1F4E79"/>
              </w:rPr>
            </w:pPr>
            <w:r>
              <w:rPr>
                <w:color w:val="1F4E79"/>
              </w:rPr>
              <w:t>Coastal inundation models/maps</w:t>
            </w:r>
          </w:p>
          <w:p w14:paraId="16BBE486" w14:textId="77777777" w:rsidR="00CA1E02" w:rsidRDefault="00000000">
            <w:pPr>
              <w:numPr>
                <w:ilvl w:val="0"/>
                <w:numId w:val="10"/>
              </w:numPr>
              <w:pBdr>
                <w:top w:val="nil"/>
                <w:left w:val="nil"/>
                <w:bottom w:val="nil"/>
                <w:right w:val="nil"/>
                <w:between w:val="nil"/>
              </w:pBdr>
              <w:jc w:val="both"/>
              <w:rPr>
                <w:color w:val="1F4E79"/>
              </w:rPr>
            </w:pPr>
            <w:r>
              <w:rPr>
                <w:color w:val="1F4E79"/>
              </w:rPr>
              <w:t>Coastal erosion models/maps</w:t>
            </w:r>
          </w:p>
          <w:p w14:paraId="413AB8B4" w14:textId="77777777" w:rsidR="00CA1E02" w:rsidRDefault="00000000">
            <w:pPr>
              <w:numPr>
                <w:ilvl w:val="0"/>
                <w:numId w:val="10"/>
              </w:numPr>
              <w:pBdr>
                <w:top w:val="nil"/>
                <w:left w:val="nil"/>
                <w:bottom w:val="nil"/>
                <w:right w:val="nil"/>
                <w:between w:val="nil"/>
              </w:pBdr>
              <w:jc w:val="both"/>
              <w:rPr>
                <w:color w:val="1F4E79"/>
              </w:rPr>
            </w:pPr>
            <w:r>
              <w:rPr>
                <w:color w:val="1F4E79"/>
              </w:rPr>
              <w:t>Shoreline retreat models/maps</w:t>
            </w:r>
          </w:p>
          <w:p w14:paraId="04CCAAEF" w14:textId="77777777" w:rsidR="00CA1E02" w:rsidRDefault="00000000">
            <w:pPr>
              <w:numPr>
                <w:ilvl w:val="0"/>
                <w:numId w:val="10"/>
              </w:numPr>
              <w:pBdr>
                <w:top w:val="nil"/>
                <w:left w:val="nil"/>
                <w:bottom w:val="nil"/>
                <w:right w:val="nil"/>
                <w:between w:val="nil"/>
              </w:pBdr>
              <w:jc w:val="both"/>
              <w:rPr>
                <w:color w:val="1F4E79"/>
              </w:rPr>
            </w:pPr>
            <w:r>
              <w:rPr>
                <w:color w:val="1F4E79"/>
              </w:rPr>
              <w:t>Vulnerability maps/maps</w:t>
            </w:r>
          </w:p>
        </w:tc>
      </w:tr>
    </w:tbl>
    <w:p w14:paraId="63DCE5A2" w14:textId="77777777" w:rsidR="00CA1E02" w:rsidRDefault="00CA1E02">
      <w:pPr>
        <w:jc w:val="both"/>
        <w:rPr>
          <w:i/>
        </w:rPr>
      </w:pPr>
    </w:p>
    <w:p w14:paraId="2C626AF1" w14:textId="77777777" w:rsidR="00CA1E02" w:rsidRDefault="00CA1E02">
      <w:pPr>
        <w:jc w:val="both"/>
        <w:rPr>
          <w:i/>
        </w:rPr>
      </w:pPr>
    </w:p>
    <w:p w14:paraId="56AD7964" w14:textId="77777777" w:rsidR="00CA1E02" w:rsidRDefault="00CA1E02">
      <w:pPr>
        <w:jc w:val="both"/>
        <w:rPr>
          <w:i/>
        </w:rPr>
      </w:pPr>
    </w:p>
    <w:p w14:paraId="5816C300" w14:textId="77777777" w:rsidR="00CA1E02" w:rsidRDefault="00CA1E02">
      <w:pPr>
        <w:jc w:val="both"/>
        <w:rPr>
          <w:i/>
        </w:rPr>
      </w:pPr>
    </w:p>
    <w:p w14:paraId="7C43B063" w14:textId="77777777" w:rsidR="00CA1E02" w:rsidRDefault="00000000">
      <w:pPr>
        <w:jc w:val="both"/>
        <w:rPr>
          <w:i/>
        </w:rPr>
      </w:pPr>
      <w:r>
        <w:rPr>
          <w:i/>
        </w:rPr>
        <w:lastRenderedPageBreak/>
        <w:t xml:space="preserve">Table 9. Summary of the most common data categories and data types used to inform marine spatial planning processes categorised as being present (highlighted </w:t>
      </w:r>
      <w:r>
        <w:rPr>
          <w:b/>
          <w:i/>
          <w:color w:val="92D050"/>
        </w:rPr>
        <w:t>green</w:t>
      </w:r>
      <w:r>
        <w:rPr>
          <w:i/>
        </w:rPr>
        <w:t>), requiring improvement (</w:t>
      </w:r>
      <w:r>
        <w:rPr>
          <w:b/>
          <w:i/>
          <w:color w:val="FFC000"/>
        </w:rPr>
        <w:t>orange</w:t>
      </w:r>
      <w:r>
        <w:rPr>
          <w:i/>
        </w:rPr>
        <w:t>), non-existent (</w:t>
      </w:r>
      <w:r>
        <w:rPr>
          <w:i/>
          <w:color w:val="C00000"/>
        </w:rPr>
        <w:t>red)</w:t>
      </w:r>
      <w:r>
        <w:rPr>
          <w:i/>
        </w:rPr>
        <w:t xml:space="preserve"> or not applicable (</w:t>
      </w:r>
      <w:proofErr w:type="spellStart"/>
      <w:r>
        <w:rPr>
          <w:b/>
          <w:i/>
          <w:color w:val="767171"/>
        </w:rPr>
        <w:t>gray</w:t>
      </w:r>
      <w:proofErr w:type="spellEnd"/>
      <w:r>
        <w:rPr>
          <w:i/>
        </w:rPr>
        <w:t>) in St Lucia.</w:t>
      </w:r>
    </w:p>
    <w:tbl>
      <w:tblPr>
        <w:tblStyle w:val="affffb"/>
        <w:tblW w:w="13468" w:type="dxa"/>
        <w:tblInd w:w="-28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128"/>
        <w:gridCol w:w="3162"/>
        <w:gridCol w:w="1713"/>
        <w:gridCol w:w="1646"/>
        <w:gridCol w:w="2960"/>
        <w:gridCol w:w="1859"/>
      </w:tblGrid>
      <w:tr w:rsidR="00CA1E02" w14:paraId="0DCA9AEA" w14:textId="77777777">
        <w:tc>
          <w:tcPr>
            <w:tcW w:w="2128" w:type="dxa"/>
            <w:shd w:val="clear" w:color="auto" w:fill="168FB9"/>
          </w:tcPr>
          <w:p w14:paraId="4BD2BA8E" w14:textId="77777777" w:rsidR="00CA1E02" w:rsidRDefault="00000000">
            <w:pPr>
              <w:rPr>
                <w:b/>
                <w:color w:val="FFFFFF"/>
                <w:sz w:val="20"/>
                <w:szCs w:val="20"/>
              </w:rPr>
            </w:pPr>
            <w:r>
              <w:rPr>
                <w:b/>
                <w:color w:val="FFFFFF"/>
                <w:sz w:val="20"/>
                <w:szCs w:val="20"/>
              </w:rPr>
              <w:t>Data Type</w:t>
            </w:r>
          </w:p>
        </w:tc>
        <w:tc>
          <w:tcPr>
            <w:tcW w:w="3162" w:type="dxa"/>
            <w:shd w:val="clear" w:color="auto" w:fill="168FB9"/>
          </w:tcPr>
          <w:p w14:paraId="6E4BA556" w14:textId="77777777" w:rsidR="00CA1E02" w:rsidRDefault="00000000">
            <w:pPr>
              <w:rPr>
                <w:b/>
                <w:color w:val="FFFFFF"/>
                <w:sz w:val="20"/>
                <w:szCs w:val="20"/>
              </w:rPr>
            </w:pPr>
            <w:r>
              <w:rPr>
                <w:b/>
                <w:color w:val="FFFFFF"/>
                <w:sz w:val="20"/>
                <w:szCs w:val="20"/>
              </w:rPr>
              <w:t>Dataset</w:t>
            </w:r>
          </w:p>
        </w:tc>
        <w:tc>
          <w:tcPr>
            <w:tcW w:w="1713" w:type="dxa"/>
            <w:shd w:val="clear" w:color="auto" w:fill="168FB9"/>
          </w:tcPr>
          <w:p w14:paraId="6712C695" w14:textId="77777777" w:rsidR="00CA1E02" w:rsidRDefault="00000000">
            <w:pPr>
              <w:rPr>
                <w:b/>
                <w:color w:val="FFFFFF"/>
                <w:sz w:val="20"/>
                <w:szCs w:val="20"/>
              </w:rPr>
            </w:pPr>
            <w:r>
              <w:rPr>
                <w:b/>
                <w:color w:val="FFFFFF"/>
                <w:sz w:val="20"/>
                <w:szCs w:val="20"/>
              </w:rPr>
              <w:t>Does this dataset exist in St Lucia?</w:t>
            </w:r>
          </w:p>
        </w:tc>
        <w:tc>
          <w:tcPr>
            <w:tcW w:w="1646" w:type="dxa"/>
            <w:shd w:val="clear" w:color="auto" w:fill="168FB9"/>
          </w:tcPr>
          <w:p w14:paraId="56592329" w14:textId="77777777" w:rsidR="00CA1E02" w:rsidRDefault="00000000">
            <w:pPr>
              <w:rPr>
                <w:b/>
                <w:color w:val="FFFFFF"/>
                <w:sz w:val="20"/>
                <w:szCs w:val="20"/>
              </w:rPr>
            </w:pPr>
            <w:r>
              <w:rPr>
                <w:b/>
                <w:color w:val="FFFFFF"/>
                <w:sz w:val="20"/>
                <w:szCs w:val="20"/>
              </w:rPr>
              <w:t>Data Type</w:t>
            </w:r>
          </w:p>
        </w:tc>
        <w:tc>
          <w:tcPr>
            <w:tcW w:w="2960" w:type="dxa"/>
            <w:shd w:val="clear" w:color="auto" w:fill="168FB9"/>
          </w:tcPr>
          <w:p w14:paraId="34A6BE5A" w14:textId="77777777" w:rsidR="00CA1E02" w:rsidRDefault="00000000">
            <w:pPr>
              <w:rPr>
                <w:b/>
                <w:color w:val="FFFFFF"/>
                <w:sz w:val="20"/>
                <w:szCs w:val="20"/>
              </w:rPr>
            </w:pPr>
            <w:r>
              <w:rPr>
                <w:b/>
                <w:color w:val="FFFFFF"/>
                <w:sz w:val="20"/>
                <w:szCs w:val="20"/>
              </w:rPr>
              <w:t>Dataset</w:t>
            </w:r>
          </w:p>
        </w:tc>
        <w:tc>
          <w:tcPr>
            <w:tcW w:w="1859" w:type="dxa"/>
            <w:shd w:val="clear" w:color="auto" w:fill="168FB9"/>
          </w:tcPr>
          <w:p w14:paraId="7BE15018" w14:textId="77777777" w:rsidR="00CA1E02" w:rsidRDefault="00000000">
            <w:pPr>
              <w:rPr>
                <w:b/>
                <w:color w:val="FFFFFF"/>
                <w:sz w:val="20"/>
                <w:szCs w:val="20"/>
              </w:rPr>
            </w:pPr>
            <w:r>
              <w:rPr>
                <w:b/>
                <w:color w:val="FFFFFF"/>
                <w:sz w:val="20"/>
                <w:szCs w:val="20"/>
              </w:rPr>
              <w:t>Does this dataset exist in St Lucia?</w:t>
            </w:r>
          </w:p>
        </w:tc>
      </w:tr>
      <w:tr w:rsidR="00CA1E02" w14:paraId="733D8C24" w14:textId="77777777">
        <w:tc>
          <w:tcPr>
            <w:tcW w:w="2128" w:type="dxa"/>
            <w:vMerge w:val="restart"/>
            <w:shd w:val="clear" w:color="auto" w:fill="B0DBEE"/>
          </w:tcPr>
          <w:p w14:paraId="30A5AF97" w14:textId="77777777" w:rsidR="00CA1E02" w:rsidRDefault="00000000">
            <w:pPr>
              <w:rPr>
                <w:b/>
                <w:color w:val="1F4E79"/>
                <w:sz w:val="20"/>
                <w:szCs w:val="20"/>
              </w:rPr>
            </w:pPr>
            <w:r>
              <w:rPr>
                <w:b/>
                <w:color w:val="1F4E79"/>
                <w:sz w:val="20"/>
                <w:szCs w:val="20"/>
              </w:rPr>
              <w:t>Protected area &amp; international designations</w:t>
            </w:r>
          </w:p>
        </w:tc>
        <w:tc>
          <w:tcPr>
            <w:tcW w:w="3162" w:type="dxa"/>
            <w:shd w:val="clear" w:color="auto" w:fill="B0DBEE"/>
          </w:tcPr>
          <w:p w14:paraId="5F4E109D" w14:textId="77777777" w:rsidR="00CA1E02" w:rsidRDefault="00000000">
            <w:pPr>
              <w:rPr>
                <w:color w:val="1F4E79"/>
                <w:sz w:val="20"/>
                <w:szCs w:val="20"/>
              </w:rPr>
            </w:pPr>
            <w:r>
              <w:rPr>
                <w:color w:val="1F4E79"/>
                <w:sz w:val="20"/>
                <w:szCs w:val="20"/>
              </w:rPr>
              <w:t>Marine Park boundaries</w:t>
            </w:r>
          </w:p>
        </w:tc>
        <w:tc>
          <w:tcPr>
            <w:tcW w:w="1713" w:type="dxa"/>
            <w:shd w:val="clear" w:color="auto" w:fill="92D050"/>
          </w:tcPr>
          <w:p w14:paraId="50E0524B" w14:textId="77777777" w:rsidR="00CA1E02" w:rsidRDefault="00CA1E02">
            <w:pPr>
              <w:jc w:val="center"/>
              <w:rPr>
                <w:color w:val="1F4E79"/>
                <w:sz w:val="20"/>
                <w:szCs w:val="20"/>
              </w:rPr>
            </w:pPr>
          </w:p>
        </w:tc>
        <w:tc>
          <w:tcPr>
            <w:tcW w:w="1646" w:type="dxa"/>
            <w:vMerge w:val="restart"/>
            <w:shd w:val="clear" w:color="auto" w:fill="B0DBEE"/>
          </w:tcPr>
          <w:p w14:paraId="48C1D95E" w14:textId="77777777" w:rsidR="00CA1E02" w:rsidRDefault="00000000">
            <w:pPr>
              <w:rPr>
                <w:b/>
                <w:color w:val="1F4E79"/>
                <w:sz w:val="20"/>
                <w:szCs w:val="20"/>
              </w:rPr>
            </w:pPr>
            <w:r>
              <w:rPr>
                <w:b/>
                <w:color w:val="1F4E79"/>
                <w:sz w:val="20"/>
                <w:szCs w:val="20"/>
              </w:rPr>
              <w:t>Maritime zonation</w:t>
            </w:r>
          </w:p>
        </w:tc>
        <w:tc>
          <w:tcPr>
            <w:tcW w:w="2960" w:type="dxa"/>
            <w:shd w:val="clear" w:color="auto" w:fill="B0DBEE"/>
          </w:tcPr>
          <w:p w14:paraId="4FBCC7FC" w14:textId="77777777" w:rsidR="00CA1E02" w:rsidRDefault="00000000">
            <w:pPr>
              <w:rPr>
                <w:color w:val="1F4E79"/>
                <w:sz w:val="20"/>
                <w:szCs w:val="20"/>
              </w:rPr>
            </w:pPr>
            <w:r>
              <w:rPr>
                <w:color w:val="1F4E79"/>
                <w:sz w:val="20"/>
                <w:szCs w:val="20"/>
              </w:rPr>
              <w:t>Exclusive Economic Zone</w:t>
            </w:r>
          </w:p>
        </w:tc>
        <w:tc>
          <w:tcPr>
            <w:tcW w:w="1859" w:type="dxa"/>
            <w:shd w:val="clear" w:color="auto" w:fill="92D050"/>
          </w:tcPr>
          <w:p w14:paraId="1850EA69" w14:textId="77777777" w:rsidR="00CA1E02" w:rsidRDefault="00CA1E02">
            <w:pPr>
              <w:jc w:val="center"/>
              <w:rPr>
                <w:color w:val="1F4E79"/>
                <w:sz w:val="20"/>
                <w:szCs w:val="20"/>
              </w:rPr>
            </w:pPr>
          </w:p>
        </w:tc>
      </w:tr>
      <w:tr w:rsidR="00CA1E02" w14:paraId="5637AF3A" w14:textId="77777777">
        <w:tc>
          <w:tcPr>
            <w:tcW w:w="2128" w:type="dxa"/>
            <w:vMerge/>
            <w:shd w:val="clear" w:color="auto" w:fill="B0DBEE"/>
          </w:tcPr>
          <w:p w14:paraId="1B3644A8"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3162" w:type="dxa"/>
            <w:shd w:val="clear" w:color="auto" w:fill="B0DBEE"/>
          </w:tcPr>
          <w:p w14:paraId="0BF49303" w14:textId="77777777" w:rsidR="00CA1E02" w:rsidRDefault="00000000">
            <w:pPr>
              <w:rPr>
                <w:color w:val="1F4E79"/>
                <w:sz w:val="20"/>
                <w:szCs w:val="20"/>
              </w:rPr>
            </w:pPr>
            <w:r>
              <w:rPr>
                <w:color w:val="1F4E79"/>
                <w:sz w:val="20"/>
                <w:szCs w:val="20"/>
              </w:rPr>
              <w:t>Protected area boundaries (coastal)</w:t>
            </w:r>
          </w:p>
        </w:tc>
        <w:tc>
          <w:tcPr>
            <w:tcW w:w="1713" w:type="dxa"/>
            <w:shd w:val="clear" w:color="auto" w:fill="92D050"/>
          </w:tcPr>
          <w:p w14:paraId="40B8937C" w14:textId="77777777" w:rsidR="00CA1E02" w:rsidRDefault="00CA1E02">
            <w:pPr>
              <w:jc w:val="center"/>
              <w:rPr>
                <w:color w:val="1F4E79"/>
                <w:sz w:val="20"/>
                <w:szCs w:val="20"/>
              </w:rPr>
            </w:pPr>
          </w:p>
        </w:tc>
        <w:tc>
          <w:tcPr>
            <w:tcW w:w="1646" w:type="dxa"/>
            <w:vMerge/>
            <w:shd w:val="clear" w:color="auto" w:fill="B0DBEE"/>
          </w:tcPr>
          <w:p w14:paraId="03FEDB23"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960" w:type="dxa"/>
            <w:shd w:val="clear" w:color="auto" w:fill="B0DBEE"/>
          </w:tcPr>
          <w:p w14:paraId="63296E15" w14:textId="77777777" w:rsidR="00CA1E02" w:rsidRDefault="00000000">
            <w:pPr>
              <w:rPr>
                <w:color w:val="1F4E79"/>
                <w:sz w:val="20"/>
                <w:szCs w:val="20"/>
              </w:rPr>
            </w:pPr>
            <w:r>
              <w:rPr>
                <w:color w:val="1F4E79"/>
                <w:sz w:val="20"/>
                <w:szCs w:val="20"/>
              </w:rPr>
              <w:t>Territorial waters</w:t>
            </w:r>
          </w:p>
        </w:tc>
        <w:tc>
          <w:tcPr>
            <w:tcW w:w="1859" w:type="dxa"/>
            <w:shd w:val="clear" w:color="auto" w:fill="92D050"/>
          </w:tcPr>
          <w:p w14:paraId="47710773" w14:textId="77777777" w:rsidR="00CA1E02" w:rsidRDefault="00CA1E02">
            <w:pPr>
              <w:jc w:val="center"/>
              <w:rPr>
                <w:color w:val="1F4E79"/>
                <w:sz w:val="20"/>
                <w:szCs w:val="20"/>
              </w:rPr>
            </w:pPr>
          </w:p>
        </w:tc>
      </w:tr>
      <w:tr w:rsidR="00CA1E02" w14:paraId="6101D45F" w14:textId="77777777">
        <w:tc>
          <w:tcPr>
            <w:tcW w:w="2128" w:type="dxa"/>
            <w:vMerge/>
            <w:shd w:val="clear" w:color="auto" w:fill="B0DBEE"/>
          </w:tcPr>
          <w:p w14:paraId="314A25DA"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3162" w:type="dxa"/>
            <w:shd w:val="clear" w:color="auto" w:fill="B0DBEE"/>
          </w:tcPr>
          <w:p w14:paraId="049AF79D" w14:textId="77777777" w:rsidR="00CA1E02" w:rsidRDefault="00000000">
            <w:pPr>
              <w:rPr>
                <w:color w:val="1F4E79"/>
                <w:sz w:val="20"/>
                <w:szCs w:val="20"/>
              </w:rPr>
            </w:pPr>
            <w:r>
              <w:rPr>
                <w:color w:val="1F4E79"/>
                <w:sz w:val="20"/>
                <w:szCs w:val="20"/>
              </w:rPr>
              <w:t>Location of any Important Birds Areas (IBAs) (coastal / marine)</w:t>
            </w:r>
          </w:p>
        </w:tc>
        <w:tc>
          <w:tcPr>
            <w:tcW w:w="1713" w:type="dxa"/>
            <w:shd w:val="clear" w:color="auto" w:fill="92D050"/>
          </w:tcPr>
          <w:p w14:paraId="4819E63A" w14:textId="77777777" w:rsidR="00CA1E02" w:rsidRDefault="00CA1E02">
            <w:pPr>
              <w:jc w:val="center"/>
              <w:rPr>
                <w:color w:val="1F4E79"/>
                <w:sz w:val="20"/>
                <w:szCs w:val="20"/>
              </w:rPr>
            </w:pPr>
          </w:p>
        </w:tc>
        <w:tc>
          <w:tcPr>
            <w:tcW w:w="1646" w:type="dxa"/>
            <w:vMerge/>
            <w:shd w:val="clear" w:color="auto" w:fill="B0DBEE"/>
          </w:tcPr>
          <w:p w14:paraId="24A20EA5"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960" w:type="dxa"/>
            <w:shd w:val="clear" w:color="auto" w:fill="B0DBEE"/>
          </w:tcPr>
          <w:p w14:paraId="7818A608" w14:textId="77777777" w:rsidR="00CA1E02" w:rsidRDefault="00000000">
            <w:pPr>
              <w:rPr>
                <w:color w:val="1F4E79"/>
                <w:sz w:val="20"/>
                <w:szCs w:val="20"/>
              </w:rPr>
            </w:pPr>
            <w:r>
              <w:rPr>
                <w:color w:val="1F4E79"/>
                <w:sz w:val="20"/>
                <w:szCs w:val="20"/>
              </w:rPr>
              <w:t>Shoreline boundary</w:t>
            </w:r>
          </w:p>
        </w:tc>
        <w:tc>
          <w:tcPr>
            <w:tcW w:w="1859" w:type="dxa"/>
            <w:shd w:val="clear" w:color="auto" w:fill="92D050"/>
          </w:tcPr>
          <w:p w14:paraId="64A675CB" w14:textId="77777777" w:rsidR="00CA1E02" w:rsidRDefault="00CA1E02">
            <w:pPr>
              <w:jc w:val="center"/>
              <w:rPr>
                <w:color w:val="1F4E79"/>
                <w:sz w:val="20"/>
                <w:szCs w:val="20"/>
              </w:rPr>
            </w:pPr>
          </w:p>
        </w:tc>
      </w:tr>
      <w:tr w:rsidR="00CA1E02" w14:paraId="1FA7CB4E" w14:textId="77777777">
        <w:tc>
          <w:tcPr>
            <w:tcW w:w="2128" w:type="dxa"/>
            <w:vMerge/>
            <w:shd w:val="clear" w:color="auto" w:fill="B0DBEE"/>
          </w:tcPr>
          <w:p w14:paraId="1E3D225F"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3162" w:type="dxa"/>
            <w:shd w:val="clear" w:color="auto" w:fill="B0DBEE"/>
          </w:tcPr>
          <w:p w14:paraId="2A5C5288" w14:textId="77777777" w:rsidR="00CA1E02" w:rsidRDefault="00000000">
            <w:pPr>
              <w:rPr>
                <w:color w:val="1F4E79"/>
                <w:sz w:val="20"/>
                <w:szCs w:val="20"/>
              </w:rPr>
            </w:pPr>
            <w:r>
              <w:rPr>
                <w:color w:val="1F4E79"/>
                <w:sz w:val="20"/>
                <w:szCs w:val="20"/>
              </w:rPr>
              <w:t>Location of Key Biodiversity Areas (KBAs) (coastal / marine)</w:t>
            </w:r>
          </w:p>
        </w:tc>
        <w:tc>
          <w:tcPr>
            <w:tcW w:w="1713" w:type="dxa"/>
            <w:shd w:val="clear" w:color="auto" w:fill="92D050"/>
          </w:tcPr>
          <w:p w14:paraId="32D6F1D7" w14:textId="77777777" w:rsidR="00CA1E02" w:rsidRDefault="00CA1E02">
            <w:pPr>
              <w:jc w:val="center"/>
              <w:rPr>
                <w:color w:val="1F4E79"/>
                <w:sz w:val="20"/>
                <w:szCs w:val="20"/>
              </w:rPr>
            </w:pPr>
          </w:p>
        </w:tc>
        <w:tc>
          <w:tcPr>
            <w:tcW w:w="1646" w:type="dxa"/>
            <w:vMerge w:val="restart"/>
            <w:shd w:val="clear" w:color="auto" w:fill="DEF5F4"/>
          </w:tcPr>
          <w:p w14:paraId="7B08950D" w14:textId="77777777" w:rsidR="00CA1E02" w:rsidRDefault="00000000">
            <w:pPr>
              <w:widowControl w:val="0"/>
              <w:pBdr>
                <w:top w:val="nil"/>
                <w:left w:val="nil"/>
                <w:bottom w:val="nil"/>
                <w:right w:val="nil"/>
                <w:between w:val="nil"/>
              </w:pBdr>
              <w:spacing w:line="276" w:lineRule="auto"/>
              <w:rPr>
                <w:b/>
                <w:color w:val="1F4E79"/>
                <w:sz w:val="20"/>
                <w:szCs w:val="20"/>
              </w:rPr>
            </w:pPr>
            <w:r>
              <w:rPr>
                <w:b/>
                <w:color w:val="1F4E79"/>
                <w:sz w:val="20"/>
                <w:szCs w:val="20"/>
              </w:rPr>
              <w:t>Socio-economic</w:t>
            </w:r>
          </w:p>
        </w:tc>
        <w:tc>
          <w:tcPr>
            <w:tcW w:w="2960" w:type="dxa"/>
            <w:shd w:val="clear" w:color="auto" w:fill="DEF5F4"/>
          </w:tcPr>
          <w:p w14:paraId="134B0CA9" w14:textId="77777777" w:rsidR="00CA1E02" w:rsidRDefault="00000000">
            <w:pPr>
              <w:rPr>
                <w:color w:val="1F4E79"/>
                <w:sz w:val="20"/>
                <w:szCs w:val="20"/>
              </w:rPr>
            </w:pPr>
            <w:r>
              <w:rPr>
                <w:color w:val="1F4E79"/>
                <w:sz w:val="20"/>
                <w:szCs w:val="20"/>
              </w:rPr>
              <w:t>Location of key fishing sites (fishing effort, including FADS)</w:t>
            </w:r>
          </w:p>
        </w:tc>
        <w:tc>
          <w:tcPr>
            <w:tcW w:w="1859" w:type="dxa"/>
            <w:shd w:val="clear" w:color="auto" w:fill="FFC000"/>
          </w:tcPr>
          <w:p w14:paraId="41316977" w14:textId="77777777" w:rsidR="00CA1E02" w:rsidRDefault="00CA1E02">
            <w:pPr>
              <w:jc w:val="center"/>
              <w:rPr>
                <w:color w:val="1F4E79"/>
                <w:sz w:val="20"/>
                <w:szCs w:val="20"/>
              </w:rPr>
            </w:pPr>
          </w:p>
        </w:tc>
      </w:tr>
      <w:tr w:rsidR="00CA1E02" w14:paraId="4E804721" w14:textId="77777777">
        <w:tc>
          <w:tcPr>
            <w:tcW w:w="2128" w:type="dxa"/>
            <w:vMerge/>
            <w:shd w:val="clear" w:color="auto" w:fill="B0DBEE"/>
          </w:tcPr>
          <w:p w14:paraId="032F3759"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3162" w:type="dxa"/>
            <w:shd w:val="clear" w:color="auto" w:fill="B0DBEE"/>
          </w:tcPr>
          <w:p w14:paraId="456AF3CD" w14:textId="77777777" w:rsidR="00CA1E02" w:rsidRDefault="00000000">
            <w:pPr>
              <w:rPr>
                <w:color w:val="1F4E79"/>
                <w:sz w:val="20"/>
                <w:szCs w:val="20"/>
              </w:rPr>
            </w:pPr>
            <w:r>
              <w:rPr>
                <w:color w:val="1F4E79"/>
                <w:sz w:val="20"/>
                <w:szCs w:val="20"/>
              </w:rPr>
              <w:t>Location of any Ramsar Sites (coastal / marine)</w:t>
            </w:r>
          </w:p>
        </w:tc>
        <w:tc>
          <w:tcPr>
            <w:tcW w:w="1713" w:type="dxa"/>
            <w:shd w:val="clear" w:color="auto" w:fill="92D050"/>
          </w:tcPr>
          <w:p w14:paraId="3317C83B" w14:textId="77777777" w:rsidR="00CA1E02" w:rsidRDefault="00CA1E02">
            <w:pPr>
              <w:jc w:val="center"/>
              <w:rPr>
                <w:color w:val="1F4E79"/>
                <w:sz w:val="20"/>
                <w:szCs w:val="20"/>
              </w:rPr>
            </w:pPr>
          </w:p>
        </w:tc>
        <w:tc>
          <w:tcPr>
            <w:tcW w:w="1646" w:type="dxa"/>
            <w:vMerge/>
            <w:shd w:val="clear" w:color="auto" w:fill="DEF5F4"/>
          </w:tcPr>
          <w:p w14:paraId="3269583A"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960" w:type="dxa"/>
            <w:shd w:val="clear" w:color="auto" w:fill="DEF5F4"/>
          </w:tcPr>
          <w:p w14:paraId="0E6A65EA" w14:textId="77777777" w:rsidR="00CA1E02" w:rsidRDefault="00000000">
            <w:pPr>
              <w:rPr>
                <w:color w:val="1F4E79"/>
                <w:sz w:val="20"/>
                <w:szCs w:val="20"/>
              </w:rPr>
            </w:pPr>
            <w:r>
              <w:rPr>
                <w:color w:val="1F4E79"/>
                <w:sz w:val="20"/>
                <w:szCs w:val="20"/>
              </w:rPr>
              <w:t>Sand / aggregate extraction areas</w:t>
            </w:r>
          </w:p>
        </w:tc>
        <w:tc>
          <w:tcPr>
            <w:tcW w:w="1859" w:type="dxa"/>
            <w:shd w:val="clear" w:color="auto" w:fill="D9D9D9"/>
          </w:tcPr>
          <w:p w14:paraId="22D4885E" w14:textId="77777777" w:rsidR="00CA1E02" w:rsidRDefault="00CA1E02">
            <w:pPr>
              <w:jc w:val="center"/>
              <w:rPr>
                <w:color w:val="1F4E79"/>
                <w:sz w:val="20"/>
                <w:szCs w:val="20"/>
              </w:rPr>
            </w:pPr>
          </w:p>
        </w:tc>
      </w:tr>
      <w:tr w:rsidR="00CA1E02" w14:paraId="70577C75" w14:textId="77777777">
        <w:tc>
          <w:tcPr>
            <w:tcW w:w="2128" w:type="dxa"/>
            <w:vMerge/>
            <w:shd w:val="clear" w:color="auto" w:fill="B0DBEE"/>
          </w:tcPr>
          <w:p w14:paraId="2A3593AF"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3162" w:type="dxa"/>
            <w:shd w:val="clear" w:color="auto" w:fill="B0DBEE"/>
          </w:tcPr>
          <w:p w14:paraId="646F5A1E" w14:textId="77777777" w:rsidR="00CA1E02" w:rsidRDefault="00000000">
            <w:pPr>
              <w:rPr>
                <w:color w:val="1F4E79"/>
                <w:sz w:val="20"/>
                <w:szCs w:val="20"/>
              </w:rPr>
            </w:pPr>
            <w:r>
              <w:rPr>
                <w:color w:val="1F4E79"/>
                <w:sz w:val="20"/>
                <w:szCs w:val="20"/>
              </w:rPr>
              <w:t>Location of any World Heritage Sites (coastal / marine)</w:t>
            </w:r>
          </w:p>
        </w:tc>
        <w:tc>
          <w:tcPr>
            <w:tcW w:w="1713" w:type="dxa"/>
            <w:shd w:val="clear" w:color="auto" w:fill="92D050"/>
          </w:tcPr>
          <w:p w14:paraId="1EE11DEC" w14:textId="77777777" w:rsidR="00CA1E02" w:rsidRDefault="00CA1E02">
            <w:pPr>
              <w:jc w:val="center"/>
              <w:rPr>
                <w:color w:val="1F4E79"/>
                <w:sz w:val="20"/>
                <w:szCs w:val="20"/>
              </w:rPr>
            </w:pPr>
          </w:p>
        </w:tc>
        <w:tc>
          <w:tcPr>
            <w:tcW w:w="1646" w:type="dxa"/>
            <w:vMerge/>
            <w:shd w:val="clear" w:color="auto" w:fill="DEF5F4"/>
          </w:tcPr>
          <w:p w14:paraId="3D45A53A"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960" w:type="dxa"/>
            <w:shd w:val="clear" w:color="auto" w:fill="DEF5F4"/>
          </w:tcPr>
          <w:p w14:paraId="33E06847" w14:textId="77777777" w:rsidR="00CA1E02" w:rsidRDefault="00000000">
            <w:pPr>
              <w:rPr>
                <w:color w:val="1F4E79"/>
                <w:sz w:val="20"/>
                <w:szCs w:val="20"/>
              </w:rPr>
            </w:pPr>
            <w:r>
              <w:rPr>
                <w:color w:val="1F4E79"/>
                <w:sz w:val="20"/>
                <w:szCs w:val="20"/>
              </w:rPr>
              <w:t>Fisheries closed areas (including nursery grounds, spawning areas)</w:t>
            </w:r>
          </w:p>
        </w:tc>
        <w:tc>
          <w:tcPr>
            <w:tcW w:w="1859" w:type="dxa"/>
            <w:shd w:val="clear" w:color="auto" w:fill="A8D08D"/>
          </w:tcPr>
          <w:p w14:paraId="430D4D33" w14:textId="77777777" w:rsidR="00CA1E02" w:rsidRDefault="00CA1E02">
            <w:pPr>
              <w:jc w:val="center"/>
              <w:rPr>
                <w:color w:val="1F4E79"/>
                <w:sz w:val="20"/>
                <w:szCs w:val="20"/>
              </w:rPr>
            </w:pPr>
          </w:p>
        </w:tc>
      </w:tr>
      <w:tr w:rsidR="00CA1E02" w14:paraId="4CE96EB3" w14:textId="77777777">
        <w:tc>
          <w:tcPr>
            <w:tcW w:w="2128" w:type="dxa"/>
            <w:vMerge/>
            <w:shd w:val="clear" w:color="auto" w:fill="B0DBEE"/>
          </w:tcPr>
          <w:p w14:paraId="674E9A06"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3162" w:type="dxa"/>
            <w:shd w:val="clear" w:color="auto" w:fill="B0DBEE"/>
          </w:tcPr>
          <w:p w14:paraId="4D77CC65" w14:textId="77777777" w:rsidR="00CA1E02" w:rsidRDefault="00000000">
            <w:pPr>
              <w:rPr>
                <w:color w:val="1F4E79"/>
                <w:sz w:val="20"/>
                <w:szCs w:val="20"/>
              </w:rPr>
            </w:pPr>
            <w:r>
              <w:rPr>
                <w:color w:val="1F4E79"/>
                <w:sz w:val="20"/>
                <w:szCs w:val="20"/>
              </w:rPr>
              <w:t>Protected beaches (e.g., protected from sand mining)</w:t>
            </w:r>
          </w:p>
        </w:tc>
        <w:tc>
          <w:tcPr>
            <w:tcW w:w="1713" w:type="dxa"/>
            <w:shd w:val="clear" w:color="auto" w:fill="D9D9D9"/>
          </w:tcPr>
          <w:p w14:paraId="07E90DF8" w14:textId="77777777" w:rsidR="00CA1E02" w:rsidRDefault="00CA1E02">
            <w:pPr>
              <w:jc w:val="center"/>
              <w:rPr>
                <w:color w:val="1F4E79"/>
                <w:sz w:val="20"/>
                <w:szCs w:val="20"/>
              </w:rPr>
            </w:pPr>
          </w:p>
        </w:tc>
        <w:tc>
          <w:tcPr>
            <w:tcW w:w="1646" w:type="dxa"/>
            <w:vMerge/>
            <w:shd w:val="clear" w:color="auto" w:fill="DEF5F4"/>
          </w:tcPr>
          <w:p w14:paraId="12C99D51"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960" w:type="dxa"/>
            <w:shd w:val="clear" w:color="auto" w:fill="DEF5F4"/>
          </w:tcPr>
          <w:p w14:paraId="5BA4E512" w14:textId="77777777" w:rsidR="00CA1E02" w:rsidRDefault="00000000">
            <w:pPr>
              <w:rPr>
                <w:color w:val="1F4E79"/>
                <w:sz w:val="20"/>
                <w:szCs w:val="20"/>
              </w:rPr>
            </w:pPr>
            <w:r>
              <w:rPr>
                <w:color w:val="1F4E79"/>
                <w:sz w:val="20"/>
                <w:szCs w:val="20"/>
              </w:rPr>
              <w:t>Mariculture/aquaculture sites</w:t>
            </w:r>
          </w:p>
        </w:tc>
        <w:tc>
          <w:tcPr>
            <w:tcW w:w="1859" w:type="dxa"/>
            <w:shd w:val="clear" w:color="auto" w:fill="FFC000"/>
          </w:tcPr>
          <w:p w14:paraId="5FF4C9AA" w14:textId="77777777" w:rsidR="00CA1E02" w:rsidRDefault="00CA1E02">
            <w:pPr>
              <w:jc w:val="center"/>
              <w:rPr>
                <w:color w:val="1F4E79"/>
                <w:sz w:val="20"/>
                <w:szCs w:val="20"/>
              </w:rPr>
            </w:pPr>
          </w:p>
        </w:tc>
      </w:tr>
      <w:tr w:rsidR="00CA1E02" w14:paraId="77FBED45" w14:textId="77777777">
        <w:tc>
          <w:tcPr>
            <w:tcW w:w="2128" w:type="dxa"/>
            <w:vMerge w:val="restart"/>
            <w:shd w:val="clear" w:color="auto" w:fill="DEF5F4"/>
          </w:tcPr>
          <w:p w14:paraId="3248B11B" w14:textId="77777777" w:rsidR="00CA1E02" w:rsidRDefault="00000000">
            <w:pPr>
              <w:rPr>
                <w:b/>
                <w:color w:val="1F4E79"/>
                <w:sz w:val="20"/>
                <w:szCs w:val="20"/>
              </w:rPr>
            </w:pPr>
            <w:r>
              <w:rPr>
                <w:b/>
                <w:color w:val="1F4E79"/>
                <w:sz w:val="20"/>
                <w:szCs w:val="20"/>
              </w:rPr>
              <w:t>Coastal &amp; marine habitat</w:t>
            </w:r>
          </w:p>
        </w:tc>
        <w:tc>
          <w:tcPr>
            <w:tcW w:w="3162" w:type="dxa"/>
            <w:shd w:val="clear" w:color="auto" w:fill="DEF5F4"/>
          </w:tcPr>
          <w:p w14:paraId="29BF17C0" w14:textId="77777777" w:rsidR="00CA1E02" w:rsidRDefault="00000000">
            <w:pPr>
              <w:rPr>
                <w:color w:val="1F4E79"/>
                <w:sz w:val="20"/>
                <w:szCs w:val="20"/>
              </w:rPr>
            </w:pPr>
            <w:r>
              <w:rPr>
                <w:color w:val="1F4E79"/>
                <w:sz w:val="20"/>
                <w:szCs w:val="20"/>
              </w:rPr>
              <w:t>Distribution of nearshore marine habitats</w:t>
            </w:r>
          </w:p>
        </w:tc>
        <w:tc>
          <w:tcPr>
            <w:tcW w:w="1713" w:type="dxa"/>
            <w:shd w:val="clear" w:color="auto" w:fill="92D050"/>
          </w:tcPr>
          <w:p w14:paraId="22FEEA68" w14:textId="77777777" w:rsidR="00CA1E02" w:rsidRDefault="00CA1E02">
            <w:pPr>
              <w:jc w:val="center"/>
              <w:rPr>
                <w:color w:val="1F4E79"/>
                <w:sz w:val="20"/>
                <w:szCs w:val="20"/>
              </w:rPr>
            </w:pPr>
          </w:p>
        </w:tc>
        <w:tc>
          <w:tcPr>
            <w:tcW w:w="1646" w:type="dxa"/>
            <w:vMerge w:val="restart"/>
            <w:shd w:val="clear" w:color="auto" w:fill="B0DBF4"/>
          </w:tcPr>
          <w:p w14:paraId="28736077" w14:textId="77777777" w:rsidR="00CA1E02" w:rsidRDefault="00000000">
            <w:pPr>
              <w:rPr>
                <w:b/>
                <w:color w:val="1F4E79"/>
                <w:sz w:val="20"/>
                <w:szCs w:val="20"/>
              </w:rPr>
            </w:pPr>
            <w:r>
              <w:rPr>
                <w:b/>
                <w:color w:val="1F4E79"/>
                <w:sz w:val="20"/>
                <w:szCs w:val="20"/>
              </w:rPr>
              <w:t>Tourism</w:t>
            </w:r>
          </w:p>
        </w:tc>
        <w:tc>
          <w:tcPr>
            <w:tcW w:w="2960" w:type="dxa"/>
            <w:shd w:val="clear" w:color="auto" w:fill="B0DBF4"/>
          </w:tcPr>
          <w:p w14:paraId="6D48700C" w14:textId="77777777" w:rsidR="00CA1E02" w:rsidRDefault="00000000">
            <w:pPr>
              <w:rPr>
                <w:color w:val="1F4E79"/>
                <w:sz w:val="20"/>
                <w:szCs w:val="20"/>
              </w:rPr>
            </w:pPr>
            <w:r>
              <w:rPr>
                <w:color w:val="1F4E79"/>
                <w:sz w:val="20"/>
                <w:szCs w:val="20"/>
              </w:rPr>
              <w:t>Location of coastal tourism developments (e.g. resorts / hotels)</w:t>
            </w:r>
          </w:p>
        </w:tc>
        <w:tc>
          <w:tcPr>
            <w:tcW w:w="1859" w:type="dxa"/>
            <w:shd w:val="clear" w:color="auto" w:fill="92D050"/>
          </w:tcPr>
          <w:p w14:paraId="0EFF6CC1" w14:textId="77777777" w:rsidR="00CA1E02" w:rsidRDefault="00CA1E02">
            <w:pPr>
              <w:jc w:val="center"/>
              <w:rPr>
                <w:color w:val="1F4E79"/>
                <w:sz w:val="20"/>
                <w:szCs w:val="20"/>
              </w:rPr>
            </w:pPr>
          </w:p>
        </w:tc>
      </w:tr>
      <w:tr w:rsidR="00CA1E02" w14:paraId="2EB559DD" w14:textId="77777777">
        <w:tc>
          <w:tcPr>
            <w:tcW w:w="2128" w:type="dxa"/>
            <w:vMerge/>
            <w:shd w:val="clear" w:color="auto" w:fill="DEF5F4"/>
          </w:tcPr>
          <w:p w14:paraId="16CA6302"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3162" w:type="dxa"/>
            <w:shd w:val="clear" w:color="auto" w:fill="DEF5F4"/>
          </w:tcPr>
          <w:p w14:paraId="6D450FC7" w14:textId="77777777" w:rsidR="00CA1E02" w:rsidRDefault="00000000">
            <w:pPr>
              <w:rPr>
                <w:color w:val="1F4E79"/>
                <w:sz w:val="20"/>
                <w:szCs w:val="20"/>
              </w:rPr>
            </w:pPr>
            <w:r>
              <w:rPr>
                <w:color w:val="1F4E79"/>
                <w:sz w:val="20"/>
                <w:szCs w:val="20"/>
              </w:rPr>
              <w:t>Coastal wetland sites</w:t>
            </w:r>
          </w:p>
        </w:tc>
        <w:tc>
          <w:tcPr>
            <w:tcW w:w="1713" w:type="dxa"/>
            <w:shd w:val="clear" w:color="auto" w:fill="92D050"/>
          </w:tcPr>
          <w:p w14:paraId="0D7B2D26" w14:textId="77777777" w:rsidR="00CA1E02" w:rsidRDefault="00CA1E02">
            <w:pPr>
              <w:jc w:val="center"/>
              <w:rPr>
                <w:color w:val="1F4E79"/>
                <w:sz w:val="20"/>
                <w:szCs w:val="20"/>
              </w:rPr>
            </w:pPr>
          </w:p>
        </w:tc>
        <w:tc>
          <w:tcPr>
            <w:tcW w:w="1646" w:type="dxa"/>
            <w:vMerge/>
            <w:shd w:val="clear" w:color="auto" w:fill="B0DBF4"/>
          </w:tcPr>
          <w:p w14:paraId="497FB4FD"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960" w:type="dxa"/>
            <w:shd w:val="clear" w:color="auto" w:fill="B0DBF4"/>
          </w:tcPr>
          <w:p w14:paraId="434F31DD" w14:textId="77777777" w:rsidR="00CA1E02" w:rsidRDefault="00000000">
            <w:pPr>
              <w:rPr>
                <w:color w:val="1F4E79"/>
                <w:sz w:val="20"/>
                <w:szCs w:val="20"/>
              </w:rPr>
            </w:pPr>
            <w:r>
              <w:rPr>
                <w:color w:val="1F4E79"/>
                <w:sz w:val="20"/>
                <w:szCs w:val="20"/>
              </w:rPr>
              <w:t>Location of public beaches / swimming zones</w:t>
            </w:r>
          </w:p>
        </w:tc>
        <w:tc>
          <w:tcPr>
            <w:tcW w:w="1859" w:type="dxa"/>
            <w:shd w:val="clear" w:color="auto" w:fill="92D050"/>
          </w:tcPr>
          <w:p w14:paraId="5038D0F6" w14:textId="77777777" w:rsidR="00CA1E02" w:rsidRDefault="00CA1E02">
            <w:pPr>
              <w:jc w:val="center"/>
              <w:rPr>
                <w:color w:val="1F4E79"/>
                <w:sz w:val="20"/>
                <w:szCs w:val="20"/>
              </w:rPr>
            </w:pPr>
          </w:p>
        </w:tc>
      </w:tr>
      <w:tr w:rsidR="00CA1E02" w14:paraId="46C94058" w14:textId="77777777">
        <w:tc>
          <w:tcPr>
            <w:tcW w:w="2128" w:type="dxa"/>
            <w:vMerge/>
            <w:shd w:val="clear" w:color="auto" w:fill="DEF5F4"/>
          </w:tcPr>
          <w:p w14:paraId="7E454DB8"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3162" w:type="dxa"/>
            <w:shd w:val="clear" w:color="auto" w:fill="DEF5F4"/>
          </w:tcPr>
          <w:p w14:paraId="43C39543" w14:textId="77777777" w:rsidR="00CA1E02" w:rsidRDefault="00000000">
            <w:pPr>
              <w:rPr>
                <w:color w:val="1F4E79"/>
                <w:sz w:val="20"/>
                <w:szCs w:val="20"/>
              </w:rPr>
            </w:pPr>
            <w:r>
              <w:rPr>
                <w:color w:val="1F4E79"/>
                <w:sz w:val="20"/>
                <w:szCs w:val="20"/>
              </w:rPr>
              <w:t>Bathymetry data / seabed mapping</w:t>
            </w:r>
          </w:p>
        </w:tc>
        <w:tc>
          <w:tcPr>
            <w:tcW w:w="1713" w:type="dxa"/>
            <w:shd w:val="clear" w:color="auto" w:fill="FFC000"/>
          </w:tcPr>
          <w:p w14:paraId="41420A46" w14:textId="77777777" w:rsidR="00CA1E02" w:rsidRDefault="00CA1E02">
            <w:pPr>
              <w:jc w:val="center"/>
              <w:rPr>
                <w:color w:val="1F4E79"/>
                <w:sz w:val="20"/>
                <w:szCs w:val="20"/>
              </w:rPr>
            </w:pPr>
          </w:p>
        </w:tc>
        <w:tc>
          <w:tcPr>
            <w:tcW w:w="1646" w:type="dxa"/>
            <w:vMerge/>
            <w:shd w:val="clear" w:color="auto" w:fill="B0DBF4"/>
          </w:tcPr>
          <w:p w14:paraId="1D90FE97"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960" w:type="dxa"/>
            <w:shd w:val="clear" w:color="auto" w:fill="B0DBF4"/>
          </w:tcPr>
          <w:p w14:paraId="5E83B48E" w14:textId="77777777" w:rsidR="00CA1E02" w:rsidRDefault="00000000">
            <w:pPr>
              <w:rPr>
                <w:color w:val="1F4E79"/>
                <w:sz w:val="20"/>
                <w:szCs w:val="20"/>
              </w:rPr>
            </w:pPr>
            <w:r>
              <w:rPr>
                <w:color w:val="1F4E79"/>
                <w:sz w:val="20"/>
                <w:szCs w:val="20"/>
              </w:rPr>
              <w:t>Dive / snorkel sites</w:t>
            </w:r>
          </w:p>
        </w:tc>
        <w:tc>
          <w:tcPr>
            <w:tcW w:w="1859" w:type="dxa"/>
            <w:shd w:val="clear" w:color="auto" w:fill="92D050"/>
          </w:tcPr>
          <w:p w14:paraId="7DB29349" w14:textId="77777777" w:rsidR="00CA1E02" w:rsidRDefault="00CA1E02">
            <w:pPr>
              <w:jc w:val="center"/>
              <w:rPr>
                <w:color w:val="1F4E79"/>
                <w:sz w:val="20"/>
                <w:szCs w:val="20"/>
              </w:rPr>
            </w:pPr>
          </w:p>
        </w:tc>
      </w:tr>
      <w:tr w:rsidR="00CA1E02" w14:paraId="480076BA" w14:textId="77777777">
        <w:tc>
          <w:tcPr>
            <w:tcW w:w="2128" w:type="dxa"/>
            <w:vMerge/>
            <w:shd w:val="clear" w:color="auto" w:fill="DEF5F4"/>
          </w:tcPr>
          <w:p w14:paraId="31B64E4E"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3162" w:type="dxa"/>
            <w:shd w:val="clear" w:color="auto" w:fill="DEF5F4"/>
          </w:tcPr>
          <w:p w14:paraId="39E6D41D" w14:textId="77777777" w:rsidR="00CA1E02" w:rsidRDefault="00000000">
            <w:pPr>
              <w:rPr>
                <w:color w:val="1F4E79"/>
                <w:sz w:val="20"/>
                <w:szCs w:val="20"/>
              </w:rPr>
            </w:pPr>
            <w:r>
              <w:rPr>
                <w:color w:val="1F4E79"/>
                <w:sz w:val="20"/>
                <w:szCs w:val="20"/>
              </w:rPr>
              <w:t>Location of coral reefs</w:t>
            </w:r>
          </w:p>
        </w:tc>
        <w:tc>
          <w:tcPr>
            <w:tcW w:w="1713" w:type="dxa"/>
            <w:shd w:val="clear" w:color="auto" w:fill="FFC000"/>
          </w:tcPr>
          <w:p w14:paraId="676424D7" w14:textId="77777777" w:rsidR="00CA1E02" w:rsidRDefault="00CA1E02">
            <w:pPr>
              <w:jc w:val="center"/>
              <w:rPr>
                <w:color w:val="1F4E79"/>
                <w:sz w:val="20"/>
                <w:szCs w:val="20"/>
              </w:rPr>
            </w:pPr>
          </w:p>
        </w:tc>
        <w:tc>
          <w:tcPr>
            <w:tcW w:w="1646" w:type="dxa"/>
            <w:vMerge/>
            <w:shd w:val="clear" w:color="auto" w:fill="B0DBF4"/>
          </w:tcPr>
          <w:p w14:paraId="07E630D0"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960" w:type="dxa"/>
            <w:shd w:val="clear" w:color="auto" w:fill="B0DBF4"/>
          </w:tcPr>
          <w:p w14:paraId="24EB53D6" w14:textId="77777777" w:rsidR="00CA1E02" w:rsidRDefault="00000000">
            <w:pPr>
              <w:rPr>
                <w:color w:val="1F4E79"/>
                <w:sz w:val="20"/>
                <w:szCs w:val="20"/>
              </w:rPr>
            </w:pPr>
            <w:r>
              <w:rPr>
                <w:color w:val="1F4E79"/>
                <w:sz w:val="20"/>
                <w:szCs w:val="20"/>
              </w:rPr>
              <w:t>Mooring / anchoring areas (pleasure craft)</w:t>
            </w:r>
          </w:p>
        </w:tc>
        <w:tc>
          <w:tcPr>
            <w:tcW w:w="1859" w:type="dxa"/>
            <w:shd w:val="clear" w:color="auto" w:fill="92D050"/>
          </w:tcPr>
          <w:p w14:paraId="72FBFC06" w14:textId="77777777" w:rsidR="00CA1E02" w:rsidRDefault="00CA1E02">
            <w:pPr>
              <w:jc w:val="center"/>
              <w:rPr>
                <w:color w:val="1F4E79"/>
                <w:sz w:val="20"/>
                <w:szCs w:val="20"/>
              </w:rPr>
            </w:pPr>
          </w:p>
        </w:tc>
      </w:tr>
      <w:tr w:rsidR="00CA1E02" w14:paraId="48340B58" w14:textId="77777777">
        <w:tc>
          <w:tcPr>
            <w:tcW w:w="2128" w:type="dxa"/>
            <w:vMerge/>
            <w:shd w:val="clear" w:color="auto" w:fill="DEF5F4"/>
          </w:tcPr>
          <w:p w14:paraId="54D7A3D9"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3162" w:type="dxa"/>
            <w:shd w:val="clear" w:color="auto" w:fill="DEF5F4"/>
          </w:tcPr>
          <w:p w14:paraId="6FB59358" w14:textId="77777777" w:rsidR="00CA1E02" w:rsidRDefault="00000000">
            <w:pPr>
              <w:rPr>
                <w:color w:val="1F4E79"/>
                <w:sz w:val="20"/>
                <w:szCs w:val="20"/>
              </w:rPr>
            </w:pPr>
            <w:r>
              <w:rPr>
                <w:color w:val="1F4E79"/>
                <w:sz w:val="20"/>
                <w:szCs w:val="20"/>
              </w:rPr>
              <w:t>Location of seagrass beds</w:t>
            </w:r>
          </w:p>
        </w:tc>
        <w:tc>
          <w:tcPr>
            <w:tcW w:w="1713" w:type="dxa"/>
            <w:shd w:val="clear" w:color="auto" w:fill="FFC000"/>
          </w:tcPr>
          <w:p w14:paraId="23E29D2B" w14:textId="77777777" w:rsidR="00CA1E02" w:rsidRDefault="00CA1E02">
            <w:pPr>
              <w:jc w:val="center"/>
              <w:rPr>
                <w:color w:val="1F4E79"/>
                <w:sz w:val="20"/>
                <w:szCs w:val="20"/>
              </w:rPr>
            </w:pPr>
          </w:p>
        </w:tc>
        <w:tc>
          <w:tcPr>
            <w:tcW w:w="1646" w:type="dxa"/>
            <w:vMerge/>
            <w:shd w:val="clear" w:color="auto" w:fill="B0DBF4"/>
          </w:tcPr>
          <w:p w14:paraId="47B43A63"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960" w:type="dxa"/>
            <w:shd w:val="clear" w:color="auto" w:fill="B0DBF4"/>
          </w:tcPr>
          <w:p w14:paraId="6830B18B" w14:textId="77777777" w:rsidR="00CA1E02" w:rsidRDefault="00000000">
            <w:pPr>
              <w:rPr>
                <w:color w:val="1F4E79"/>
                <w:sz w:val="20"/>
                <w:szCs w:val="20"/>
              </w:rPr>
            </w:pPr>
            <w:r>
              <w:rPr>
                <w:color w:val="1F4E79"/>
                <w:sz w:val="20"/>
                <w:szCs w:val="20"/>
              </w:rPr>
              <w:t>Mooring / anchoring areas (commercial vessels)</w:t>
            </w:r>
          </w:p>
        </w:tc>
        <w:tc>
          <w:tcPr>
            <w:tcW w:w="1859" w:type="dxa"/>
            <w:shd w:val="clear" w:color="auto" w:fill="92D050"/>
          </w:tcPr>
          <w:p w14:paraId="2F180993" w14:textId="77777777" w:rsidR="00CA1E02" w:rsidRDefault="00CA1E02">
            <w:pPr>
              <w:jc w:val="center"/>
              <w:rPr>
                <w:color w:val="1F4E79"/>
                <w:sz w:val="20"/>
                <w:szCs w:val="20"/>
              </w:rPr>
            </w:pPr>
          </w:p>
        </w:tc>
      </w:tr>
      <w:tr w:rsidR="00CA1E02" w14:paraId="280BD2F8" w14:textId="77777777">
        <w:tc>
          <w:tcPr>
            <w:tcW w:w="2128" w:type="dxa"/>
            <w:vMerge/>
            <w:shd w:val="clear" w:color="auto" w:fill="DEF5F4"/>
          </w:tcPr>
          <w:p w14:paraId="0FA3F8A0"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3162" w:type="dxa"/>
            <w:shd w:val="clear" w:color="auto" w:fill="DEF5F4"/>
          </w:tcPr>
          <w:p w14:paraId="2085DACF" w14:textId="77777777" w:rsidR="00CA1E02" w:rsidRDefault="00000000">
            <w:pPr>
              <w:rPr>
                <w:color w:val="1F4E79"/>
                <w:sz w:val="20"/>
                <w:szCs w:val="20"/>
              </w:rPr>
            </w:pPr>
            <w:r>
              <w:rPr>
                <w:color w:val="1F4E79"/>
                <w:sz w:val="20"/>
                <w:szCs w:val="20"/>
              </w:rPr>
              <w:t>Location of mangroves</w:t>
            </w:r>
          </w:p>
        </w:tc>
        <w:tc>
          <w:tcPr>
            <w:tcW w:w="1713" w:type="dxa"/>
            <w:shd w:val="clear" w:color="auto" w:fill="FFC000"/>
          </w:tcPr>
          <w:p w14:paraId="4A27F205" w14:textId="77777777" w:rsidR="00CA1E02" w:rsidRDefault="00CA1E02">
            <w:pPr>
              <w:jc w:val="center"/>
              <w:rPr>
                <w:color w:val="1F4E79"/>
                <w:sz w:val="20"/>
                <w:szCs w:val="20"/>
              </w:rPr>
            </w:pPr>
          </w:p>
        </w:tc>
        <w:tc>
          <w:tcPr>
            <w:tcW w:w="1646" w:type="dxa"/>
            <w:vMerge/>
            <w:shd w:val="clear" w:color="auto" w:fill="B0DBF4"/>
          </w:tcPr>
          <w:p w14:paraId="797C73D8"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960" w:type="dxa"/>
            <w:shd w:val="clear" w:color="auto" w:fill="B0DBF4"/>
          </w:tcPr>
          <w:p w14:paraId="367510FE" w14:textId="77777777" w:rsidR="00CA1E02" w:rsidRDefault="00000000">
            <w:pPr>
              <w:rPr>
                <w:color w:val="1F4E79"/>
                <w:sz w:val="20"/>
                <w:szCs w:val="20"/>
              </w:rPr>
            </w:pPr>
            <w:r>
              <w:rPr>
                <w:color w:val="1F4E79"/>
                <w:sz w:val="20"/>
                <w:szCs w:val="20"/>
              </w:rPr>
              <w:t>Location of ‘no anchoring zones’</w:t>
            </w:r>
          </w:p>
        </w:tc>
        <w:tc>
          <w:tcPr>
            <w:tcW w:w="1859" w:type="dxa"/>
            <w:shd w:val="clear" w:color="auto" w:fill="92D050"/>
          </w:tcPr>
          <w:p w14:paraId="4419ACED" w14:textId="77777777" w:rsidR="00CA1E02" w:rsidRDefault="00CA1E02">
            <w:pPr>
              <w:jc w:val="center"/>
              <w:rPr>
                <w:color w:val="1F4E79"/>
                <w:sz w:val="20"/>
                <w:szCs w:val="20"/>
              </w:rPr>
            </w:pPr>
          </w:p>
        </w:tc>
      </w:tr>
      <w:tr w:rsidR="00CA1E02" w14:paraId="6E784C3E" w14:textId="77777777">
        <w:tc>
          <w:tcPr>
            <w:tcW w:w="2128" w:type="dxa"/>
            <w:vMerge/>
            <w:shd w:val="clear" w:color="auto" w:fill="DEF5F4"/>
          </w:tcPr>
          <w:p w14:paraId="68A949E2"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3162" w:type="dxa"/>
            <w:shd w:val="clear" w:color="auto" w:fill="DEF5F4"/>
          </w:tcPr>
          <w:p w14:paraId="4184627B" w14:textId="77777777" w:rsidR="00CA1E02" w:rsidRDefault="00000000">
            <w:pPr>
              <w:rPr>
                <w:color w:val="1F4E79"/>
                <w:sz w:val="20"/>
                <w:szCs w:val="20"/>
              </w:rPr>
            </w:pPr>
            <w:r>
              <w:rPr>
                <w:color w:val="1F4E79"/>
                <w:sz w:val="20"/>
                <w:szCs w:val="20"/>
              </w:rPr>
              <w:t xml:space="preserve">Distribution of key marine species </w:t>
            </w:r>
          </w:p>
        </w:tc>
        <w:tc>
          <w:tcPr>
            <w:tcW w:w="1713" w:type="dxa"/>
            <w:shd w:val="clear" w:color="auto" w:fill="FFC000"/>
          </w:tcPr>
          <w:p w14:paraId="0EC2DA6F" w14:textId="77777777" w:rsidR="00CA1E02" w:rsidRDefault="00CA1E02">
            <w:pPr>
              <w:jc w:val="center"/>
              <w:rPr>
                <w:color w:val="1F4E79"/>
                <w:sz w:val="20"/>
                <w:szCs w:val="20"/>
              </w:rPr>
            </w:pPr>
          </w:p>
        </w:tc>
        <w:tc>
          <w:tcPr>
            <w:tcW w:w="1646" w:type="dxa"/>
            <w:vMerge/>
            <w:shd w:val="clear" w:color="auto" w:fill="B0DBF4"/>
          </w:tcPr>
          <w:p w14:paraId="64428E51"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960" w:type="dxa"/>
            <w:shd w:val="clear" w:color="auto" w:fill="B0DBF4"/>
          </w:tcPr>
          <w:p w14:paraId="685AA9E4" w14:textId="77777777" w:rsidR="00CA1E02" w:rsidRDefault="00000000">
            <w:pPr>
              <w:rPr>
                <w:color w:val="1F4E79"/>
                <w:sz w:val="20"/>
                <w:szCs w:val="20"/>
              </w:rPr>
            </w:pPr>
            <w:r>
              <w:rPr>
                <w:color w:val="1F4E79"/>
                <w:sz w:val="20"/>
                <w:szCs w:val="20"/>
              </w:rPr>
              <w:t>Shipwrecks</w:t>
            </w:r>
          </w:p>
        </w:tc>
        <w:tc>
          <w:tcPr>
            <w:tcW w:w="1859" w:type="dxa"/>
            <w:shd w:val="clear" w:color="auto" w:fill="92D050"/>
          </w:tcPr>
          <w:p w14:paraId="79348251" w14:textId="77777777" w:rsidR="00CA1E02" w:rsidRDefault="00CA1E02">
            <w:pPr>
              <w:jc w:val="center"/>
              <w:rPr>
                <w:color w:val="1F4E79"/>
                <w:sz w:val="20"/>
                <w:szCs w:val="20"/>
              </w:rPr>
            </w:pPr>
          </w:p>
        </w:tc>
      </w:tr>
      <w:tr w:rsidR="00CA1E02" w14:paraId="6C1377FE" w14:textId="77777777">
        <w:tc>
          <w:tcPr>
            <w:tcW w:w="2128" w:type="dxa"/>
            <w:vMerge/>
            <w:shd w:val="clear" w:color="auto" w:fill="DEF5F4"/>
          </w:tcPr>
          <w:p w14:paraId="1811D93E"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3162" w:type="dxa"/>
            <w:shd w:val="clear" w:color="auto" w:fill="DEF5F4"/>
          </w:tcPr>
          <w:p w14:paraId="7FC7D698" w14:textId="77777777" w:rsidR="00CA1E02" w:rsidRDefault="00000000">
            <w:pPr>
              <w:rPr>
                <w:color w:val="1F4E79"/>
                <w:sz w:val="20"/>
                <w:szCs w:val="20"/>
              </w:rPr>
            </w:pPr>
            <w:r>
              <w:rPr>
                <w:color w:val="1F4E79"/>
                <w:sz w:val="20"/>
                <w:szCs w:val="20"/>
              </w:rPr>
              <w:t>Dist. of protected marine species (please ID species)</w:t>
            </w:r>
          </w:p>
        </w:tc>
        <w:tc>
          <w:tcPr>
            <w:tcW w:w="1713" w:type="dxa"/>
            <w:shd w:val="clear" w:color="auto" w:fill="FFC000"/>
          </w:tcPr>
          <w:p w14:paraId="30807277" w14:textId="77777777" w:rsidR="00CA1E02" w:rsidRDefault="00CA1E02">
            <w:pPr>
              <w:jc w:val="center"/>
              <w:rPr>
                <w:color w:val="1F4E79"/>
                <w:sz w:val="20"/>
                <w:szCs w:val="20"/>
              </w:rPr>
            </w:pPr>
          </w:p>
        </w:tc>
        <w:tc>
          <w:tcPr>
            <w:tcW w:w="1646" w:type="dxa"/>
            <w:shd w:val="clear" w:color="auto" w:fill="DEF5F4"/>
          </w:tcPr>
          <w:p w14:paraId="4AB412C6" w14:textId="77777777" w:rsidR="00CA1E02" w:rsidRDefault="00000000">
            <w:pPr>
              <w:rPr>
                <w:b/>
                <w:color w:val="1F4E79"/>
                <w:sz w:val="20"/>
                <w:szCs w:val="20"/>
              </w:rPr>
            </w:pPr>
            <w:r>
              <w:rPr>
                <w:b/>
                <w:color w:val="1F4E79"/>
                <w:sz w:val="20"/>
                <w:szCs w:val="20"/>
              </w:rPr>
              <w:t>Cultural</w:t>
            </w:r>
          </w:p>
        </w:tc>
        <w:tc>
          <w:tcPr>
            <w:tcW w:w="2960" w:type="dxa"/>
            <w:shd w:val="clear" w:color="auto" w:fill="DEF5F4"/>
          </w:tcPr>
          <w:p w14:paraId="79412412" w14:textId="77777777" w:rsidR="00CA1E02" w:rsidRDefault="00000000">
            <w:pPr>
              <w:rPr>
                <w:color w:val="1F4E79"/>
                <w:sz w:val="20"/>
                <w:szCs w:val="20"/>
              </w:rPr>
            </w:pPr>
            <w:r>
              <w:rPr>
                <w:color w:val="1F4E79"/>
                <w:sz w:val="20"/>
                <w:szCs w:val="20"/>
              </w:rPr>
              <w:t>Cultural sites (coastal / marine)</w:t>
            </w:r>
          </w:p>
        </w:tc>
        <w:tc>
          <w:tcPr>
            <w:tcW w:w="1859" w:type="dxa"/>
            <w:shd w:val="clear" w:color="auto" w:fill="92D050"/>
          </w:tcPr>
          <w:p w14:paraId="5311C731" w14:textId="77777777" w:rsidR="00CA1E02" w:rsidRDefault="00CA1E02">
            <w:pPr>
              <w:jc w:val="center"/>
              <w:rPr>
                <w:color w:val="1F4E79"/>
                <w:sz w:val="20"/>
                <w:szCs w:val="20"/>
              </w:rPr>
            </w:pPr>
          </w:p>
        </w:tc>
      </w:tr>
      <w:tr w:rsidR="00CA1E02" w14:paraId="233421A1" w14:textId="77777777">
        <w:tc>
          <w:tcPr>
            <w:tcW w:w="2128" w:type="dxa"/>
            <w:vMerge/>
            <w:shd w:val="clear" w:color="auto" w:fill="DEF5F4"/>
          </w:tcPr>
          <w:p w14:paraId="41EF3945"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3162" w:type="dxa"/>
            <w:shd w:val="clear" w:color="auto" w:fill="DEF5F4"/>
          </w:tcPr>
          <w:p w14:paraId="1174D86C" w14:textId="77777777" w:rsidR="00CA1E02" w:rsidRDefault="00000000">
            <w:pPr>
              <w:rPr>
                <w:color w:val="1F4E79"/>
                <w:sz w:val="20"/>
                <w:szCs w:val="20"/>
              </w:rPr>
            </w:pPr>
            <w:r>
              <w:rPr>
                <w:color w:val="1F4E79"/>
                <w:sz w:val="20"/>
                <w:szCs w:val="20"/>
              </w:rPr>
              <w:t>Dist. of spawning sites of key fisheries species</w:t>
            </w:r>
          </w:p>
        </w:tc>
        <w:tc>
          <w:tcPr>
            <w:tcW w:w="1713" w:type="dxa"/>
            <w:shd w:val="clear" w:color="auto" w:fill="FFC000"/>
          </w:tcPr>
          <w:p w14:paraId="4A9F5E3B" w14:textId="77777777" w:rsidR="00CA1E02" w:rsidRDefault="00CA1E02">
            <w:pPr>
              <w:jc w:val="center"/>
              <w:rPr>
                <w:color w:val="1F4E79"/>
                <w:sz w:val="20"/>
                <w:szCs w:val="20"/>
              </w:rPr>
            </w:pPr>
          </w:p>
        </w:tc>
        <w:tc>
          <w:tcPr>
            <w:tcW w:w="1646" w:type="dxa"/>
            <w:vMerge w:val="restart"/>
            <w:shd w:val="clear" w:color="auto" w:fill="B0DBF4"/>
          </w:tcPr>
          <w:p w14:paraId="5EEEE3B6" w14:textId="77777777" w:rsidR="00CA1E02" w:rsidRDefault="00000000">
            <w:pPr>
              <w:rPr>
                <w:b/>
                <w:color w:val="1F4E79"/>
                <w:sz w:val="20"/>
                <w:szCs w:val="20"/>
              </w:rPr>
            </w:pPr>
            <w:r>
              <w:rPr>
                <w:b/>
                <w:color w:val="1F4E79"/>
                <w:sz w:val="20"/>
                <w:szCs w:val="20"/>
              </w:rPr>
              <w:t>Coastal &amp; marine infrastructure</w:t>
            </w:r>
          </w:p>
        </w:tc>
        <w:tc>
          <w:tcPr>
            <w:tcW w:w="2960" w:type="dxa"/>
            <w:shd w:val="clear" w:color="auto" w:fill="B0DBF4"/>
          </w:tcPr>
          <w:p w14:paraId="0DA294A3" w14:textId="77777777" w:rsidR="00CA1E02" w:rsidRDefault="00000000">
            <w:pPr>
              <w:rPr>
                <w:color w:val="1F4E79"/>
                <w:sz w:val="20"/>
                <w:szCs w:val="20"/>
              </w:rPr>
            </w:pPr>
            <w:r>
              <w:rPr>
                <w:color w:val="1F4E79"/>
                <w:sz w:val="20"/>
                <w:szCs w:val="20"/>
              </w:rPr>
              <w:t>Port / harbour areas</w:t>
            </w:r>
          </w:p>
        </w:tc>
        <w:tc>
          <w:tcPr>
            <w:tcW w:w="1859" w:type="dxa"/>
            <w:shd w:val="clear" w:color="auto" w:fill="92D050"/>
          </w:tcPr>
          <w:p w14:paraId="312CEAB0" w14:textId="77777777" w:rsidR="00CA1E02" w:rsidRDefault="00CA1E02">
            <w:pPr>
              <w:jc w:val="center"/>
              <w:rPr>
                <w:color w:val="1F4E79"/>
                <w:sz w:val="20"/>
                <w:szCs w:val="20"/>
              </w:rPr>
            </w:pPr>
          </w:p>
        </w:tc>
      </w:tr>
      <w:tr w:rsidR="00CA1E02" w14:paraId="2659935A" w14:textId="77777777">
        <w:tc>
          <w:tcPr>
            <w:tcW w:w="2128" w:type="dxa"/>
            <w:vMerge/>
            <w:shd w:val="clear" w:color="auto" w:fill="DEF5F4"/>
          </w:tcPr>
          <w:p w14:paraId="21FAE01A"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3162" w:type="dxa"/>
            <w:shd w:val="clear" w:color="auto" w:fill="DEF5F4"/>
          </w:tcPr>
          <w:p w14:paraId="30740B48" w14:textId="77777777" w:rsidR="00CA1E02" w:rsidRDefault="00000000">
            <w:pPr>
              <w:rPr>
                <w:color w:val="1F4E79"/>
                <w:sz w:val="20"/>
                <w:szCs w:val="20"/>
              </w:rPr>
            </w:pPr>
            <w:r>
              <w:rPr>
                <w:color w:val="1F4E79"/>
                <w:sz w:val="20"/>
                <w:szCs w:val="20"/>
              </w:rPr>
              <w:t>Dist. of spawning/ breeding sites of protected marine species</w:t>
            </w:r>
          </w:p>
        </w:tc>
        <w:tc>
          <w:tcPr>
            <w:tcW w:w="1713" w:type="dxa"/>
            <w:shd w:val="clear" w:color="auto" w:fill="FFC000"/>
          </w:tcPr>
          <w:p w14:paraId="6EE187B8" w14:textId="77777777" w:rsidR="00CA1E02" w:rsidRDefault="00CA1E02">
            <w:pPr>
              <w:jc w:val="center"/>
              <w:rPr>
                <w:color w:val="1F4E79"/>
                <w:sz w:val="20"/>
                <w:szCs w:val="20"/>
              </w:rPr>
            </w:pPr>
          </w:p>
        </w:tc>
        <w:tc>
          <w:tcPr>
            <w:tcW w:w="1646" w:type="dxa"/>
            <w:vMerge/>
            <w:shd w:val="clear" w:color="auto" w:fill="B0DBF4"/>
          </w:tcPr>
          <w:p w14:paraId="5D209162"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960" w:type="dxa"/>
            <w:shd w:val="clear" w:color="auto" w:fill="B0DBF4"/>
          </w:tcPr>
          <w:p w14:paraId="45763A0A" w14:textId="77777777" w:rsidR="00CA1E02" w:rsidRDefault="00000000">
            <w:pPr>
              <w:rPr>
                <w:color w:val="1F4E79"/>
                <w:sz w:val="20"/>
                <w:szCs w:val="20"/>
              </w:rPr>
            </w:pPr>
            <w:r>
              <w:rPr>
                <w:color w:val="1F4E79"/>
                <w:sz w:val="20"/>
                <w:szCs w:val="20"/>
              </w:rPr>
              <w:t>Marinas</w:t>
            </w:r>
          </w:p>
        </w:tc>
        <w:tc>
          <w:tcPr>
            <w:tcW w:w="1859" w:type="dxa"/>
            <w:shd w:val="clear" w:color="auto" w:fill="92D050"/>
          </w:tcPr>
          <w:p w14:paraId="639D5883" w14:textId="77777777" w:rsidR="00CA1E02" w:rsidRDefault="00CA1E02">
            <w:pPr>
              <w:jc w:val="center"/>
              <w:rPr>
                <w:color w:val="1F4E79"/>
                <w:sz w:val="20"/>
                <w:szCs w:val="20"/>
              </w:rPr>
            </w:pPr>
          </w:p>
        </w:tc>
      </w:tr>
      <w:tr w:rsidR="00CA1E02" w14:paraId="56FB58BF" w14:textId="77777777">
        <w:tc>
          <w:tcPr>
            <w:tcW w:w="2128" w:type="dxa"/>
            <w:vMerge/>
            <w:shd w:val="clear" w:color="auto" w:fill="DEF5F4"/>
          </w:tcPr>
          <w:p w14:paraId="55769D8A"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3162" w:type="dxa"/>
            <w:shd w:val="clear" w:color="auto" w:fill="DEF5F4"/>
          </w:tcPr>
          <w:p w14:paraId="428699AA" w14:textId="77777777" w:rsidR="00CA1E02" w:rsidRDefault="00000000">
            <w:pPr>
              <w:rPr>
                <w:color w:val="1F4E79"/>
                <w:sz w:val="20"/>
                <w:szCs w:val="20"/>
              </w:rPr>
            </w:pPr>
            <w:r>
              <w:rPr>
                <w:color w:val="1F4E79"/>
                <w:sz w:val="20"/>
                <w:szCs w:val="20"/>
              </w:rPr>
              <w:t>Dist. of nursery grounds of key fisheries species</w:t>
            </w:r>
          </w:p>
        </w:tc>
        <w:tc>
          <w:tcPr>
            <w:tcW w:w="1713" w:type="dxa"/>
            <w:shd w:val="clear" w:color="auto" w:fill="FFC000"/>
          </w:tcPr>
          <w:p w14:paraId="40C1E321" w14:textId="77777777" w:rsidR="00CA1E02" w:rsidRDefault="00CA1E02">
            <w:pPr>
              <w:jc w:val="center"/>
              <w:rPr>
                <w:color w:val="1F4E79"/>
                <w:sz w:val="20"/>
                <w:szCs w:val="20"/>
              </w:rPr>
            </w:pPr>
          </w:p>
        </w:tc>
        <w:tc>
          <w:tcPr>
            <w:tcW w:w="1646" w:type="dxa"/>
            <w:vMerge/>
            <w:shd w:val="clear" w:color="auto" w:fill="B0DBF4"/>
          </w:tcPr>
          <w:p w14:paraId="693330B1"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960" w:type="dxa"/>
            <w:shd w:val="clear" w:color="auto" w:fill="B0DBF4"/>
          </w:tcPr>
          <w:p w14:paraId="6BDFEFFB" w14:textId="77777777" w:rsidR="00CA1E02" w:rsidRDefault="00000000">
            <w:pPr>
              <w:rPr>
                <w:color w:val="1F4E79"/>
                <w:sz w:val="20"/>
                <w:szCs w:val="20"/>
              </w:rPr>
            </w:pPr>
            <w:r>
              <w:rPr>
                <w:color w:val="1F4E79"/>
                <w:sz w:val="20"/>
                <w:szCs w:val="20"/>
              </w:rPr>
              <w:t>Reverse osmosis plant/s (coastal)</w:t>
            </w:r>
          </w:p>
        </w:tc>
        <w:tc>
          <w:tcPr>
            <w:tcW w:w="1859" w:type="dxa"/>
            <w:shd w:val="clear" w:color="auto" w:fill="92D050"/>
          </w:tcPr>
          <w:p w14:paraId="09066FCA" w14:textId="77777777" w:rsidR="00CA1E02" w:rsidRDefault="00CA1E02">
            <w:pPr>
              <w:jc w:val="center"/>
              <w:rPr>
                <w:color w:val="1F4E79"/>
                <w:sz w:val="20"/>
                <w:szCs w:val="20"/>
              </w:rPr>
            </w:pPr>
          </w:p>
        </w:tc>
      </w:tr>
      <w:tr w:rsidR="00CA1E02" w14:paraId="217E794E" w14:textId="77777777">
        <w:tc>
          <w:tcPr>
            <w:tcW w:w="2128" w:type="dxa"/>
            <w:vMerge/>
            <w:shd w:val="clear" w:color="auto" w:fill="DEF5F4"/>
          </w:tcPr>
          <w:p w14:paraId="0388725B"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3162" w:type="dxa"/>
            <w:shd w:val="clear" w:color="auto" w:fill="DEF5F4"/>
          </w:tcPr>
          <w:p w14:paraId="2497ADCE" w14:textId="77777777" w:rsidR="00CA1E02" w:rsidRDefault="00000000">
            <w:pPr>
              <w:rPr>
                <w:color w:val="1F4E79"/>
                <w:sz w:val="20"/>
                <w:szCs w:val="20"/>
              </w:rPr>
            </w:pPr>
            <w:r>
              <w:rPr>
                <w:color w:val="1F4E79"/>
                <w:sz w:val="20"/>
                <w:szCs w:val="20"/>
              </w:rPr>
              <w:t>Dist. of nursery grounds of protected marine species</w:t>
            </w:r>
          </w:p>
        </w:tc>
        <w:tc>
          <w:tcPr>
            <w:tcW w:w="1713" w:type="dxa"/>
            <w:shd w:val="clear" w:color="auto" w:fill="FFC000"/>
          </w:tcPr>
          <w:p w14:paraId="69F379C5" w14:textId="77777777" w:rsidR="00CA1E02" w:rsidRDefault="00CA1E02">
            <w:pPr>
              <w:jc w:val="center"/>
              <w:rPr>
                <w:color w:val="1F4E79"/>
                <w:sz w:val="20"/>
                <w:szCs w:val="20"/>
              </w:rPr>
            </w:pPr>
          </w:p>
        </w:tc>
        <w:tc>
          <w:tcPr>
            <w:tcW w:w="1646" w:type="dxa"/>
            <w:vMerge/>
            <w:shd w:val="clear" w:color="auto" w:fill="B0DBF4"/>
          </w:tcPr>
          <w:p w14:paraId="3C9374C6"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960" w:type="dxa"/>
            <w:shd w:val="clear" w:color="auto" w:fill="B0DBF4"/>
          </w:tcPr>
          <w:p w14:paraId="7FF3B395" w14:textId="77777777" w:rsidR="00CA1E02" w:rsidRDefault="00000000">
            <w:pPr>
              <w:rPr>
                <w:color w:val="1F4E79"/>
                <w:sz w:val="20"/>
                <w:szCs w:val="20"/>
              </w:rPr>
            </w:pPr>
            <w:r>
              <w:rPr>
                <w:color w:val="1F4E79"/>
                <w:sz w:val="20"/>
                <w:szCs w:val="20"/>
              </w:rPr>
              <w:t>Waste-water treatment plant/s (coastal)</w:t>
            </w:r>
          </w:p>
        </w:tc>
        <w:tc>
          <w:tcPr>
            <w:tcW w:w="1859" w:type="dxa"/>
            <w:shd w:val="clear" w:color="auto" w:fill="92D050"/>
          </w:tcPr>
          <w:p w14:paraId="433D4B4C" w14:textId="77777777" w:rsidR="00CA1E02" w:rsidRDefault="00CA1E02">
            <w:pPr>
              <w:jc w:val="center"/>
              <w:rPr>
                <w:color w:val="1F4E79"/>
                <w:sz w:val="20"/>
                <w:szCs w:val="20"/>
              </w:rPr>
            </w:pPr>
          </w:p>
        </w:tc>
      </w:tr>
      <w:tr w:rsidR="00CA1E02" w14:paraId="75A58111" w14:textId="77777777">
        <w:tc>
          <w:tcPr>
            <w:tcW w:w="2128" w:type="dxa"/>
            <w:vMerge/>
            <w:shd w:val="clear" w:color="auto" w:fill="DEF5F4"/>
          </w:tcPr>
          <w:p w14:paraId="0C005EE2"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3162" w:type="dxa"/>
            <w:shd w:val="clear" w:color="auto" w:fill="DEF5F4"/>
          </w:tcPr>
          <w:p w14:paraId="0544CAC3" w14:textId="77777777" w:rsidR="00CA1E02" w:rsidRDefault="00000000">
            <w:pPr>
              <w:rPr>
                <w:color w:val="1F4E79"/>
                <w:sz w:val="20"/>
                <w:szCs w:val="20"/>
              </w:rPr>
            </w:pPr>
            <w:r>
              <w:rPr>
                <w:color w:val="1F4E79"/>
                <w:sz w:val="20"/>
                <w:szCs w:val="20"/>
              </w:rPr>
              <w:t>Seabird nesting areas / sites</w:t>
            </w:r>
          </w:p>
        </w:tc>
        <w:tc>
          <w:tcPr>
            <w:tcW w:w="1713" w:type="dxa"/>
            <w:shd w:val="clear" w:color="auto" w:fill="92D050"/>
          </w:tcPr>
          <w:p w14:paraId="3B235955" w14:textId="77777777" w:rsidR="00CA1E02" w:rsidRDefault="00CA1E02">
            <w:pPr>
              <w:jc w:val="center"/>
              <w:rPr>
                <w:color w:val="1F4E79"/>
                <w:sz w:val="20"/>
                <w:szCs w:val="20"/>
              </w:rPr>
            </w:pPr>
          </w:p>
        </w:tc>
        <w:tc>
          <w:tcPr>
            <w:tcW w:w="1646" w:type="dxa"/>
            <w:vMerge/>
            <w:shd w:val="clear" w:color="auto" w:fill="B0DBF4"/>
          </w:tcPr>
          <w:p w14:paraId="5626D816"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960" w:type="dxa"/>
            <w:shd w:val="clear" w:color="auto" w:fill="B0DBF4"/>
          </w:tcPr>
          <w:p w14:paraId="2B3CA567" w14:textId="77777777" w:rsidR="00CA1E02" w:rsidRDefault="00000000">
            <w:pPr>
              <w:rPr>
                <w:color w:val="1F4E79"/>
                <w:sz w:val="20"/>
                <w:szCs w:val="20"/>
              </w:rPr>
            </w:pPr>
            <w:r>
              <w:rPr>
                <w:color w:val="1F4E79"/>
                <w:sz w:val="20"/>
                <w:szCs w:val="20"/>
              </w:rPr>
              <w:t>Point source of pollution (including landfills)</w:t>
            </w:r>
          </w:p>
        </w:tc>
        <w:tc>
          <w:tcPr>
            <w:tcW w:w="1859" w:type="dxa"/>
            <w:shd w:val="clear" w:color="auto" w:fill="FFC000"/>
          </w:tcPr>
          <w:p w14:paraId="50A218FD" w14:textId="77777777" w:rsidR="00CA1E02" w:rsidRDefault="00CA1E02">
            <w:pPr>
              <w:jc w:val="center"/>
              <w:rPr>
                <w:color w:val="1F4E79"/>
                <w:sz w:val="20"/>
                <w:szCs w:val="20"/>
              </w:rPr>
            </w:pPr>
          </w:p>
        </w:tc>
      </w:tr>
      <w:tr w:rsidR="00CA1E02" w14:paraId="4B72CC9A" w14:textId="77777777">
        <w:tc>
          <w:tcPr>
            <w:tcW w:w="2128" w:type="dxa"/>
            <w:vMerge/>
            <w:shd w:val="clear" w:color="auto" w:fill="DEF5F4"/>
          </w:tcPr>
          <w:p w14:paraId="69555D3D"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3162" w:type="dxa"/>
            <w:shd w:val="clear" w:color="auto" w:fill="DEF5F4"/>
          </w:tcPr>
          <w:p w14:paraId="0AE6D4F0" w14:textId="77777777" w:rsidR="00CA1E02" w:rsidRDefault="00000000">
            <w:pPr>
              <w:rPr>
                <w:color w:val="1F4E79"/>
                <w:sz w:val="20"/>
                <w:szCs w:val="20"/>
              </w:rPr>
            </w:pPr>
            <w:r>
              <w:rPr>
                <w:color w:val="1F4E79"/>
                <w:sz w:val="20"/>
                <w:szCs w:val="20"/>
              </w:rPr>
              <w:t>Seabird foraging areas / sites</w:t>
            </w:r>
          </w:p>
        </w:tc>
        <w:tc>
          <w:tcPr>
            <w:tcW w:w="1713" w:type="dxa"/>
            <w:shd w:val="clear" w:color="auto" w:fill="FFC000"/>
          </w:tcPr>
          <w:p w14:paraId="5483C49E" w14:textId="77777777" w:rsidR="00CA1E02" w:rsidRDefault="00CA1E02">
            <w:pPr>
              <w:jc w:val="center"/>
              <w:rPr>
                <w:color w:val="1F4E79"/>
                <w:sz w:val="20"/>
                <w:szCs w:val="20"/>
              </w:rPr>
            </w:pPr>
          </w:p>
        </w:tc>
        <w:tc>
          <w:tcPr>
            <w:tcW w:w="1646" w:type="dxa"/>
            <w:vMerge/>
            <w:shd w:val="clear" w:color="auto" w:fill="B0DBF4"/>
          </w:tcPr>
          <w:p w14:paraId="5E1ABB89"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960" w:type="dxa"/>
            <w:shd w:val="clear" w:color="auto" w:fill="B0DBF4"/>
          </w:tcPr>
          <w:p w14:paraId="42996451" w14:textId="77777777" w:rsidR="00CA1E02" w:rsidRDefault="00000000">
            <w:pPr>
              <w:rPr>
                <w:color w:val="1F4E79"/>
                <w:sz w:val="20"/>
                <w:szCs w:val="20"/>
              </w:rPr>
            </w:pPr>
            <w:r>
              <w:rPr>
                <w:color w:val="1F4E79"/>
                <w:sz w:val="20"/>
                <w:szCs w:val="20"/>
              </w:rPr>
              <w:t>Subsea cables</w:t>
            </w:r>
          </w:p>
        </w:tc>
        <w:tc>
          <w:tcPr>
            <w:tcW w:w="1859" w:type="dxa"/>
            <w:shd w:val="clear" w:color="auto" w:fill="92D050"/>
          </w:tcPr>
          <w:p w14:paraId="11AA4056" w14:textId="77777777" w:rsidR="00CA1E02" w:rsidRDefault="00CA1E02">
            <w:pPr>
              <w:jc w:val="center"/>
              <w:rPr>
                <w:color w:val="1F4E79"/>
                <w:sz w:val="20"/>
                <w:szCs w:val="20"/>
              </w:rPr>
            </w:pPr>
          </w:p>
        </w:tc>
      </w:tr>
      <w:tr w:rsidR="00CA1E02" w14:paraId="3CA6B215" w14:textId="77777777">
        <w:tc>
          <w:tcPr>
            <w:tcW w:w="2128" w:type="dxa"/>
            <w:vMerge/>
            <w:shd w:val="clear" w:color="auto" w:fill="DEF5F4"/>
          </w:tcPr>
          <w:p w14:paraId="0E2013FA"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3162" w:type="dxa"/>
            <w:shd w:val="clear" w:color="auto" w:fill="DEF5F4"/>
          </w:tcPr>
          <w:p w14:paraId="7FAB2419" w14:textId="77777777" w:rsidR="00CA1E02" w:rsidRDefault="00000000">
            <w:pPr>
              <w:rPr>
                <w:color w:val="1F4E79"/>
                <w:sz w:val="20"/>
                <w:szCs w:val="20"/>
              </w:rPr>
            </w:pPr>
            <w:r>
              <w:rPr>
                <w:color w:val="1F4E79"/>
                <w:sz w:val="20"/>
                <w:szCs w:val="20"/>
              </w:rPr>
              <w:t>Sea turtle nesting areas / sites</w:t>
            </w:r>
          </w:p>
        </w:tc>
        <w:tc>
          <w:tcPr>
            <w:tcW w:w="1713" w:type="dxa"/>
            <w:shd w:val="clear" w:color="auto" w:fill="92D050"/>
          </w:tcPr>
          <w:p w14:paraId="6394E1D2" w14:textId="77777777" w:rsidR="00CA1E02" w:rsidRDefault="00CA1E02">
            <w:pPr>
              <w:jc w:val="center"/>
              <w:rPr>
                <w:color w:val="1F4E79"/>
                <w:sz w:val="20"/>
                <w:szCs w:val="20"/>
              </w:rPr>
            </w:pPr>
          </w:p>
        </w:tc>
        <w:tc>
          <w:tcPr>
            <w:tcW w:w="1646" w:type="dxa"/>
            <w:vMerge/>
            <w:shd w:val="clear" w:color="auto" w:fill="B0DBF4"/>
          </w:tcPr>
          <w:p w14:paraId="61A8102D"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960" w:type="dxa"/>
            <w:shd w:val="clear" w:color="auto" w:fill="B0DBF4"/>
          </w:tcPr>
          <w:p w14:paraId="078174DA" w14:textId="77777777" w:rsidR="00CA1E02" w:rsidRDefault="00000000">
            <w:pPr>
              <w:rPr>
                <w:color w:val="1F4E79"/>
                <w:sz w:val="20"/>
                <w:szCs w:val="20"/>
              </w:rPr>
            </w:pPr>
            <w:r>
              <w:rPr>
                <w:color w:val="1F4E79"/>
                <w:sz w:val="20"/>
                <w:szCs w:val="20"/>
              </w:rPr>
              <w:t>Pipelines (including energy / gas pipeline)</w:t>
            </w:r>
          </w:p>
        </w:tc>
        <w:tc>
          <w:tcPr>
            <w:tcW w:w="1859" w:type="dxa"/>
            <w:shd w:val="clear" w:color="auto" w:fill="92D050"/>
          </w:tcPr>
          <w:p w14:paraId="0C6C9542" w14:textId="77777777" w:rsidR="00CA1E02" w:rsidRDefault="00CA1E02">
            <w:pPr>
              <w:jc w:val="center"/>
              <w:rPr>
                <w:color w:val="1F4E79"/>
                <w:sz w:val="20"/>
                <w:szCs w:val="20"/>
              </w:rPr>
            </w:pPr>
          </w:p>
        </w:tc>
      </w:tr>
      <w:tr w:rsidR="00CA1E02" w14:paraId="2854B076" w14:textId="77777777">
        <w:tc>
          <w:tcPr>
            <w:tcW w:w="2128" w:type="dxa"/>
            <w:vMerge/>
            <w:shd w:val="clear" w:color="auto" w:fill="DEF5F4"/>
          </w:tcPr>
          <w:p w14:paraId="620AB6CE"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3162" w:type="dxa"/>
            <w:shd w:val="clear" w:color="auto" w:fill="DEF5F4"/>
          </w:tcPr>
          <w:p w14:paraId="5013DB3F" w14:textId="77777777" w:rsidR="00CA1E02" w:rsidRDefault="00000000">
            <w:pPr>
              <w:rPr>
                <w:color w:val="1F4E79"/>
                <w:sz w:val="20"/>
                <w:szCs w:val="20"/>
              </w:rPr>
            </w:pPr>
            <w:r>
              <w:rPr>
                <w:color w:val="1F4E79"/>
                <w:sz w:val="20"/>
                <w:szCs w:val="20"/>
              </w:rPr>
              <w:t>Sea turtle foraging areas / sites</w:t>
            </w:r>
          </w:p>
        </w:tc>
        <w:tc>
          <w:tcPr>
            <w:tcW w:w="1713" w:type="dxa"/>
            <w:shd w:val="clear" w:color="auto" w:fill="FFC000"/>
          </w:tcPr>
          <w:p w14:paraId="24CED4A2" w14:textId="77777777" w:rsidR="00CA1E02" w:rsidRDefault="00CA1E02">
            <w:pPr>
              <w:jc w:val="center"/>
              <w:rPr>
                <w:color w:val="1F4E79"/>
                <w:sz w:val="20"/>
                <w:szCs w:val="20"/>
              </w:rPr>
            </w:pPr>
          </w:p>
        </w:tc>
        <w:tc>
          <w:tcPr>
            <w:tcW w:w="1646" w:type="dxa"/>
            <w:vMerge w:val="restart"/>
            <w:shd w:val="clear" w:color="auto" w:fill="DEF5F4"/>
          </w:tcPr>
          <w:p w14:paraId="2DC00F0A" w14:textId="77777777" w:rsidR="00CA1E02" w:rsidRDefault="00000000">
            <w:pPr>
              <w:rPr>
                <w:b/>
                <w:color w:val="1F4E79"/>
                <w:sz w:val="20"/>
                <w:szCs w:val="20"/>
              </w:rPr>
            </w:pPr>
            <w:r>
              <w:rPr>
                <w:b/>
                <w:color w:val="1F4E79"/>
                <w:sz w:val="20"/>
                <w:szCs w:val="20"/>
              </w:rPr>
              <w:t>Shipping</w:t>
            </w:r>
          </w:p>
        </w:tc>
        <w:tc>
          <w:tcPr>
            <w:tcW w:w="2960" w:type="dxa"/>
            <w:shd w:val="clear" w:color="auto" w:fill="DEF5F4"/>
          </w:tcPr>
          <w:p w14:paraId="3C0DB159" w14:textId="77777777" w:rsidR="00CA1E02" w:rsidRDefault="00000000">
            <w:pPr>
              <w:rPr>
                <w:color w:val="1F4E79"/>
                <w:sz w:val="20"/>
                <w:szCs w:val="20"/>
              </w:rPr>
            </w:pPr>
            <w:r>
              <w:rPr>
                <w:color w:val="1F4E79"/>
                <w:sz w:val="20"/>
                <w:szCs w:val="20"/>
              </w:rPr>
              <w:t>Navigation areas</w:t>
            </w:r>
          </w:p>
        </w:tc>
        <w:tc>
          <w:tcPr>
            <w:tcW w:w="1859" w:type="dxa"/>
            <w:shd w:val="clear" w:color="auto" w:fill="92D050"/>
          </w:tcPr>
          <w:p w14:paraId="74597E71" w14:textId="77777777" w:rsidR="00CA1E02" w:rsidRDefault="00CA1E02">
            <w:pPr>
              <w:jc w:val="center"/>
              <w:rPr>
                <w:color w:val="1F4E79"/>
                <w:sz w:val="20"/>
                <w:szCs w:val="20"/>
              </w:rPr>
            </w:pPr>
          </w:p>
        </w:tc>
      </w:tr>
      <w:tr w:rsidR="00CA1E02" w14:paraId="10C7F005" w14:textId="77777777">
        <w:tc>
          <w:tcPr>
            <w:tcW w:w="2128" w:type="dxa"/>
            <w:vMerge/>
            <w:shd w:val="clear" w:color="auto" w:fill="DEF5F4"/>
          </w:tcPr>
          <w:p w14:paraId="540258A3"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3162" w:type="dxa"/>
            <w:shd w:val="clear" w:color="auto" w:fill="DEF5F4"/>
          </w:tcPr>
          <w:p w14:paraId="790F40C6" w14:textId="77777777" w:rsidR="00CA1E02" w:rsidRDefault="00000000">
            <w:pPr>
              <w:rPr>
                <w:color w:val="1F4E79"/>
                <w:sz w:val="20"/>
                <w:szCs w:val="20"/>
              </w:rPr>
            </w:pPr>
            <w:r>
              <w:rPr>
                <w:color w:val="1F4E79"/>
                <w:sz w:val="20"/>
                <w:szCs w:val="20"/>
              </w:rPr>
              <w:t>Risk maps of erosion, sedimentation, inland flooding and storm surge</w:t>
            </w:r>
          </w:p>
        </w:tc>
        <w:tc>
          <w:tcPr>
            <w:tcW w:w="1713" w:type="dxa"/>
            <w:shd w:val="clear" w:color="auto" w:fill="92D050"/>
          </w:tcPr>
          <w:p w14:paraId="5934EAC8" w14:textId="77777777" w:rsidR="00CA1E02" w:rsidRDefault="00CA1E02">
            <w:pPr>
              <w:jc w:val="center"/>
              <w:rPr>
                <w:color w:val="1F4E79"/>
                <w:sz w:val="20"/>
                <w:szCs w:val="20"/>
              </w:rPr>
            </w:pPr>
          </w:p>
        </w:tc>
        <w:tc>
          <w:tcPr>
            <w:tcW w:w="1646" w:type="dxa"/>
            <w:vMerge/>
            <w:shd w:val="clear" w:color="auto" w:fill="DEF5F4"/>
          </w:tcPr>
          <w:p w14:paraId="5E1FE86D"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960" w:type="dxa"/>
            <w:vMerge w:val="restart"/>
            <w:shd w:val="clear" w:color="auto" w:fill="DEF5F4"/>
          </w:tcPr>
          <w:p w14:paraId="09247B69" w14:textId="77777777" w:rsidR="00CA1E02" w:rsidRDefault="00000000">
            <w:pPr>
              <w:rPr>
                <w:color w:val="1F4E79"/>
                <w:sz w:val="20"/>
                <w:szCs w:val="20"/>
              </w:rPr>
            </w:pPr>
            <w:r>
              <w:rPr>
                <w:color w:val="1F4E79"/>
                <w:sz w:val="20"/>
                <w:szCs w:val="20"/>
              </w:rPr>
              <w:t>Shipping lanes / important shipping routes</w:t>
            </w:r>
          </w:p>
        </w:tc>
        <w:tc>
          <w:tcPr>
            <w:tcW w:w="1859" w:type="dxa"/>
            <w:vMerge w:val="restart"/>
            <w:shd w:val="clear" w:color="auto" w:fill="92D050"/>
          </w:tcPr>
          <w:p w14:paraId="579F2E81" w14:textId="77777777" w:rsidR="00CA1E02" w:rsidRDefault="00CA1E02">
            <w:pPr>
              <w:jc w:val="center"/>
              <w:rPr>
                <w:color w:val="1F4E79"/>
                <w:sz w:val="20"/>
                <w:szCs w:val="20"/>
              </w:rPr>
            </w:pPr>
          </w:p>
        </w:tc>
      </w:tr>
      <w:tr w:rsidR="00CA1E02" w14:paraId="5E2B5B6E" w14:textId="77777777">
        <w:tc>
          <w:tcPr>
            <w:tcW w:w="2128" w:type="dxa"/>
            <w:vMerge/>
            <w:shd w:val="clear" w:color="auto" w:fill="DEF5F4"/>
          </w:tcPr>
          <w:p w14:paraId="614FAB88"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3162" w:type="dxa"/>
            <w:shd w:val="clear" w:color="auto" w:fill="DEF5F4"/>
          </w:tcPr>
          <w:p w14:paraId="487477B1" w14:textId="77777777" w:rsidR="00CA1E02" w:rsidRDefault="00000000">
            <w:pPr>
              <w:rPr>
                <w:color w:val="1F4E79"/>
                <w:sz w:val="20"/>
                <w:szCs w:val="20"/>
              </w:rPr>
            </w:pPr>
            <w:r>
              <w:rPr>
                <w:color w:val="1F4E79"/>
                <w:sz w:val="20"/>
                <w:szCs w:val="20"/>
              </w:rPr>
              <w:t>Risk map of sea level rise models</w:t>
            </w:r>
          </w:p>
        </w:tc>
        <w:tc>
          <w:tcPr>
            <w:tcW w:w="1713" w:type="dxa"/>
            <w:shd w:val="clear" w:color="auto" w:fill="92D050"/>
          </w:tcPr>
          <w:p w14:paraId="3720A1BC" w14:textId="77777777" w:rsidR="00CA1E02" w:rsidRDefault="00CA1E02">
            <w:pPr>
              <w:jc w:val="center"/>
              <w:rPr>
                <w:color w:val="1F4E79"/>
                <w:sz w:val="20"/>
                <w:szCs w:val="20"/>
              </w:rPr>
            </w:pPr>
          </w:p>
        </w:tc>
        <w:tc>
          <w:tcPr>
            <w:tcW w:w="1646" w:type="dxa"/>
            <w:vMerge/>
            <w:shd w:val="clear" w:color="auto" w:fill="DEF5F4"/>
          </w:tcPr>
          <w:p w14:paraId="79E97A5E"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960" w:type="dxa"/>
            <w:vMerge/>
            <w:shd w:val="clear" w:color="auto" w:fill="DEF5F4"/>
          </w:tcPr>
          <w:p w14:paraId="0D085685"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859" w:type="dxa"/>
            <w:vMerge/>
            <w:shd w:val="clear" w:color="auto" w:fill="92D050"/>
          </w:tcPr>
          <w:p w14:paraId="13EBF53A" w14:textId="77777777" w:rsidR="00CA1E02" w:rsidRDefault="00CA1E02">
            <w:pPr>
              <w:widowControl w:val="0"/>
              <w:pBdr>
                <w:top w:val="nil"/>
                <w:left w:val="nil"/>
                <w:bottom w:val="nil"/>
                <w:right w:val="nil"/>
                <w:between w:val="nil"/>
              </w:pBdr>
              <w:spacing w:line="276" w:lineRule="auto"/>
              <w:rPr>
                <w:color w:val="1F4E79"/>
                <w:sz w:val="20"/>
                <w:szCs w:val="20"/>
              </w:rPr>
            </w:pPr>
          </w:p>
        </w:tc>
      </w:tr>
    </w:tbl>
    <w:p w14:paraId="405F6EFE" w14:textId="77777777" w:rsidR="00CA1E02" w:rsidRDefault="00CA1E02">
      <w:pPr>
        <w:jc w:val="both"/>
      </w:pPr>
    </w:p>
    <w:p w14:paraId="2831CC8F" w14:textId="77777777" w:rsidR="00CA1E02" w:rsidRDefault="00CA1E02">
      <w:pPr>
        <w:jc w:val="both"/>
        <w:sectPr w:rsidR="00CA1E02">
          <w:pgSz w:w="15840" w:h="12240" w:orient="landscape"/>
          <w:pgMar w:top="1440" w:right="1440" w:bottom="1440" w:left="1440" w:header="708" w:footer="708" w:gutter="0"/>
          <w:cols w:space="720"/>
        </w:sectPr>
      </w:pPr>
    </w:p>
    <w:p w14:paraId="19814BF7" w14:textId="77777777" w:rsidR="00CA1E02" w:rsidRDefault="00000000">
      <w:pPr>
        <w:pStyle w:val="Heading4"/>
      </w:pPr>
      <w:r>
        <w:lastRenderedPageBreak/>
        <w:t>1.2 Identified gaps</w:t>
      </w:r>
    </w:p>
    <w:p w14:paraId="104BF72F" w14:textId="77777777" w:rsidR="00CA1E02" w:rsidRDefault="00000000">
      <w:pPr>
        <w:jc w:val="both"/>
        <w:rPr>
          <w:color w:val="1F1F1F"/>
        </w:rPr>
      </w:pPr>
      <w:r>
        <w:rPr>
          <w:color w:val="1F1F1F"/>
        </w:rPr>
        <w:t>The identified data gaps related to MSP are detailed in Table 10 (and Appendix 8) along with a description of the relevance of this data to supporting the enhancement and implementation of the national marine spatial plan. Overall, these gaps underline the importance of integrated data collection and sharing among stakeholders to support effective marine spatial planning in Saint Lucia.</w:t>
      </w:r>
    </w:p>
    <w:p w14:paraId="4D567F3E" w14:textId="77777777" w:rsidR="00CA1E02" w:rsidRDefault="00000000">
      <w:pPr>
        <w:rPr>
          <w:i/>
        </w:rPr>
        <w:sectPr w:rsidR="00CA1E02">
          <w:pgSz w:w="12240" w:h="15840"/>
          <w:pgMar w:top="1440" w:right="1440" w:bottom="1440" w:left="1440" w:header="709" w:footer="709" w:gutter="0"/>
          <w:cols w:space="720"/>
        </w:sectPr>
      </w:pPr>
      <w:r>
        <w:br w:type="page"/>
      </w:r>
    </w:p>
    <w:p w14:paraId="0A5C5E12" w14:textId="77777777" w:rsidR="00CA1E02" w:rsidRDefault="00000000">
      <w:pPr>
        <w:rPr>
          <w:i/>
        </w:rPr>
      </w:pPr>
      <w:r>
        <w:rPr>
          <w:i/>
        </w:rPr>
        <w:lastRenderedPageBreak/>
        <w:t>Table 10. Data gaps identified by Saint Lucia’s marine spatial planning stakeholders and recommendations on how to address them.</w:t>
      </w:r>
    </w:p>
    <w:tbl>
      <w:tblPr>
        <w:tblStyle w:val="affffc"/>
        <w:tblW w:w="129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775"/>
        <w:gridCol w:w="2016"/>
        <w:gridCol w:w="2583"/>
        <w:gridCol w:w="2269"/>
        <w:gridCol w:w="2411"/>
        <w:gridCol w:w="1896"/>
      </w:tblGrid>
      <w:tr w:rsidR="00CA1E02" w14:paraId="36931AA8" w14:textId="77777777">
        <w:tc>
          <w:tcPr>
            <w:tcW w:w="1775" w:type="dxa"/>
            <w:shd w:val="clear" w:color="auto" w:fill="168FB9"/>
          </w:tcPr>
          <w:p w14:paraId="14918546" w14:textId="77777777" w:rsidR="00CA1E02" w:rsidRDefault="00000000">
            <w:pPr>
              <w:rPr>
                <w:b/>
                <w:color w:val="FFFFFF"/>
                <w:sz w:val="20"/>
                <w:szCs w:val="20"/>
              </w:rPr>
            </w:pPr>
            <w:r>
              <w:rPr>
                <w:b/>
                <w:color w:val="FFFFFF"/>
                <w:sz w:val="20"/>
                <w:szCs w:val="20"/>
              </w:rPr>
              <w:t>Data gap(s) identified</w:t>
            </w:r>
          </w:p>
        </w:tc>
        <w:tc>
          <w:tcPr>
            <w:tcW w:w="2016" w:type="dxa"/>
            <w:shd w:val="clear" w:color="auto" w:fill="168FB9"/>
          </w:tcPr>
          <w:p w14:paraId="2DB292C4" w14:textId="77777777" w:rsidR="00CA1E02" w:rsidRDefault="00000000">
            <w:pPr>
              <w:rPr>
                <w:b/>
                <w:color w:val="FFFFFF"/>
                <w:sz w:val="20"/>
                <w:szCs w:val="20"/>
              </w:rPr>
            </w:pPr>
            <w:r>
              <w:rPr>
                <w:b/>
                <w:color w:val="FFFFFF"/>
                <w:sz w:val="20"/>
                <w:szCs w:val="20"/>
              </w:rPr>
              <w:t>Relevance of this data for MSP</w:t>
            </w:r>
          </w:p>
        </w:tc>
        <w:tc>
          <w:tcPr>
            <w:tcW w:w="2583" w:type="dxa"/>
            <w:shd w:val="clear" w:color="auto" w:fill="168FB9"/>
          </w:tcPr>
          <w:p w14:paraId="36B535DB" w14:textId="77777777" w:rsidR="00CA1E02" w:rsidRDefault="00000000">
            <w:pPr>
              <w:rPr>
                <w:b/>
                <w:color w:val="FFFFFF"/>
                <w:sz w:val="20"/>
                <w:szCs w:val="20"/>
              </w:rPr>
            </w:pPr>
            <w:r>
              <w:rPr>
                <w:b/>
                <w:color w:val="FFFFFF"/>
                <w:sz w:val="20"/>
                <w:szCs w:val="20"/>
              </w:rPr>
              <w:t>Recommendations on how data can be collected</w:t>
            </w:r>
          </w:p>
        </w:tc>
        <w:tc>
          <w:tcPr>
            <w:tcW w:w="2269" w:type="dxa"/>
            <w:shd w:val="clear" w:color="auto" w:fill="168FB9"/>
          </w:tcPr>
          <w:p w14:paraId="60DFE56D" w14:textId="77777777" w:rsidR="00CA1E02" w:rsidRDefault="00000000">
            <w:pPr>
              <w:rPr>
                <w:b/>
                <w:color w:val="FFFFFF"/>
                <w:sz w:val="20"/>
                <w:szCs w:val="20"/>
              </w:rPr>
            </w:pPr>
            <w:r>
              <w:rPr>
                <w:b/>
                <w:color w:val="FFFFFF"/>
                <w:sz w:val="20"/>
                <w:szCs w:val="20"/>
              </w:rPr>
              <w:t>Resources required to address data gap</w:t>
            </w:r>
          </w:p>
        </w:tc>
        <w:tc>
          <w:tcPr>
            <w:tcW w:w="2411" w:type="dxa"/>
            <w:shd w:val="clear" w:color="auto" w:fill="168FB9"/>
          </w:tcPr>
          <w:p w14:paraId="087182C2" w14:textId="77777777" w:rsidR="00CA1E02" w:rsidRDefault="00000000">
            <w:pPr>
              <w:rPr>
                <w:b/>
                <w:color w:val="FFFFFF"/>
                <w:sz w:val="20"/>
                <w:szCs w:val="20"/>
              </w:rPr>
            </w:pPr>
            <w:r>
              <w:rPr>
                <w:b/>
                <w:color w:val="FFFFFF"/>
                <w:sz w:val="20"/>
                <w:szCs w:val="20"/>
              </w:rPr>
              <w:t>Key agencies/ supporting projects</w:t>
            </w:r>
          </w:p>
          <w:p w14:paraId="05B1FF22" w14:textId="77777777" w:rsidR="00CA1E02" w:rsidRDefault="00000000">
            <w:pPr>
              <w:rPr>
                <w:b/>
                <w:color w:val="FFFFFF"/>
                <w:sz w:val="20"/>
                <w:szCs w:val="20"/>
              </w:rPr>
            </w:pPr>
            <w:r>
              <w:rPr>
                <w:b/>
                <w:color w:val="FFFFFF"/>
                <w:sz w:val="20"/>
                <w:szCs w:val="20"/>
              </w:rPr>
              <w:t>&amp; additional notes</w:t>
            </w:r>
          </w:p>
        </w:tc>
        <w:tc>
          <w:tcPr>
            <w:tcW w:w="1896" w:type="dxa"/>
            <w:shd w:val="clear" w:color="auto" w:fill="168FB9"/>
          </w:tcPr>
          <w:p w14:paraId="189566BD" w14:textId="77777777" w:rsidR="00CA1E02" w:rsidRDefault="00000000">
            <w:pPr>
              <w:rPr>
                <w:b/>
                <w:color w:val="FFFFFF"/>
                <w:sz w:val="20"/>
                <w:szCs w:val="20"/>
              </w:rPr>
            </w:pPr>
            <w:r>
              <w:rPr>
                <w:b/>
                <w:color w:val="FFFFFF"/>
                <w:sz w:val="20"/>
                <w:szCs w:val="20"/>
              </w:rPr>
              <w:t>Estimated cost of addressing data gap (XCD)</w:t>
            </w:r>
          </w:p>
        </w:tc>
      </w:tr>
      <w:tr w:rsidR="00CA1E02" w14:paraId="01F776DA" w14:textId="77777777">
        <w:tc>
          <w:tcPr>
            <w:tcW w:w="1775" w:type="dxa"/>
            <w:shd w:val="clear" w:color="auto" w:fill="B0DBEE"/>
          </w:tcPr>
          <w:p w14:paraId="44726923" w14:textId="77777777" w:rsidR="00CA1E02" w:rsidRDefault="00000000">
            <w:pPr>
              <w:rPr>
                <w:color w:val="1F4E79"/>
                <w:sz w:val="20"/>
                <w:szCs w:val="20"/>
              </w:rPr>
            </w:pPr>
            <w:r>
              <w:rPr>
                <w:b/>
                <w:color w:val="1F4E79"/>
                <w:sz w:val="20"/>
                <w:szCs w:val="20"/>
              </w:rPr>
              <w:t xml:space="preserve">Spatial data on the boundaries of </w:t>
            </w:r>
            <w:r>
              <w:t xml:space="preserve">     </w:t>
            </w:r>
            <w:r>
              <w:rPr>
                <w:b/>
                <w:color w:val="1F4E79"/>
                <w:sz w:val="20"/>
                <w:szCs w:val="20"/>
              </w:rPr>
              <w:t>coastal wetlands, mariculture areas and fisheries facilities.</w:t>
            </w:r>
          </w:p>
        </w:tc>
        <w:tc>
          <w:tcPr>
            <w:tcW w:w="2016" w:type="dxa"/>
            <w:shd w:val="clear" w:color="auto" w:fill="B0DBEE"/>
          </w:tcPr>
          <w:p w14:paraId="74382FD7" w14:textId="77777777" w:rsidR="00CA1E02" w:rsidRDefault="00000000">
            <w:pPr>
              <w:rPr>
                <w:color w:val="1F4E79"/>
                <w:sz w:val="20"/>
                <w:szCs w:val="20"/>
              </w:rPr>
            </w:pPr>
            <w:r>
              <w:rPr>
                <w:color w:val="1F4E79"/>
                <w:sz w:val="20"/>
                <w:szCs w:val="20"/>
              </w:rPr>
              <w:t>This type of spatial data should be fed into marine zoning plans</w:t>
            </w:r>
          </w:p>
        </w:tc>
        <w:tc>
          <w:tcPr>
            <w:tcW w:w="2583" w:type="dxa"/>
            <w:shd w:val="clear" w:color="auto" w:fill="B0DBEE"/>
          </w:tcPr>
          <w:p w14:paraId="2A9039ED" w14:textId="77777777" w:rsidR="00CA1E02" w:rsidRDefault="00000000">
            <w:pPr>
              <w:rPr>
                <w:color w:val="1F4E79"/>
                <w:sz w:val="20"/>
                <w:szCs w:val="20"/>
              </w:rPr>
            </w:pPr>
            <w:r>
              <w:rPr>
                <w:color w:val="1F4E79"/>
                <w:sz w:val="20"/>
                <w:szCs w:val="20"/>
              </w:rPr>
              <w:t>Boundaries of existing aquaculture/mariculture sites do exist but have not yet been shared widely; it is also important to consider expansion of these activities into the future</w:t>
            </w:r>
          </w:p>
          <w:p w14:paraId="7A0B0572" w14:textId="77777777" w:rsidR="00CA1E02" w:rsidRDefault="00000000">
            <w:pPr>
              <w:rPr>
                <w:b/>
                <w:color w:val="1F4E79"/>
                <w:sz w:val="20"/>
                <w:szCs w:val="20"/>
              </w:rPr>
            </w:pPr>
            <w:r>
              <w:rPr>
                <w:b/>
                <w:color w:val="1F4E79"/>
                <w:sz w:val="20"/>
                <w:szCs w:val="20"/>
              </w:rPr>
              <w:t xml:space="preserve">Geospatial analysis: </w:t>
            </w:r>
          </w:p>
          <w:p w14:paraId="13DCEA24" w14:textId="77777777" w:rsidR="00CA1E02" w:rsidRDefault="00000000">
            <w:pPr>
              <w:rPr>
                <w:color w:val="1F4E79"/>
                <w:sz w:val="20"/>
                <w:szCs w:val="20"/>
              </w:rPr>
            </w:pPr>
            <w:r>
              <w:rPr>
                <w:color w:val="1F4E79"/>
                <w:sz w:val="20"/>
                <w:szCs w:val="20"/>
              </w:rPr>
              <w:t>Use of GIS to overlay various criteria such as depth, proximity to shore, water quality and existing marine users and distance to shore and infrastructure and climate impact projections to identify suitable areas for mariculture expansion</w:t>
            </w:r>
          </w:p>
          <w:p w14:paraId="1D0F2725" w14:textId="77777777" w:rsidR="00CA1E02" w:rsidRDefault="00000000">
            <w:pPr>
              <w:rPr>
                <w:b/>
                <w:color w:val="1F4E79"/>
                <w:sz w:val="20"/>
                <w:szCs w:val="20"/>
              </w:rPr>
            </w:pPr>
            <w:r>
              <w:rPr>
                <w:b/>
                <w:color w:val="1F4E79"/>
                <w:sz w:val="20"/>
                <w:szCs w:val="20"/>
              </w:rPr>
              <w:t>Remote sensing:</w:t>
            </w:r>
          </w:p>
          <w:p w14:paraId="695D7587" w14:textId="77777777" w:rsidR="00CA1E02" w:rsidRDefault="00000000">
            <w:pPr>
              <w:rPr>
                <w:color w:val="1F4E79"/>
                <w:sz w:val="20"/>
                <w:szCs w:val="20"/>
              </w:rPr>
            </w:pPr>
            <w:r>
              <w:rPr>
                <w:color w:val="1F4E79"/>
                <w:sz w:val="20"/>
                <w:szCs w:val="20"/>
              </w:rPr>
              <w:t>Use of satellite imagery to assess coastal conditions such as water turbidity, algal      blooms and coastal erosion which can impact site suitability</w:t>
            </w:r>
          </w:p>
        </w:tc>
        <w:tc>
          <w:tcPr>
            <w:tcW w:w="2269" w:type="dxa"/>
            <w:shd w:val="clear" w:color="auto" w:fill="B0DBEE"/>
          </w:tcPr>
          <w:p w14:paraId="4172B9FF" w14:textId="77777777" w:rsidR="00CA1E02" w:rsidRDefault="00000000">
            <w:pPr>
              <w:rPr>
                <w:color w:val="1F4E79"/>
                <w:sz w:val="20"/>
                <w:szCs w:val="20"/>
              </w:rPr>
            </w:pPr>
            <w:r>
              <w:rPr>
                <w:color w:val="1F4E79"/>
                <w:sz w:val="20"/>
                <w:szCs w:val="20"/>
              </w:rPr>
              <w:t>GIS software (</w:t>
            </w:r>
            <w:proofErr w:type="spellStart"/>
            <w:r>
              <w:rPr>
                <w:color w:val="1F4E79"/>
                <w:sz w:val="20"/>
                <w:szCs w:val="20"/>
              </w:rPr>
              <w:t>ArcPro</w:t>
            </w:r>
            <w:proofErr w:type="spellEnd"/>
            <w:r>
              <w:rPr>
                <w:color w:val="1F4E79"/>
                <w:sz w:val="20"/>
                <w:szCs w:val="20"/>
              </w:rPr>
              <w:t xml:space="preserve"> subscription or free to use QGIS)</w:t>
            </w:r>
          </w:p>
          <w:p w14:paraId="69565270" w14:textId="77777777" w:rsidR="00CA1E02" w:rsidRDefault="00000000">
            <w:pPr>
              <w:rPr>
                <w:color w:val="1F4E79"/>
                <w:sz w:val="20"/>
                <w:szCs w:val="20"/>
              </w:rPr>
            </w:pPr>
            <w:r>
              <w:rPr>
                <w:color w:val="1F4E79"/>
                <w:sz w:val="20"/>
                <w:szCs w:val="20"/>
              </w:rPr>
              <w:t>Training in GIS software of choice and application of satellite imagery</w:t>
            </w:r>
          </w:p>
          <w:p w14:paraId="2FA5749F" w14:textId="77777777" w:rsidR="00CA1E02" w:rsidRDefault="00CA1E02">
            <w:pPr>
              <w:rPr>
                <w:i/>
                <w:color w:val="1F4E79"/>
                <w:sz w:val="20"/>
                <w:szCs w:val="20"/>
                <w:u w:val="single"/>
              </w:rPr>
            </w:pPr>
          </w:p>
          <w:p w14:paraId="7977BABF" w14:textId="77777777" w:rsidR="00CA1E02" w:rsidRDefault="00CA1E02">
            <w:pPr>
              <w:rPr>
                <w:i/>
                <w:color w:val="1F4E79"/>
                <w:sz w:val="20"/>
                <w:szCs w:val="20"/>
                <w:u w:val="single"/>
              </w:rPr>
            </w:pPr>
          </w:p>
          <w:p w14:paraId="01441A11" w14:textId="77777777" w:rsidR="00CA1E02" w:rsidRDefault="00CA1E02">
            <w:pPr>
              <w:rPr>
                <w:i/>
                <w:color w:val="1F4E79"/>
                <w:sz w:val="20"/>
                <w:szCs w:val="20"/>
                <w:highlight w:val="yellow"/>
                <w:u w:val="single"/>
              </w:rPr>
            </w:pPr>
          </w:p>
        </w:tc>
        <w:tc>
          <w:tcPr>
            <w:tcW w:w="2411" w:type="dxa"/>
            <w:shd w:val="clear" w:color="auto" w:fill="B0DBEE"/>
          </w:tcPr>
          <w:p w14:paraId="2CA8A836" w14:textId="77777777" w:rsidR="00CA1E02" w:rsidRDefault="00000000">
            <w:pPr>
              <w:rPr>
                <w:color w:val="1F4E79"/>
                <w:sz w:val="20"/>
                <w:szCs w:val="20"/>
              </w:rPr>
            </w:pPr>
            <w:r>
              <w:rPr>
                <w:color w:val="1F4E79"/>
                <w:sz w:val="20"/>
                <w:szCs w:val="20"/>
              </w:rPr>
              <w:t>Department of Fisheries</w:t>
            </w:r>
          </w:p>
          <w:p w14:paraId="5D49F5A2" w14:textId="77777777" w:rsidR="00CA1E02" w:rsidRDefault="00000000">
            <w:pPr>
              <w:rPr>
                <w:color w:val="1F4E79"/>
                <w:sz w:val="20"/>
                <w:szCs w:val="20"/>
              </w:rPr>
            </w:pPr>
            <w:r>
              <w:rPr>
                <w:color w:val="1F4E79"/>
                <w:sz w:val="20"/>
                <w:szCs w:val="20"/>
              </w:rPr>
              <w:t>Department of Physical Planning</w:t>
            </w:r>
          </w:p>
          <w:p w14:paraId="79614145" w14:textId="77777777" w:rsidR="00CA1E02" w:rsidRDefault="00000000">
            <w:pPr>
              <w:rPr>
                <w:color w:val="1F4E79"/>
                <w:sz w:val="20"/>
                <w:szCs w:val="20"/>
              </w:rPr>
            </w:pPr>
            <w:r>
              <w:rPr>
                <w:color w:val="1F4E79"/>
                <w:sz w:val="20"/>
                <w:szCs w:val="20"/>
              </w:rPr>
              <w:t>This work can potentially be linked to World Bank funded “Unleashing the Blue Economy of the Caribbean (UBEC)” project.</w:t>
            </w:r>
          </w:p>
        </w:tc>
        <w:tc>
          <w:tcPr>
            <w:tcW w:w="1896" w:type="dxa"/>
            <w:shd w:val="clear" w:color="auto" w:fill="B0DBEE"/>
          </w:tcPr>
          <w:p w14:paraId="2311EE80" w14:textId="77777777" w:rsidR="00CA1E02" w:rsidRDefault="00000000">
            <w:pPr>
              <w:rPr>
                <w:color w:val="1F4E79"/>
                <w:sz w:val="20"/>
                <w:szCs w:val="20"/>
              </w:rPr>
            </w:pPr>
            <w:r>
              <w:rPr>
                <w:color w:val="1F4E79"/>
                <w:sz w:val="20"/>
                <w:szCs w:val="20"/>
              </w:rPr>
              <w:t>Costs associated with staffing, and field data collection as well as those associated with data storage, training and subscriptions (see Table 16, Table 17, Table 18)</w:t>
            </w:r>
          </w:p>
        </w:tc>
      </w:tr>
      <w:tr w:rsidR="00CA1E02" w14:paraId="653CCDD5" w14:textId="77777777">
        <w:tc>
          <w:tcPr>
            <w:tcW w:w="1775" w:type="dxa"/>
            <w:shd w:val="clear" w:color="auto" w:fill="DEF5F4"/>
          </w:tcPr>
          <w:p w14:paraId="0D972E37" w14:textId="77777777" w:rsidR="00CA1E02" w:rsidRDefault="00000000">
            <w:pPr>
              <w:rPr>
                <w:b/>
                <w:color w:val="1F4E79"/>
                <w:sz w:val="20"/>
                <w:szCs w:val="20"/>
              </w:rPr>
            </w:pPr>
            <w:r>
              <w:rPr>
                <w:b/>
                <w:color w:val="1F4E79"/>
                <w:sz w:val="20"/>
                <w:szCs w:val="20"/>
              </w:rPr>
              <w:t xml:space="preserve">Spatial data related to fishing grounds, including monitoring data from their recently </w:t>
            </w:r>
            <w:r>
              <w:rPr>
                <w:b/>
                <w:color w:val="1F4E79"/>
                <w:sz w:val="20"/>
                <w:szCs w:val="20"/>
              </w:rPr>
              <w:lastRenderedPageBreak/>
              <w:t xml:space="preserve">initiated Vessel Monitoring System (VMS). </w:t>
            </w:r>
          </w:p>
          <w:p w14:paraId="7BD49D1D" w14:textId="77777777" w:rsidR="00CA1E02" w:rsidRDefault="00CA1E02">
            <w:pPr>
              <w:rPr>
                <w:color w:val="1F4E79"/>
                <w:sz w:val="20"/>
                <w:szCs w:val="20"/>
              </w:rPr>
            </w:pPr>
          </w:p>
          <w:p w14:paraId="269C6E07" w14:textId="77777777" w:rsidR="00CA1E02" w:rsidRDefault="00CA1E02">
            <w:pPr>
              <w:rPr>
                <w:color w:val="1F4E79"/>
                <w:sz w:val="20"/>
                <w:szCs w:val="20"/>
              </w:rPr>
            </w:pPr>
          </w:p>
        </w:tc>
        <w:tc>
          <w:tcPr>
            <w:tcW w:w="2016" w:type="dxa"/>
            <w:shd w:val="clear" w:color="auto" w:fill="DEF5F4"/>
          </w:tcPr>
          <w:p w14:paraId="5A35CC32" w14:textId="77777777" w:rsidR="00CA1E02" w:rsidRDefault="00000000">
            <w:pPr>
              <w:rPr>
                <w:color w:val="1F4E79"/>
                <w:sz w:val="20"/>
                <w:szCs w:val="20"/>
              </w:rPr>
            </w:pPr>
            <w:r>
              <w:rPr>
                <w:color w:val="1F4E79"/>
                <w:sz w:val="20"/>
                <w:szCs w:val="20"/>
              </w:rPr>
              <w:lastRenderedPageBreak/>
              <w:t xml:space="preserve">VMS data can be used to determine fishing hotspots and levels of activity as well as for management and </w:t>
            </w:r>
            <w:r>
              <w:rPr>
                <w:color w:val="1F4E79"/>
                <w:sz w:val="20"/>
                <w:szCs w:val="20"/>
              </w:rPr>
              <w:lastRenderedPageBreak/>
              <w:t xml:space="preserve">enforcement of MSP regulations. </w:t>
            </w:r>
          </w:p>
          <w:p w14:paraId="5CE78935" w14:textId="77777777" w:rsidR="00CA1E02" w:rsidRDefault="00CA1E02">
            <w:pPr>
              <w:rPr>
                <w:color w:val="1F4E79"/>
                <w:sz w:val="20"/>
                <w:szCs w:val="20"/>
              </w:rPr>
            </w:pPr>
          </w:p>
          <w:p w14:paraId="39879770" w14:textId="77777777" w:rsidR="00CA1E02" w:rsidRDefault="00CA1E02">
            <w:pPr>
              <w:rPr>
                <w:color w:val="1F4E79"/>
                <w:sz w:val="20"/>
                <w:szCs w:val="20"/>
              </w:rPr>
            </w:pPr>
          </w:p>
        </w:tc>
        <w:tc>
          <w:tcPr>
            <w:tcW w:w="2583" w:type="dxa"/>
            <w:shd w:val="clear" w:color="auto" w:fill="DEF5F4"/>
          </w:tcPr>
          <w:p w14:paraId="21C96DB8" w14:textId="77777777" w:rsidR="00CA1E02" w:rsidRDefault="00000000">
            <w:pPr>
              <w:rPr>
                <w:color w:val="1F4E79"/>
                <w:sz w:val="20"/>
                <w:szCs w:val="20"/>
              </w:rPr>
            </w:pPr>
            <w:r>
              <w:rPr>
                <w:b/>
                <w:color w:val="1F4E79"/>
                <w:sz w:val="20"/>
                <w:szCs w:val="20"/>
              </w:rPr>
              <w:lastRenderedPageBreak/>
              <w:t>Route mapping and visualization:</w:t>
            </w:r>
            <w:r>
              <w:rPr>
                <w:color w:val="1F4E79"/>
                <w:sz w:val="20"/>
                <w:szCs w:val="20"/>
              </w:rPr>
              <w:t xml:space="preserve"> </w:t>
            </w:r>
          </w:p>
          <w:p w14:paraId="4782F101" w14:textId="77777777" w:rsidR="00CA1E02" w:rsidRDefault="00000000">
            <w:pPr>
              <w:rPr>
                <w:color w:val="1F4E79"/>
                <w:sz w:val="20"/>
                <w:szCs w:val="20"/>
              </w:rPr>
            </w:pPr>
            <w:r>
              <w:rPr>
                <w:color w:val="1F4E79"/>
                <w:sz w:val="20"/>
                <w:szCs w:val="20"/>
              </w:rPr>
              <w:t>Using GIS to track trajectories over time, visualizing paths, speeds, fishing patterns and behaviour</w:t>
            </w:r>
          </w:p>
          <w:p w14:paraId="05647FF2" w14:textId="77777777" w:rsidR="00CA1E02" w:rsidRDefault="00000000">
            <w:pPr>
              <w:rPr>
                <w:color w:val="1F4E79"/>
                <w:sz w:val="20"/>
                <w:szCs w:val="20"/>
              </w:rPr>
            </w:pPr>
            <w:r>
              <w:rPr>
                <w:b/>
                <w:color w:val="1F4E79"/>
                <w:sz w:val="20"/>
                <w:szCs w:val="20"/>
              </w:rPr>
              <w:lastRenderedPageBreak/>
              <w:t>Spatial clustering</w:t>
            </w:r>
            <w:r>
              <w:rPr>
                <w:color w:val="1F4E79"/>
                <w:sz w:val="20"/>
                <w:szCs w:val="20"/>
              </w:rPr>
              <w:t xml:space="preserve">: </w:t>
            </w:r>
          </w:p>
          <w:p w14:paraId="7B8D0C73" w14:textId="77777777" w:rsidR="00CA1E02" w:rsidRDefault="00000000">
            <w:pPr>
              <w:rPr>
                <w:color w:val="1F4E79"/>
                <w:sz w:val="20"/>
                <w:szCs w:val="20"/>
              </w:rPr>
            </w:pPr>
            <w:r>
              <w:rPr>
                <w:color w:val="1F4E79"/>
                <w:sz w:val="20"/>
                <w:szCs w:val="20"/>
              </w:rPr>
              <w:t xml:space="preserve">Applying spatial clustering algorithms or hot spot mapping methods to identify density of fishing vessels in different areas </w:t>
            </w:r>
          </w:p>
          <w:p w14:paraId="6D23980D" w14:textId="77777777" w:rsidR="00CA1E02" w:rsidRDefault="00000000">
            <w:pPr>
              <w:rPr>
                <w:color w:val="1F4E79"/>
                <w:sz w:val="20"/>
                <w:szCs w:val="20"/>
              </w:rPr>
            </w:pPr>
            <w:r>
              <w:rPr>
                <w:b/>
                <w:color w:val="1F4E79"/>
                <w:sz w:val="20"/>
                <w:szCs w:val="20"/>
              </w:rPr>
              <w:t>Pattern recognition and behavioural analysis</w:t>
            </w:r>
            <w:r>
              <w:rPr>
                <w:color w:val="1F4E79"/>
                <w:sz w:val="20"/>
                <w:szCs w:val="20"/>
              </w:rPr>
              <w:t xml:space="preserve">; </w:t>
            </w:r>
          </w:p>
          <w:p w14:paraId="098D29BB" w14:textId="77777777" w:rsidR="00CA1E02" w:rsidRDefault="00000000">
            <w:pPr>
              <w:rPr>
                <w:color w:val="1F4E79"/>
                <w:sz w:val="20"/>
                <w:szCs w:val="20"/>
              </w:rPr>
            </w:pPr>
            <w:r>
              <w:rPr>
                <w:color w:val="1F4E79"/>
                <w:sz w:val="20"/>
                <w:szCs w:val="20"/>
              </w:rPr>
              <w:t>Identifying behaviours such as loitering, zigzagging, sudden changes in speed or direction which could indicate illegal activities or behaviour that attempts to avoid detection.</w:t>
            </w:r>
          </w:p>
          <w:p w14:paraId="078699EB" w14:textId="77777777" w:rsidR="00CA1E02" w:rsidRDefault="00000000">
            <w:pPr>
              <w:rPr>
                <w:b/>
                <w:color w:val="1F4E79"/>
                <w:sz w:val="20"/>
                <w:szCs w:val="20"/>
              </w:rPr>
            </w:pPr>
            <w:r>
              <w:rPr>
                <w:b/>
                <w:color w:val="1F4E79"/>
                <w:sz w:val="20"/>
                <w:szCs w:val="20"/>
              </w:rPr>
              <w:t xml:space="preserve">Temporal Analysis: </w:t>
            </w:r>
          </w:p>
          <w:p w14:paraId="51CB7B93" w14:textId="77777777" w:rsidR="00CA1E02" w:rsidRDefault="00000000">
            <w:pPr>
              <w:rPr>
                <w:color w:val="1F4E79"/>
                <w:sz w:val="20"/>
                <w:szCs w:val="20"/>
              </w:rPr>
            </w:pPr>
            <w:r>
              <w:rPr>
                <w:color w:val="1F4E79"/>
                <w:sz w:val="20"/>
                <w:szCs w:val="20"/>
              </w:rPr>
              <w:t>Conducting time-series analysis to identify seasonal patterns, trends or anomalies</w:t>
            </w:r>
          </w:p>
          <w:p w14:paraId="0650A0E1" w14:textId="77777777" w:rsidR="00CA1E02" w:rsidRDefault="00000000">
            <w:pPr>
              <w:rPr>
                <w:color w:val="1F4E79"/>
                <w:sz w:val="20"/>
                <w:szCs w:val="20"/>
              </w:rPr>
            </w:pPr>
            <w:r>
              <w:rPr>
                <w:b/>
                <w:color w:val="1F4E79"/>
                <w:sz w:val="20"/>
                <w:szCs w:val="20"/>
              </w:rPr>
              <w:t>Integrate with other data sources</w:t>
            </w:r>
            <w:r>
              <w:rPr>
                <w:color w:val="1F4E79"/>
                <w:sz w:val="20"/>
                <w:szCs w:val="20"/>
              </w:rPr>
              <w:t xml:space="preserve">: </w:t>
            </w:r>
          </w:p>
          <w:p w14:paraId="5E388F7C" w14:textId="77777777" w:rsidR="00CA1E02" w:rsidRDefault="00000000">
            <w:pPr>
              <w:rPr>
                <w:i/>
                <w:color w:val="1F4E79"/>
                <w:sz w:val="20"/>
                <w:szCs w:val="20"/>
                <w:u w:val="single"/>
              </w:rPr>
            </w:pPr>
            <w:r>
              <w:rPr>
                <w:color w:val="1F4E79"/>
                <w:sz w:val="20"/>
                <w:szCs w:val="20"/>
              </w:rPr>
              <w:t xml:space="preserve">Combine with Automatic Identification System (a short-range tracking system that provides information about a ship to other ships and coastal authorities) to get a comprehensive view of vessel activities; integrate environmental data such as sea surface temperature, bathymetry and benthic habitats to analyse how environmental factors </w:t>
            </w:r>
            <w:r>
              <w:rPr>
                <w:color w:val="1F4E79"/>
                <w:sz w:val="20"/>
                <w:szCs w:val="20"/>
              </w:rPr>
              <w:lastRenderedPageBreak/>
              <w:t>influence fishing behaviour/activity</w:t>
            </w:r>
          </w:p>
        </w:tc>
        <w:tc>
          <w:tcPr>
            <w:tcW w:w="2269" w:type="dxa"/>
            <w:shd w:val="clear" w:color="auto" w:fill="DEF5F4"/>
          </w:tcPr>
          <w:p w14:paraId="3AE56748" w14:textId="77777777" w:rsidR="00CA1E02" w:rsidRDefault="00000000">
            <w:pPr>
              <w:rPr>
                <w:color w:val="1F4E79"/>
                <w:sz w:val="20"/>
                <w:szCs w:val="20"/>
              </w:rPr>
            </w:pPr>
            <w:r>
              <w:rPr>
                <w:color w:val="1F4E79"/>
                <w:sz w:val="20"/>
                <w:szCs w:val="20"/>
              </w:rPr>
              <w:lastRenderedPageBreak/>
              <w:t xml:space="preserve">Training in using one of the Vessel Monitoring System (VMS) analysis software (e.g., </w:t>
            </w:r>
            <w:proofErr w:type="spellStart"/>
            <w:r>
              <w:rPr>
                <w:color w:val="1F4E79"/>
                <w:sz w:val="20"/>
                <w:szCs w:val="20"/>
              </w:rPr>
              <w:t>VesselFinder</w:t>
            </w:r>
            <w:proofErr w:type="spellEnd"/>
            <w:r>
              <w:rPr>
                <w:color w:val="1F4E79"/>
                <w:sz w:val="20"/>
                <w:szCs w:val="20"/>
              </w:rPr>
              <w:t xml:space="preserve">, </w:t>
            </w:r>
            <w:proofErr w:type="spellStart"/>
            <w:r>
              <w:rPr>
                <w:color w:val="1F4E79"/>
                <w:sz w:val="20"/>
                <w:szCs w:val="20"/>
              </w:rPr>
              <w:t>MarineTraffic</w:t>
            </w:r>
            <w:proofErr w:type="spellEnd"/>
            <w:r>
              <w:rPr>
                <w:color w:val="1F4E79"/>
                <w:sz w:val="20"/>
                <w:szCs w:val="20"/>
              </w:rPr>
              <w:t xml:space="preserve">, Spire Maritime) </w:t>
            </w:r>
          </w:p>
          <w:p w14:paraId="0DB809D4" w14:textId="77777777" w:rsidR="00CA1E02" w:rsidRDefault="00000000">
            <w:pPr>
              <w:rPr>
                <w:color w:val="1F4E79"/>
                <w:sz w:val="20"/>
                <w:szCs w:val="20"/>
              </w:rPr>
            </w:pPr>
            <w:r>
              <w:rPr>
                <w:color w:val="1F4E79"/>
                <w:sz w:val="20"/>
                <w:szCs w:val="20"/>
              </w:rPr>
              <w:lastRenderedPageBreak/>
              <w:t>Purchase of the VMS analysis software (annual subscription)</w:t>
            </w:r>
          </w:p>
          <w:p w14:paraId="685DC73B" w14:textId="77777777" w:rsidR="00CA1E02" w:rsidRDefault="00CA1E02">
            <w:pPr>
              <w:rPr>
                <w:i/>
                <w:color w:val="1F4E79"/>
                <w:sz w:val="20"/>
                <w:szCs w:val="20"/>
                <w:u w:val="single"/>
              </w:rPr>
            </w:pPr>
          </w:p>
          <w:p w14:paraId="70B10BA1" w14:textId="77777777" w:rsidR="00CA1E02" w:rsidRDefault="00CA1E02">
            <w:pPr>
              <w:rPr>
                <w:i/>
                <w:color w:val="1F4E79"/>
                <w:sz w:val="20"/>
                <w:szCs w:val="20"/>
                <w:u w:val="single"/>
              </w:rPr>
            </w:pPr>
          </w:p>
        </w:tc>
        <w:tc>
          <w:tcPr>
            <w:tcW w:w="2411" w:type="dxa"/>
            <w:shd w:val="clear" w:color="auto" w:fill="DEF5F4"/>
          </w:tcPr>
          <w:p w14:paraId="53182097" w14:textId="77777777" w:rsidR="00CA1E02" w:rsidRDefault="00000000">
            <w:pPr>
              <w:rPr>
                <w:color w:val="1F4E79"/>
                <w:sz w:val="20"/>
                <w:szCs w:val="20"/>
              </w:rPr>
            </w:pPr>
            <w:r>
              <w:rPr>
                <w:color w:val="1F4E79"/>
                <w:sz w:val="20"/>
                <w:szCs w:val="20"/>
              </w:rPr>
              <w:lastRenderedPageBreak/>
              <w:t>Fisheries Department</w:t>
            </w:r>
          </w:p>
          <w:p w14:paraId="5FA7197E" w14:textId="77777777" w:rsidR="00CA1E02" w:rsidRDefault="00000000">
            <w:pPr>
              <w:rPr>
                <w:color w:val="1F4E79"/>
                <w:sz w:val="20"/>
                <w:szCs w:val="20"/>
              </w:rPr>
            </w:pPr>
            <w:r>
              <w:rPr>
                <w:color w:val="1F4E79"/>
                <w:sz w:val="20"/>
                <w:szCs w:val="20"/>
              </w:rPr>
              <w:t>Saint Lucia Air and Sea Ports Authority</w:t>
            </w:r>
          </w:p>
        </w:tc>
        <w:tc>
          <w:tcPr>
            <w:tcW w:w="1896" w:type="dxa"/>
            <w:shd w:val="clear" w:color="auto" w:fill="DEF5F4"/>
          </w:tcPr>
          <w:p w14:paraId="2889F268" w14:textId="77777777" w:rsidR="00CA1E02" w:rsidRDefault="00000000">
            <w:pPr>
              <w:rPr>
                <w:color w:val="1F4E79"/>
                <w:sz w:val="20"/>
                <w:szCs w:val="20"/>
              </w:rPr>
            </w:pPr>
            <w:r>
              <w:rPr>
                <w:color w:val="1F4E79"/>
                <w:sz w:val="20"/>
                <w:szCs w:val="20"/>
              </w:rPr>
              <w:t xml:space="preserve">Costs associated with staffing, as well as those associated with the purchase of additional vessel monitoring </w:t>
            </w:r>
            <w:r>
              <w:rPr>
                <w:color w:val="1F4E79"/>
                <w:sz w:val="20"/>
                <w:szCs w:val="20"/>
              </w:rPr>
              <w:lastRenderedPageBreak/>
              <w:t>systems, data storage, training and subscriptions (see Table 16, Table 17, Table 18)</w:t>
            </w:r>
          </w:p>
          <w:p w14:paraId="4F254E61" w14:textId="77777777" w:rsidR="00CA1E02" w:rsidRDefault="00CA1E02">
            <w:pPr>
              <w:rPr>
                <w:color w:val="1F4E79"/>
                <w:sz w:val="20"/>
                <w:szCs w:val="20"/>
                <w:u w:val="single"/>
              </w:rPr>
            </w:pPr>
          </w:p>
        </w:tc>
      </w:tr>
      <w:tr w:rsidR="00CA1E02" w14:paraId="42D22E13" w14:textId="77777777">
        <w:tc>
          <w:tcPr>
            <w:tcW w:w="1775" w:type="dxa"/>
            <w:shd w:val="clear" w:color="auto" w:fill="B0DBEE"/>
          </w:tcPr>
          <w:p w14:paraId="68B1421D" w14:textId="77777777" w:rsidR="00CA1E02" w:rsidRDefault="00000000">
            <w:pPr>
              <w:rPr>
                <w:b/>
                <w:color w:val="1F4E79"/>
                <w:sz w:val="20"/>
                <w:szCs w:val="20"/>
              </w:rPr>
            </w:pPr>
            <w:r>
              <w:rPr>
                <w:b/>
                <w:color w:val="1F4E79"/>
                <w:sz w:val="20"/>
                <w:szCs w:val="20"/>
              </w:rPr>
              <w:lastRenderedPageBreak/>
              <w:t>Data related to beach and marine use and capacity.</w:t>
            </w:r>
          </w:p>
          <w:p w14:paraId="7342354A" w14:textId="77777777" w:rsidR="00CA1E02" w:rsidRDefault="00000000">
            <w:pPr>
              <w:rPr>
                <w:color w:val="1F4E79"/>
                <w:sz w:val="20"/>
                <w:szCs w:val="20"/>
              </w:rPr>
            </w:pPr>
            <w:r>
              <w:rPr>
                <w:b/>
                <w:color w:val="1F4E79"/>
                <w:sz w:val="20"/>
                <w:szCs w:val="20"/>
              </w:rPr>
              <w:t>(particularly hotspots including Soufriere Marine Management Area and popular tourist beaches)</w:t>
            </w:r>
          </w:p>
        </w:tc>
        <w:tc>
          <w:tcPr>
            <w:tcW w:w="2016" w:type="dxa"/>
            <w:shd w:val="clear" w:color="auto" w:fill="B0DBEE"/>
          </w:tcPr>
          <w:p w14:paraId="4E034128" w14:textId="77777777" w:rsidR="00CA1E02" w:rsidRDefault="00000000">
            <w:pPr>
              <w:rPr>
                <w:color w:val="1F4E79"/>
                <w:sz w:val="20"/>
                <w:szCs w:val="20"/>
              </w:rPr>
            </w:pPr>
            <w:r>
              <w:rPr>
                <w:color w:val="1F4E79"/>
                <w:sz w:val="20"/>
                <w:szCs w:val="20"/>
              </w:rPr>
              <w:t>Important for managing coastal areas effectively</w:t>
            </w:r>
          </w:p>
        </w:tc>
        <w:tc>
          <w:tcPr>
            <w:tcW w:w="2583" w:type="dxa"/>
            <w:shd w:val="clear" w:color="auto" w:fill="B0DBEE"/>
          </w:tcPr>
          <w:p w14:paraId="6DE77D4F" w14:textId="77777777" w:rsidR="00CA1E02" w:rsidRDefault="00000000">
            <w:pPr>
              <w:rPr>
                <w:b/>
                <w:color w:val="1F4E79"/>
                <w:sz w:val="20"/>
                <w:szCs w:val="20"/>
              </w:rPr>
            </w:pPr>
            <w:r>
              <w:rPr>
                <w:b/>
                <w:color w:val="1F4E79"/>
                <w:sz w:val="20"/>
                <w:szCs w:val="20"/>
              </w:rPr>
              <w:t xml:space="preserve">Visitor surveys &amp; observational studies </w:t>
            </w:r>
          </w:p>
          <w:p w14:paraId="64BF4179" w14:textId="77777777" w:rsidR="00CA1E02" w:rsidRDefault="00000000">
            <w:pPr>
              <w:rPr>
                <w:color w:val="1F4E79"/>
                <w:sz w:val="20"/>
                <w:szCs w:val="20"/>
              </w:rPr>
            </w:pPr>
            <w:r>
              <w:rPr>
                <w:color w:val="1F4E79"/>
                <w:sz w:val="20"/>
                <w:szCs w:val="20"/>
              </w:rPr>
              <w:t>Assess peak and average use (manual surveys or automated counters)</w:t>
            </w:r>
          </w:p>
          <w:p w14:paraId="183FAFE0" w14:textId="77777777" w:rsidR="00CA1E02" w:rsidRDefault="00000000">
            <w:pPr>
              <w:rPr>
                <w:b/>
                <w:color w:val="1F4E79"/>
                <w:sz w:val="20"/>
                <w:szCs w:val="20"/>
                <w:u w:val="single"/>
              </w:rPr>
            </w:pPr>
            <w:r>
              <w:rPr>
                <w:b/>
                <w:color w:val="1F4E79"/>
                <w:sz w:val="20"/>
                <w:szCs w:val="20"/>
                <w:u w:val="single"/>
              </w:rPr>
              <w:t>Behavioural observations</w:t>
            </w:r>
          </w:p>
          <w:p w14:paraId="5E4AF3F3" w14:textId="77777777" w:rsidR="00CA1E02" w:rsidRDefault="00000000">
            <w:pPr>
              <w:rPr>
                <w:color w:val="1F4E79"/>
                <w:sz w:val="20"/>
                <w:szCs w:val="20"/>
              </w:rPr>
            </w:pPr>
            <w:r>
              <w:rPr>
                <w:color w:val="1F4E79"/>
                <w:sz w:val="20"/>
                <w:szCs w:val="20"/>
              </w:rPr>
              <w:t>Observe and map how and where visitors are using different parts of the beach/marine areas for different activities to understand spatial distribution and identify high-use areas</w:t>
            </w:r>
          </w:p>
          <w:p w14:paraId="7C7D875E" w14:textId="77777777" w:rsidR="00CA1E02" w:rsidRDefault="00000000">
            <w:pPr>
              <w:rPr>
                <w:b/>
                <w:color w:val="1F4E79"/>
                <w:sz w:val="20"/>
                <w:szCs w:val="20"/>
              </w:rPr>
            </w:pPr>
            <w:r>
              <w:rPr>
                <w:b/>
                <w:color w:val="1F4E79"/>
                <w:sz w:val="20"/>
                <w:szCs w:val="20"/>
              </w:rPr>
              <w:t xml:space="preserve">Carrying capacity assessment: Physical carrying capacity: </w:t>
            </w:r>
          </w:p>
          <w:p w14:paraId="76BF1609" w14:textId="77777777" w:rsidR="00CA1E02" w:rsidRDefault="00000000">
            <w:pPr>
              <w:rPr>
                <w:color w:val="1F4E79"/>
                <w:sz w:val="20"/>
                <w:szCs w:val="20"/>
              </w:rPr>
            </w:pPr>
            <w:r>
              <w:rPr>
                <w:color w:val="1F4E79"/>
                <w:sz w:val="20"/>
                <w:szCs w:val="20"/>
              </w:rPr>
              <w:t xml:space="preserve">Determining available space on beach/within marine area and the average area required by the visitor </w:t>
            </w:r>
          </w:p>
          <w:p w14:paraId="1BBD3EE6" w14:textId="77777777" w:rsidR="00CA1E02" w:rsidRDefault="00000000">
            <w:pPr>
              <w:rPr>
                <w:color w:val="1F4E79"/>
                <w:sz w:val="20"/>
                <w:szCs w:val="20"/>
              </w:rPr>
            </w:pPr>
            <w:r>
              <w:rPr>
                <w:b/>
                <w:color w:val="1F4E79"/>
                <w:sz w:val="20"/>
                <w:szCs w:val="20"/>
              </w:rPr>
              <w:t>Environmental carrying capacity</w:t>
            </w:r>
            <w:r>
              <w:rPr>
                <w:color w:val="1F4E79"/>
                <w:sz w:val="20"/>
                <w:szCs w:val="20"/>
              </w:rPr>
              <w:t>:</w:t>
            </w:r>
          </w:p>
          <w:p w14:paraId="4622B91F" w14:textId="77777777" w:rsidR="00CA1E02" w:rsidRDefault="00000000">
            <w:pPr>
              <w:rPr>
                <w:color w:val="1F4E79"/>
                <w:sz w:val="20"/>
                <w:szCs w:val="20"/>
              </w:rPr>
            </w:pPr>
            <w:r>
              <w:rPr>
                <w:color w:val="1F4E79"/>
                <w:sz w:val="20"/>
                <w:szCs w:val="20"/>
              </w:rPr>
              <w:t>Conducting assessment to determine the impact of beach/marine areas use on local ecosystems such as dune erosion, habitat damage, wildlife disturbance to inform sustainable use limits</w:t>
            </w:r>
          </w:p>
          <w:p w14:paraId="3D24C39D" w14:textId="77777777" w:rsidR="00CA1E02" w:rsidRDefault="00000000">
            <w:pPr>
              <w:rPr>
                <w:b/>
                <w:color w:val="1F4E79"/>
                <w:sz w:val="20"/>
                <w:szCs w:val="20"/>
              </w:rPr>
            </w:pPr>
            <w:r>
              <w:rPr>
                <w:b/>
                <w:color w:val="1F4E79"/>
                <w:sz w:val="20"/>
                <w:szCs w:val="20"/>
              </w:rPr>
              <w:t>Social carrying capacity:</w:t>
            </w:r>
          </w:p>
          <w:p w14:paraId="46712059" w14:textId="77777777" w:rsidR="00CA1E02" w:rsidRDefault="00000000">
            <w:pPr>
              <w:rPr>
                <w:color w:val="1F4E79"/>
                <w:sz w:val="20"/>
                <w:szCs w:val="20"/>
              </w:rPr>
            </w:pPr>
            <w:r>
              <w:rPr>
                <w:color w:val="1F4E79"/>
                <w:sz w:val="20"/>
                <w:szCs w:val="20"/>
              </w:rPr>
              <w:t xml:space="preserve">Crowding perception analysis – using visitor surveys to determine the </w:t>
            </w:r>
            <w:r>
              <w:rPr>
                <w:color w:val="1F4E79"/>
                <w:sz w:val="20"/>
                <w:szCs w:val="20"/>
              </w:rPr>
              <w:lastRenderedPageBreak/>
              <w:t>level of crowding that affects visitor satisfaction</w:t>
            </w:r>
          </w:p>
          <w:p w14:paraId="7CF2C6A7" w14:textId="77777777" w:rsidR="00CA1E02" w:rsidRDefault="00000000">
            <w:pPr>
              <w:rPr>
                <w:b/>
                <w:color w:val="1F4E79"/>
                <w:sz w:val="20"/>
                <w:szCs w:val="20"/>
              </w:rPr>
            </w:pPr>
            <w:r>
              <w:rPr>
                <w:b/>
                <w:color w:val="1F4E79"/>
                <w:sz w:val="20"/>
                <w:szCs w:val="20"/>
              </w:rPr>
              <w:t>Visitor spending analysis:</w:t>
            </w:r>
          </w:p>
          <w:p w14:paraId="08BBEA16" w14:textId="77777777" w:rsidR="00CA1E02" w:rsidRDefault="00000000">
            <w:pPr>
              <w:rPr>
                <w:color w:val="1F4E79"/>
                <w:sz w:val="20"/>
                <w:szCs w:val="20"/>
              </w:rPr>
            </w:pPr>
            <w:r>
              <w:rPr>
                <w:color w:val="1F4E79"/>
                <w:sz w:val="20"/>
                <w:szCs w:val="20"/>
              </w:rPr>
              <w:t>Collecting data on visitor spending in and around the beach and marine areas to assess the economic benefits of beach use</w:t>
            </w:r>
          </w:p>
        </w:tc>
        <w:tc>
          <w:tcPr>
            <w:tcW w:w="2269" w:type="dxa"/>
            <w:shd w:val="clear" w:color="auto" w:fill="B0DBEE"/>
          </w:tcPr>
          <w:p w14:paraId="2C0FF362" w14:textId="77777777" w:rsidR="00CA1E02" w:rsidRDefault="00000000">
            <w:pPr>
              <w:rPr>
                <w:color w:val="1F4E79"/>
                <w:sz w:val="20"/>
                <w:szCs w:val="20"/>
              </w:rPr>
            </w:pPr>
            <w:r>
              <w:rPr>
                <w:color w:val="1F4E79"/>
                <w:sz w:val="20"/>
                <w:szCs w:val="20"/>
              </w:rPr>
              <w:lastRenderedPageBreak/>
              <w:t>Field staff time and travel to sites</w:t>
            </w:r>
          </w:p>
          <w:p w14:paraId="7AF8C293" w14:textId="77777777" w:rsidR="00CA1E02" w:rsidRDefault="00000000">
            <w:pPr>
              <w:rPr>
                <w:i/>
                <w:color w:val="1F4E79"/>
                <w:sz w:val="20"/>
                <w:szCs w:val="20"/>
                <w:u w:val="single"/>
              </w:rPr>
            </w:pPr>
            <w:r>
              <w:rPr>
                <w:color w:val="1F4E79"/>
                <w:sz w:val="20"/>
                <w:szCs w:val="20"/>
              </w:rPr>
              <w:t>Training in qualitative data collection methods</w:t>
            </w:r>
          </w:p>
        </w:tc>
        <w:tc>
          <w:tcPr>
            <w:tcW w:w="2411" w:type="dxa"/>
            <w:shd w:val="clear" w:color="auto" w:fill="B0DBEE"/>
          </w:tcPr>
          <w:p w14:paraId="344D88A6" w14:textId="77777777" w:rsidR="00CA1E02" w:rsidRDefault="00000000">
            <w:pPr>
              <w:rPr>
                <w:color w:val="1F4E79"/>
                <w:sz w:val="20"/>
                <w:szCs w:val="20"/>
              </w:rPr>
            </w:pPr>
            <w:r>
              <w:rPr>
                <w:color w:val="1F4E79"/>
                <w:sz w:val="20"/>
                <w:szCs w:val="20"/>
              </w:rPr>
              <w:t>Department of Fisheries</w:t>
            </w:r>
          </w:p>
          <w:p w14:paraId="1D801CE7" w14:textId="77777777" w:rsidR="00CA1E02" w:rsidRDefault="00000000">
            <w:pPr>
              <w:rPr>
                <w:color w:val="1F4E79"/>
                <w:sz w:val="20"/>
                <w:szCs w:val="20"/>
              </w:rPr>
            </w:pPr>
            <w:r>
              <w:rPr>
                <w:color w:val="1F4E79"/>
                <w:sz w:val="20"/>
                <w:szCs w:val="20"/>
              </w:rPr>
              <w:t>National Conservation Authority (for beaches)</w:t>
            </w:r>
          </w:p>
          <w:p w14:paraId="56E1802A" w14:textId="77777777" w:rsidR="00CA1E02" w:rsidRDefault="00000000">
            <w:pPr>
              <w:rPr>
                <w:color w:val="1F4E79"/>
                <w:sz w:val="20"/>
                <w:szCs w:val="20"/>
              </w:rPr>
            </w:pPr>
            <w:r>
              <w:rPr>
                <w:color w:val="1F4E79"/>
                <w:sz w:val="20"/>
                <w:szCs w:val="20"/>
              </w:rPr>
              <w:t xml:space="preserve">Department of Sustainable Development, </w:t>
            </w:r>
          </w:p>
          <w:p w14:paraId="23FEB895" w14:textId="77777777" w:rsidR="00CA1E02" w:rsidRDefault="00000000">
            <w:pPr>
              <w:rPr>
                <w:color w:val="1F4E79"/>
                <w:sz w:val="20"/>
                <w:szCs w:val="20"/>
              </w:rPr>
            </w:pPr>
            <w:r>
              <w:rPr>
                <w:color w:val="1F4E79"/>
                <w:sz w:val="20"/>
                <w:szCs w:val="20"/>
              </w:rPr>
              <w:t>Department of Tourism</w:t>
            </w:r>
          </w:p>
        </w:tc>
        <w:tc>
          <w:tcPr>
            <w:tcW w:w="1896" w:type="dxa"/>
            <w:shd w:val="clear" w:color="auto" w:fill="B0DBEE"/>
          </w:tcPr>
          <w:p w14:paraId="7DFBE020" w14:textId="77777777" w:rsidR="00CA1E02" w:rsidRDefault="00000000">
            <w:pPr>
              <w:rPr>
                <w:color w:val="1F4E79"/>
                <w:sz w:val="20"/>
                <w:szCs w:val="20"/>
              </w:rPr>
            </w:pPr>
            <w:r>
              <w:rPr>
                <w:color w:val="1F4E79"/>
                <w:sz w:val="20"/>
                <w:szCs w:val="20"/>
              </w:rPr>
              <w:t>Costs associated with staffing, as well as those associated with data storage, training and subscriptions (see Table 16, Table 17, Table 18)</w:t>
            </w:r>
          </w:p>
        </w:tc>
      </w:tr>
      <w:tr w:rsidR="00CA1E02" w14:paraId="11796E2A" w14:textId="77777777">
        <w:tc>
          <w:tcPr>
            <w:tcW w:w="1775" w:type="dxa"/>
            <w:shd w:val="clear" w:color="auto" w:fill="DEF5F4"/>
          </w:tcPr>
          <w:p w14:paraId="143E71E3" w14:textId="77777777" w:rsidR="00CA1E02" w:rsidRDefault="00000000">
            <w:pPr>
              <w:rPr>
                <w:b/>
                <w:color w:val="1F4E79"/>
                <w:sz w:val="20"/>
                <w:szCs w:val="20"/>
              </w:rPr>
            </w:pPr>
            <w:r>
              <w:rPr>
                <w:b/>
                <w:color w:val="1F4E79"/>
                <w:sz w:val="20"/>
                <w:szCs w:val="20"/>
              </w:rPr>
              <w:t xml:space="preserve">LiDAR surveys to establish updated benthic contours and identify benthic habitats </w:t>
            </w:r>
          </w:p>
          <w:p w14:paraId="3AA3C2EB" w14:textId="77777777" w:rsidR="00CA1E02" w:rsidRDefault="00CA1E02">
            <w:pPr>
              <w:rPr>
                <w:color w:val="1F4E79"/>
                <w:sz w:val="20"/>
                <w:szCs w:val="20"/>
              </w:rPr>
            </w:pPr>
          </w:p>
        </w:tc>
        <w:tc>
          <w:tcPr>
            <w:tcW w:w="2016" w:type="dxa"/>
            <w:shd w:val="clear" w:color="auto" w:fill="DEF5F4"/>
          </w:tcPr>
          <w:p w14:paraId="377986B7" w14:textId="77777777" w:rsidR="00CA1E02" w:rsidRDefault="00000000">
            <w:pPr>
              <w:rPr>
                <w:color w:val="1F4E79"/>
                <w:sz w:val="20"/>
                <w:szCs w:val="20"/>
              </w:rPr>
            </w:pPr>
            <w:r>
              <w:rPr>
                <w:color w:val="1F4E79"/>
                <w:sz w:val="20"/>
                <w:szCs w:val="20"/>
              </w:rPr>
              <w:t xml:space="preserve">Remote sensing data sets such as Light Detection and Ranging (LiDAR) data are important for small islands because it can help identify and monitor potential hazards, and plan for climate change and sea level rise. LiDAR data can help monitor even the smallest changes in land elevation and sea depth. This can help identify potential hazards early and implement mitigation measures </w:t>
            </w:r>
          </w:p>
          <w:p w14:paraId="4C31F00C" w14:textId="77777777" w:rsidR="00CA1E02" w:rsidRDefault="00CA1E02">
            <w:pPr>
              <w:rPr>
                <w:color w:val="1F4E79"/>
                <w:sz w:val="20"/>
                <w:szCs w:val="20"/>
              </w:rPr>
            </w:pPr>
          </w:p>
        </w:tc>
        <w:tc>
          <w:tcPr>
            <w:tcW w:w="2583" w:type="dxa"/>
            <w:shd w:val="clear" w:color="auto" w:fill="DEF5F4"/>
          </w:tcPr>
          <w:p w14:paraId="32D2E6D5" w14:textId="77777777" w:rsidR="00CA1E02" w:rsidRDefault="00000000">
            <w:pPr>
              <w:rPr>
                <w:color w:val="1F4E79"/>
                <w:sz w:val="20"/>
                <w:szCs w:val="20"/>
              </w:rPr>
            </w:pPr>
            <w:r>
              <w:rPr>
                <w:color w:val="1F4E79"/>
                <w:sz w:val="20"/>
                <w:szCs w:val="20"/>
              </w:rPr>
              <w:t>While LiDAR data has recently been collected There appears to be a need to expand the coverage of LiDAR data collection and analysis including:</w:t>
            </w:r>
          </w:p>
          <w:p w14:paraId="5FEE577D" w14:textId="77777777" w:rsidR="00CA1E02" w:rsidRDefault="00000000">
            <w:pPr>
              <w:rPr>
                <w:color w:val="1F4E79"/>
                <w:sz w:val="20"/>
                <w:szCs w:val="20"/>
              </w:rPr>
            </w:pPr>
            <w:r>
              <w:rPr>
                <w:b/>
                <w:color w:val="1F4E79"/>
                <w:sz w:val="20"/>
                <w:szCs w:val="20"/>
              </w:rPr>
              <w:t>Using the data to Create Digital Elevation Models (DEM)</w:t>
            </w:r>
            <w:r>
              <w:rPr>
                <w:color w:val="1F4E79"/>
                <w:sz w:val="20"/>
                <w:szCs w:val="20"/>
              </w:rPr>
              <w:t xml:space="preserve"> to visualise and analyse underwater topography and coastal features</w:t>
            </w:r>
          </w:p>
          <w:p w14:paraId="559F35A5" w14:textId="77777777" w:rsidR="00CA1E02" w:rsidRDefault="00000000">
            <w:pPr>
              <w:rPr>
                <w:color w:val="1F4E79"/>
                <w:sz w:val="20"/>
                <w:szCs w:val="20"/>
              </w:rPr>
            </w:pPr>
            <w:r>
              <w:rPr>
                <w:b/>
                <w:color w:val="1F4E79"/>
                <w:sz w:val="20"/>
                <w:szCs w:val="20"/>
              </w:rPr>
              <w:t>Compare LiDAR datasets from different time periods</w:t>
            </w:r>
            <w:r>
              <w:rPr>
                <w:color w:val="1F4E79"/>
                <w:sz w:val="20"/>
                <w:szCs w:val="20"/>
              </w:rPr>
              <w:t xml:space="preserve"> to assess changes in coastal and marine environmental such as erosion and habitat degradation</w:t>
            </w:r>
          </w:p>
          <w:p w14:paraId="57D9CF9C" w14:textId="77777777" w:rsidR="00CA1E02" w:rsidRDefault="00000000">
            <w:pPr>
              <w:rPr>
                <w:color w:val="1F4E79"/>
                <w:sz w:val="20"/>
                <w:szCs w:val="20"/>
              </w:rPr>
            </w:pPr>
            <w:r>
              <w:rPr>
                <w:b/>
                <w:color w:val="1F4E79"/>
                <w:sz w:val="20"/>
                <w:szCs w:val="20"/>
              </w:rPr>
              <w:t>Use LiDAR data to model and predict flood risks</w:t>
            </w:r>
            <w:r>
              <w:rPr>
                <w:color w:val="1F4E79"/>
                <w:sz w:val="20"/>
                <w:szCs w:val="20"/>
              </w:rPr>
              <w:t xml:space="preserve"> and sea-level rise impacts</w:t>
            </w:r>
          </w:p>
          <w:p w14:paraId="59FE7740" w14:textId="77777777" w:rsidR="00CA1E02" w:rsidRDefault="00CA1E02">
            <w:pPr>
              <w:rPr>
                <w:color w:val="1F4E79"/>
                <w:sz w:val="20"/>
                <w:szCs w:val="20"/>
              </w:rPr>
            </w:pPr>
          </w:p>
        </w:tc>
        <w:tc>
          <w:tcPr>
            <w:tcW w:w="2269" w:type="dxa"/>
            <w:shd w:val="clear" w:color="auto" w:fill="DEF5F4"/>
          </w:tcPr>
          <w:p w14:paraId="1231BB74" w14:textId="77777777" w:rsidR="00CA1E02" w:rsidRDefault="00000000">
            <w:pPr>
              <w:rPr>
                <w:color w:val="1F4E79"/>
                <w:sz w:val="20"/>
                <w:szCs w:val="20"/>
              </w:rPr>
            </w:pPr>
            <w:r>
              <w:rPr>
                <w:color w:val="1F4E79"/>
                <w:sz w:val="20"/>
                <w:szCs w:val="20"/>
              </w:rPr>
              <w:t xml:space="preserve">LiDAR data is collected using a laser scanner mounted on an aircraft. The laser scanner sends out pulses of light to the ground, and the time it takes for the pulses to </w:t>
            </w:r>
            <w:proofErr w:type="gramStart"/>
            <w:r>
              <w:rPr>
                <w:color w:val="1F4E79"/>
                <w:sz w:val="20"/>
                <w:szCs w:val="20"/>
              </w:rPr>
              <w:t>reflect back</w:t>
            </w:r>
            <w:proofErr w:type="gramEnd"/>
            <w:r>
              <w:rPr>
                <w:color w:val="1F4E79"/>
                <w:sz w:val="20"/>
                <w:szCs w:val="20"/>
              </w:rPr>
              <w:t xml:space="preserve"> is used to calculate the distance to the ground</w:t>
            </w:r>
          </w:p>
          <w:p w14:paraId="18F10585" w14:textId="77777777" w:rsidR="00CA1E02" w:rsidRDefault="00000000">
            <w:pPr>
              <w:rPr>
                <w:color w:val="1F4E79"/>
                <w:sz w:val="20"/>
                <w:szCs w:val="20"/>
              </w:rPr>
            </w:pPr>
            <w:r>
              <w:rPr>
                <w:color w:val="1F4E79"/>
                <w:sz w:val="20"/>
                <w:szCs w:val="20"/>
              </w:rPr>
              <w:t>Training in the use of remote imagery and LiDAR data including methods for data acquisition, data processing and analysis (including the creation of DEM models), geospatial integration, interpretation and application of data and software training</w:t>
            </w:r>
          </w:p>
          <w:p w14:paraId="716D7184" w14:textId="77777777" w:rsidR="00CA1E02" w:rsidRDefault="00CA1E02">
            <w:pPr>
              <w:rPr>
                <w:color w:val="1F4E79"/>
                <w:sz w:val="20"/>
                <w:szCs w:val="20"/>
              </w:rPr>
            </w:pPr>
          </w:p>
          <w:p w14:paraId="0EA8C99F" w14:textId="77777777" w:rsidR="00CA1E02" w:rsidRDefault="00CA1E02">
            <w:pPr>
              <w:rPr>
                <w:color w:val="1F4E79"/>
                <w:sz w:val="20"/>
                <w:szCs w:val="20"/>
              </w:rPr>
            </w:pPr>
          </w:p>
        </w:tc>
        <w:tc>
          <w:tcPr>
            <w:tcW w:w="2411" w:type="dxa"/>
            <w:shd w:val="clear" w:color="auto" w:fill="DEF5F4"/>
          </w:tcPr>
          <w:p w14:paraId="7C4B8531" w14:textId="77777777" w:rsidR="00CA1E02" w:rsidRDefault="00000000">
            <w:pPr>
              <w:rPr>
                <w:color w:val="1F4E79"/>
                <w:sz w:val="20"/>
                <w:szCs w:val="20"/>
              </w:rPr>
            </w:pPr>
            <w:r>
              <w:rPr>
                <w:color w:val="1F4E79"/>
                <w:sz w:val="20"/>
                <w:szCs w:val="20"/>
              </w:rPr>
              <w:t>Department of Fisheries</w:t>
            </w:r>
          </w:p>
          <w:p w14:paraId="78419DFC" w14:textId="77777777" w:rsidR="00CA1E02" w:rsidRDefault="00000000">
            <w:pPr>
              <w:rPr>
                <w:color w:val="1F4E79"/>
                <w:sz w:val="20"/>
                <w:szCs w:val="20"/>
              </w:rPr>
            </w:pPr>
            <w:proofErr w:type="spellStart"/>
            <w:r>
              <w:rPr>
                <w:color w:val="1F4E79"/>
                <w:sz w:val="20"/>
                <w:szCs w:val="20"/>
              </w:rPr>
              <w:t>Soufrière</w:t>
            </w:r>
            <w:proofErr w:type="spellEnd"/>
            <w:r>
              <w:rPr>
                <w:color w:val="1F4E79"/>
                <w:sz w:val="20"/>
                <w:szCs w:val="20"/>
              </w:rPr>
              <w:t xml:space="preserve"> Marine Management Association (SMMA)</w:t>
            </w:r>
          </w:p>
          <w:p w14:paraId="0856D00D" w14:textId="77777777" w:rsidR="00CA1E02" w:rsidRDefault="00000000">
            <w:pPr>
              <w:rPr>
                <w:color w:val="1F4E79"/>
                <w:sz w:val="20"/>
                <w:szCs w:val="20"/>
              </w:rPr>
            </w:pPr>
            <w:r>
              <w:rPr>
                <w:color w:val="1F4E79"/>
                <w:sz w:val="20"/>
                <w:szCs w:val="20"/>
              </w:rPr>
              <w:t>LiDAR data was last collected between 2020-2023 as part of the World Bank’s Disaster Vulnerability Reduction Project (DVRP). The United States Geological Survey (USGS) recommend updating every 8 years- but more frequently at a site-specific level if specific infrastructure or MSP processes are planned in any area</w:t>
            </w:r>
          </w:p>
        </w:tc>
        <w:tc>
          <w:tcPr>
            <w:tcW w:w="1896" w:type="dxa"/>
            <w:shd w:val="clear" w:color="auto" w:fill="DEF5F4"/>
          </w:tcPr>
          <w:p w14:paraId="05782DCF" w14:textId="77777777" w:rsidR="00CA1E02" w:rsidRDefault="00000000">
            <w:pPr>
              <w:rPr>
                <w:color w:val="1F4E79"/>
                <w:sz w:val="20"/>
                <w:szCs w:val="20"/>
              </w:rPr>
            </w:pPr>
            <w:proofErr w:type="gramStart"/>
            <w:r>
              <w:rPr>
                <w:color w:val="1F4E79"/>
                <w:sz w:val="20"/>
                <w:szCs w:val="20"/>
              </w:rPr>
              <w:t>Typically</w:t>
            </w:r>
            <w:proofErr w:type="gramEnd"/>
            <w:r>
              <w:rPr>
                <w:color w:val="1F4E79"/>
                <w:sz w:val="20"/>
                <w:szCs w:val="20"/>
              </w:rPr>
              <w:t xml:space="preserve"> $500-$1000 per hectare for LiDAR flights</w:t>
            </w:r>
          </w:p>
          <w:p w14:paraId="6E8222AE" w14:textId="77777777" w:rsidR="00CA1E02" w:rsidRDefault="00000000">
            <w:pPr>
              <w:rPr>
                <w:color w:val="1F4E79"/>
                <w:sz w:val="20"/>
                <w:szCs w:val="20"/>
              </w:rPr>
            </w:pPr>
            <w:r>
              <w:rPr>
                <w:color w:val="1F4E79"/>
                <w:sz w:val="20"/>
                <w:szCs w:val="20"/>
              </w:rPr>
              <w:t>Consultants time to collate, format and analyse data</w:t>
            </w:r>
          </w:p>
        </w:tc>
      </w:tr>
      <w:tr w:rsidR="00CA1E02" w14:paraId="54ACDEDF" w14:textId="77777777">
        <w:tc>
          <w:tcPr>
            <w:tcW w:w="1775" w:type="dxa"/>
            <w:shd w:val="clear" w:color="auto" w:fill="B0DBEE"/>
          </w:tcPr>
          <w:p w14:paraId="7A840BF5" w14:textId="77777777" w:rsidR="00CA1E02" w:rsidRDefault="00000000">
            <w:pPr>
              <w:rPr>
                <w:b/>
                <w:color w:val="1F4E79"/>
                <w:sz w:val="20"/>
                <w:szCs w:val="20"/>
              </w:rPr>
            </w:pPr>
            <w:r>
              <w:rPr>
                <w:b/>
                <w:color w:val="1F4E79"/>
                <w:sz w:val="20"/>
                <w:szCs w:val="20"/>
              </w:rPr>
              <w:t>Expansion of benthic studies to map habitats into deeper offshore areas.</w:t>
            </w:r>
          </w:p>
          <w:p w14:paraId="36CBB9E1" w14:textId="77777777" w:rsidR="00CA1E02" w:rsidRDefault="00CA1E02">
            <w:pPr>
              <w:rPr>
                <w:color w:val="1F4E79"/>
                <w:sz w:val="20"/>
                <w:szCs w:val="20"/>
              </w:rPr>
            </w:pPr>
          </w:p>
        </w:tc>
        <w:tc>
          <w:tcPr>
            <w:tcW w:w="2016" w:type="dxa"/>
            <w:shd w:val="clear" w:color="auto" w:fill="B0DBEE"/>
          </w:tcPr>
          <w:p w14:paraId="40A6BA97" w14:textId="77777777" w:rsidR="00CA1E02" w:rsidRDefault="00000000">
            <w:pPr>
              <w:rPr>
                <w:color w:val="1F4E79"/>
                <w:sz w:val="20"/>
                <w:szCs w:val="20"/>
              </w:rPr>
            </w:pPr>
            <w:r>
              <w:rPr>
                <w:color w:val="1F4E79"/>
                <w:sz w:val="20"/>
                <w:szCs w:val="20"/>
              </w:rPr>
              <w:lastRenderedPageBreak/>
              <w:t xml:space="preserve">Benthic habitats are crucial in marine spatial planning because they support biodiversity, </w:t>
            </w:r>
            <w:r>
              <w:rPr>
                <w:color w:val="1F4E79"/>
                <w:sz w:val="20"/>
                <w:szCs w:val="20"/>
              </w:rPr>
              <w:lastRenderedPageBreak/>
              <w:t>provide essential ecosystem services, and influence the distribution of marine resources. Mapping these habitats helps protect sensitive areas, guide sustainable resource use, and ensure balanced development while minimizing environmental impacts</w:t>
            </w:r>
          </w:p>
        </w:tc>
        <w:tc>
          <w:tcPr>
            <w:tcW w:w="2583" w:type="dxa"/>
            <w:shd w:val="clear" w:color="auto" w:fill="B0DBEE"/>
          </w:tcPr>
          <w:p w14:paraId="57510221" w14:textId="77777777" w:rsidR="00CA1E02" w:rsidRDefault="00000000">
            <w:pPr>
              <w:rPr>
                <w:color w:val="1F4E79"/>
                <w:sz w:val="20"/>
                <w:szCs w:val="20"/>
              </w:rPr>
            </w:pPr>
            <w:r>
              <w:rPr>
                <w:b/>
                <w:color w:val="1F4E79"/>
                <w:sz w:val="20"/>
                <w:szCs w:val="20"/>
              </w:rPr>
              <w:lastRenderedPageBreak/>
              <w:t>Multibeam echo sounders (MBES)</w:t>
            </w:r>
            <w:r>
              <w:rPr>
                <w:color w:val="1F4E79"/>
                <w:sz w:val="20"/>
                <w:szCs w:val="20"/>
              </w:rPr>
              <w:t xml:space="preserve">, surveys can cover large areas of the seabed quickly and efficiently compared to </w:t>
            </w:r>
            <w:r>
              <w:rPr>
                <w:color w:val="1F4E79"/>
                <w:sz w:val="20"/>
                <w:szCs w:val="20"/>
              </w:rPr>
              <w:lastRenderedPageBreak/>
              <w:t>traditional single-beam sonar or direct sampling methods like grabs and dives; this efficiency allows for more cost-effective mapping of extensive regions, supporting large-scale MSP initiatives</w:t>
            </w:r>
          </w:p>
          <w:p w14:paraId="59CB8C92" w14:textId="77777777" w:rsidR="00CA1E02" w:rsidRDefault="00000000">
            <w:pPr>
              <w:rPr>
                <w:color w:val="1F4E79"/>
                <w:sz w:val="20"/>
                <w:szCs w:val="20"/>
              </w:rPr>
            </w:pPr>
            <w:r>
              <w:rPr>
                <w:b/>
                <w:color w:val="1F4E79"/>
                <w:sz w:val="20"/>
                <w:szCs w:val="20"/>
              </w:rPr>
              <w:t>Underwater drones</w:t>
            </w:r>
            <w:r>
              <w:rPr>
                <w:color w:val="1F4E79"/>
                <w:sz w:val="20"/>
                <w:szCs w:val="20"/>
              </w:rPr>
              <w:t xml:space="preserve"> are robotic vehicles equipped with cameras, sonar, and other sensors; they can be remotely operated vehicles (ROVs), which are controlled by a human operator, or autonomous underwater vehicles (AUVs), which navigate on pre-programmed routes; they physically explore underwater environments and can capture detailed images, videos, and close-up sensor data</w:t>
            </w:r>
          </w:p>
        </w:tc>
        <w:tc>
          <w:tcPr>
            <w:tcW w:w="2269" w:type="dxa"/>
            <w:shd w:val="clear" w:color="auto" w:fill="B0DBEE"/>
          </w:tcPr>
          <w:p w14:paraId="70DC9C0C" w14:textId="77777777" w:rsidR="00CA1E02" w:rsidRDefault="00000000">
            <w:pPr>
              <w:rPr>
                <w:color w:val="1F4E79"/>
                <w:sz w:val="20"/>
                <w:szCs w:val="20"/>
              </w:rPr>
            </w:pPr>
            <w:r>
              <w:rPr>
                <w:color w:val="1F4E79"/>
                <w:sz w:val="20"/>
                <w:szCs w:val="20"/>
              </w:rPr>
              <w:lastRenderedPageBreak/>
              <w:t xml:space="preserve">Hire a team of Consultants with MBES and/or drone equipment to conduct </w:t>
            </w:r>
            <w:r>
              <w:rPr>
                <w:color w:val="1F4E79"/>
                <w:sz w:val="20"/>
                <w:szCs w:val="20"/>
              </w:rPr>
              <w:lastRenderedPageBreak/>
              <w:t>surveys at key areas around Saint Lucia</w:t>
            </w:r>
          </w:p>
          <w:p w14:paraId="5A5B5E7C" w14:textId="77777777" w:rsidR="00CA1E02" w:rsidRDefault="00000000">
            <w:pPr>
              <w:rPr>
                <w:color w:val="1F4E79"/>
                <w:sz w:val="20"/>
                <w:szCs w:val="20"/>
              </w:rPr>
            </w:pPr>
            <w:r>
              <w:rPr>
                <w:color w:val="1F4E79"/>
                <w:sz w:val="20"/>
                <w:szCs w:val="20"/>
              </w:rPr>
              <w:t>Possibly combine/collaborate with neighbouring islands to share</w:t>
            </w:r>
            <w:r>
              <w:t xml:space="preserve">     </w:t>
            </w:r>
            <w:r>
              <w:rPr>
                <w:color w:val="1F4E79"/>
                <w:sz w:val="20"/>
                <w:szCs w:val="20"/>
              </w:rPr>
              <w:t xml:space="preserve"> costs, can be coordinated by regional agency (e.g., OECS, CRFM)</w:t>
            </w:r>
          </w:p>
        </w:tc>
        <w:tc>
          <w:tcPr>
            <w:tcW w:w="2411" w:type="dxa"/>
            <w:shd w:val="clear" w:color="auto" w:fill="B0DBEE"/>
          </w:tcPr>
          <w:p w14:paraId="7E44AB10" w14:textId="77777777" w:rsidR="00CA1E02" w:rsidRDefault="00000000">
            <w:pPr>
              <w:rPr>
                <w:color w:val="1F4E79"/>
                <w:sz w:val="20"/>
                <w:szCs w:val="20"/>
              </w:rPr>
            </w:pPr>
            <w:r>
              <w:rPr>
                <w:color w:val="1F4E79"/>
                <w:sz w:val="20"/>
                <w:szCs w:val="20"/>
              </w:rPr>
              <w:lastRenderedPageBreak/>
              <w:t>Department of Fisheries</w:t>
            </w:r>
          </w:p>
          <w:p w14:paraId="2B6373DC" w14:textId="77777777" w:rsidR="00CA1E02" w:rsidRDefault="00CA1E02">
            <w:pPr>
              <w:rPr>
                <w:color w:val="1F4E79"/>
                <w:sz w:val="20"/>
                <w:szCs w:val="20"/>
              </w:rPr>
            </w:pPr>
          </w:p>
        </w:tc>
        <w:tc>
          <w:tcPr>
            <w:tcW w:w="1896" w:type="dxa"/>
            <w:shd w:val="clear" w:color="auto" w:fill="B0DBEE"/>
          </w:tcPr>
          <w:p w14:paraId="216079E5" w14:textId="77777777" w:rsidR="00CA1E02" w:rsidRDefault="00000000">
            <w:pPr>
              <w:rPr>
                <w:color w:val="1F4E79"/>
                <w:sz w:val="20"/>
                <w:szCs w:val="20"/>
              </w:rPr>
            </w:pPr>
            <w:r>
              <w:rPr>
                <w:color w:val="1F4E79"/>
                <w:sz w:val="20"/>
                <w:szCs w:val="20"/>
              </w:rPr>
              <w:t>$530,000+</w:t>
            </w:r>
          </w:p>
          <w:p w14:paraId="0D30F7CC" w14:textId="77777777" w:rsidR="00CA1E02" w:rsidRDefault="00000000">
            <w:pPr>
              <w:rPr>
                <w:color w:val="1F4E79"/>
                <w:sz w:val="20"/>
                <w:szCs w:val="20"/>
              </w:rPr>
            </w:pPr>
            <w:r>
              <w:rPr>
                <w:color w:val="1F4E79"/>
                <w:sz w:val="20"/>
                <w:szCs w:val="20"/>
              </w:rPr>
              <w:t xml:space="preserve">Costs associated with boat trips to deploy MBES and/ or underwater </w:t>
            </w:r>
            <w:r>
              <w:rPr>
                <w:color w:val="1F4E79"/>
                <w:sz w:val="20"/>
                <w:szCs w:val="20"/>
              </w:rPr>
              <w:lastRenderedPageBreak/>
              <w:t xml:space="preserve">drones and staff time, supported by MBES/drone experts, depending on area to be surveyed (e.g., </w:t>
            </w:r>
          </w:p>
          <w:p w14:paraId="2A9F0A07" w14:textId="77777777" w:rsidR="00CA1E02" w:rsidRDefault="00000000">
            <w:pPr>
              <w:rPr>
                <w:color w:val="1F4E79"/>
                <w:sz w:val="20"/>
                <w:szCs w:val="20"/>
              </w:rPr>
            </w:pPr>
            <w:r>
              <w:rPr>
                <w:color w:val="1F4E79"/>
                <w:sz w:val="20"/>
                <w:szCs w:val="20"/>
              </w:rPr>
              <w:t>Additional costs associated with staffing, as well as those associated with data storage and subscriptions (see Table 16, Table 17, Table 18)</w:t>
            </w:r>
          </w:p>
          <w:p w14:paraId="32507BDF" w14:textId="77777777" w:rsidR="00CA1E02" w:rsidRDefault="00CA1E02">
            <w:pPr>
              <w:rPr>
                <w:color w:val="1F4E79"/>
                <w:sz w:val="20"/>
                <w:szCs w:val="20"/>
              </w:rPr>
            </w:pPr>
          </w:p>
        </w:tc>
      </w:tr>
      <w:tr w:rsidR="00CA1E02" w14:paraId="0F939246" w14:textId="77777777">
        <w:tc>
          <w:tcPr>
            <w:tcW w:w="1775" w:type="dxa"/>
            <w:shd w:val="clear" w:color="auto" w:fill="DEF5F4"/>
          </w:tcPr>
          <w:p w14:paraId="06EEE815" w14:textId="77777777" w:rsidR="00CA1E02" w:rsidRDefault="00000000">
            <w:pPr>
              <w:rPr>
                <w:b/>
                <w:color w:val="1F4E79"/>
                <w:sz w:val="20"/>
                <w:szCs w:val="20"/>
              </w:rPr>
            </w:pPr>
            <w:r>
              <w:lastRenderedPageBreak/>
              <w:t xml:space="preserve">               </w:t>
            </w:r>
            <w:r>
              <w:rPr>
                <w:b/>
                <w:color w:val="1F4E79"/>
                <w:sz w:val="20"/>
                <w:szCs w:val="20"/>
              </w:rPr>
              <w:t>Update existing biodiversity and environmental datasets</w:t>
            </w:r>
          </w:p>
        </w:tc>
        <w:tc>
          <w:tcPr>
            <w:tcW w:w="2016" w:type="dxa"/>
            <w:shd w:val="clear" w:color="auto" w:fill="DEF5F4"/>
          </w:tcPr>
          <w:p w14:paraId="164A23A8" w14:textId="77777777" w:rsidR="00CA1E02" w:rsidRDefault="00000000">
            <w:pPr>
              <w:rPr>
                <w:color w:val="1F4E79"/>
                <w:sz w:val="20"/>
                <w:szCs w:val="20"/>
              </w:rPr>
            </w:pPr>
            <w:r>
              <w:rPr>
                <w:color w:val="1F4E79"/>
                <w:sz w:val="20"/>
                <w:szCs w:val="20"/>
              </w:rPr>
              <w:t>Helps identify and protect ecologically important areas and supports sustainable use of marine resources by guiding the placement of activities to minimize impacts on biodiversity</w:t>
            </w:r>
          </w:p>
        </w:tc>
        <w:tc>
          <w:tcPr>
            <w:tcW w:w="2583" w:type="dxa"/>
            <w:shd w:val="clear" w:color="auto" w:fill="DEF5F4"/>
          </w:tcPr>
          <w:p w14:paraId="35469616" w14:textId="77777777" w:rsidR="00CA1E02" w:rsidRDefault="00000000">
            <w:pPr>
              <w:rPr>
                <w:color w:val="1F4E79"/>
                <w:sz w:val="20"/>
                <w:szCs w:val="20"/>
              </w:rPr>
            </w:pPr>
            <w:r>
              <w:rPr>
                <w:color w:val="1F4E79"/>
                <w:sz w:val="20"/>
                <w:szCs w:val="20"/>
              </w:rPr>
              <w:t>Review which ecological datasets should be updated, define methodologies and identify equipment/resources required</w:t>
            </w:r>
          </w:p>
        </w:tc>
        <w:tc>
          <w:tcPr>
            <w:tcW w:w="2269" w:type="dxa"/>
            <w:shd w:val="clear" w:color="auto" w:fill="DEF5F4"/>
          </w:tcPr>
          <w:p w14:paraId="6FF88A5A" w14:textId="77777777" w:rsidR="00CA1E02" w:rsidRDefault="00000000">
            <w:pPr>
              <w:rPr>
                <w:color w:val="1F4E79"/>
                <w:sz w:val="20"/>
                <w:szCs w:val="20"/>
              </w:rPr>
            </w:pPr>
            <w:r>
              <w:rPr>
                <w:color w:val="1F4E79"/>
                <w:sz w:val="20"/>
                <w:szCs w:val="20"/>
              </w:rPr>
              <w:t>Training in novel methods for marine data collection (aerial drones, underwater drones, acoustic monitoring, along with building capacity for field (dive) surveys</w:t>
            </w:r>
          </w:p>
        </w:tc>
        <w:tc>
          <w:tcPr>
            <w:tcW w:w="2411" w:type="dxa"/>
            <w:shd w:val="clear" w:color="auto" w:fill="DEF5F4"/>
          </w:tcPr>
          <w:p w14:paraId="2CE0A006" w14:textId="77777777" w:rsidR="00CA1E02" w:rsidRDefault="00000000">
            <w:pPr>
              <w:rPr>
                <w:color w:val="1F4E79"/>
                <w:sz w:val="20"/>
                <w:szCs w:val="20"/>
              </w:rPr>
            </w:pPr>
            <w:r>
              <w:rPr>
                <w:color w:val="1F4E79"/>
                <w:sz w:val="20"/>
                <w:szCs w:val="20"/>
              </w:rPr>
              <w:t>Department of Fisheries</w:t>
            </w:r>
          </w:p>
          <w:p w14:paraId="4067CD70" w14:textId="77777777" w:rsidR="00CA1E02" w:rsidRDefault="00000000">
            <w:pPr>
              <w:rPr>
                <w:color w:val="1F4E79"/>
                <w:sz w:val="20"/>
                <w:szCs w:val="20"/>
              </w:rPr>
            </w:pPr>
            <w:proofErr w:type="spellStart"/>
            <w:r>
              <w:rPr>
                <w:color w:val="1F4E79"/>
                <w:sz w:val="20"/>
                <w:szCs w:val="20"/>
              </w:rPr>
              <w:t>Soufrière</w:t>
            </w:r>
            <w:proofErr w:type="spellEnd"/>
            <w:r>
              <w:rPr>
                <w:color w:val="1F4E79"/>
                <w:sz w:val="20"/>
                <w:szCs w:val="20"/>
              </w:rPr>
              <w:t xml:space="preserve"> Marine Management Association (SMMA)</w:t>
            </w:r>
          </w:p>
          <w:p w14:paraId="6941118F" w14:textId="77777777" w:rsidR="00CA1E02" w:rsidRDefault="00000000">
            <w:pPr>
              <w:rPr>
                <w:color w:val="1F4E79"/>
                <w:sz w:val="20"/>
                <w:szCs w:val="20"/>
              </w:rPr>
            </w:pPr>
            <w:r>
              <w:rPr>
                <w:color w:val="1F4E79"/>
                <w:sz w:val="20"/>
                <w:szCs w:val="20"/>
              </w:rPr>
              <w:t>Fauna and Flora</w:t>
            </w:r>
          </w:p>
          <w:p w14:paraId="004B8CEB" w14:textId="77777777" w:rsidR="00CA1E02" w:rsidRDefault="00000000">
            <w:pPr>
              <w:rPr>
                <w:color w:val="1F4E79"/>
                <w:sz w:val="20"/>
                <w:szCs w:val="20"/>
              </w:rPr>
            </w:pPr>
            <w:r>
              <w:rPr>
                <w:color w:val="1F4E79"/>
                <w:sz w:val="20"/>
                <w:szCs w:val="20"/>
              </w:rPr>
              <w:t>Saint Lucia National Trust</w:t>
            </w:r>
          </w:p>
        </w:tc>
        <w:tc>
          <w:tcPr>
            <w:tcW w:w="1896" w:type="dxa"/>
            <w:shd w:val="clear" w:color="auto" w:fill="DEF5F4"/>
          </w:tcPr>
          <w:p w14:paraId="6D69D169" w14:textId="77777777" w:rsidR="00CA1E02" w:rsidRDefault="00000000">
            <w:pPr>
              <w:rPr>
                <w:b/>
                <w:color w:val="1F4E79"/>
                <w:sz w:val="20"/>
                <w:szCs w:val="20"/>
              </w:rPr>
            </w:pPr>
            <w:r>
              <w:rPr>
                <w:color w:val="1F4E79"/>
                <w:sz w:val="20"/>
                <w:szCs w:val="20"/>
              </w:rPr>
              <w:t>Costs associated with staffing, as well as those associated with data storage, training and subscriptions (see Table 16, Table 18, Table 18)</w:t>
            </w:r>
          </w:p>
        </w:tc>
      </w:tr>
      <w:tr w:rsidR="00CA1E02" w14:paraId="49FCF8CA" w14:textId="77777777">
        <w:tc>
          <w:tcPr>
            <w:tcW w:w="1775" w:type="dxa"/>
            <w:shd w:val="clear" w:color="auto" w:fill="B0DBEE"/>
          </w:tcPr>
          <w:p w14:paraId="2B5F434D" w14:textId="77777777" w:rsidR="00CA1E02" w:rsidRDefault="00000000">
            <w:pPr>
              <w:rPr>
                <w:b/>
                <w:color w:val="1F4E79"/>
                <w:sz w:val="20"/>
                <w:szCs w:val="20"/>
              </w:rPr>
            </w:pPr>
            <w:r>
              <w:rPr>
                <w:b/>
                <w:color w:val="1F4E79"/>
                <w:sz w:val="20"/>
                <w:szCs w:val="20"/>
              </w:rPr>
              <w:t xml:space="preserve">Further update navigational charts with </w:t>
            </w:r>
            <w:r>
              <w:rPr>
                <w:b/>
                <w:color w:val="1F4E79"/>
                <w:sz w:val="20"/>
                <w:szCs w:val="20"/>
              </w:rPr>
              <w:lastRenderedPageBreak/>
              <w:t>marine spatial planning data</w:t>
            </w:r>
          </w:p>
        </w:tc>
        <w:tc>
          <w:tcPr>
            <w:tcW w:w="2016" w:type="dxa"/>
            <w:shd w:val="clear" w:color="auto" w:fill="B0DBEE"/>
          </w:tcPr>
          <w:p w14:paraId="00A59979" w14:textId="77777777" w:rsidR="00CA1E02" w:rsidRDefault="00000000">
            <w:pPr>
              <w:rPr>
                <w:color w:val="1F4E79"/>
                <w:sz w:val="20"/>
                <w:szCs w:val="20"/>
              </w:rPr>
            </w:pPr>
            <w:r>
              <w:rPr>
                <w:color w:val="1F4E79"/>
                <w:sz w:val="20"/>
                <w:szCs w:val="20"/>
              </w:rPr>
              <w:lastRenderedPageBreak/>
              <w:t xml:space="preserve">Updated navigational charts are essential for </w:t>
            </w:r>
            <w:r>
              <w:rPr>
                <w:color w:val="1F4E79"/>
                <w:sz w:val="20"/>
                <w:szCs w:val="20"/>
              </w:rPr>
              <w:lastRenderedPageBreak/>
              <w:t>marine spatial planning as they ensure safe navigations, inform decision making and help balance various activities by providing critical information on water depths, hazards and environmental sensitivities</w:t>
            </w:r>
          </w:p>
        </w:tc>
        <w:tc>
          <w:tcPr>
            <w:tcW w:w="2583" w:type="dxa"/>
            <w:shd w:val="clear" w:color="auto" w:fill="B0DBEE"/>
          </w:tcPr>
          <w:p w14:paraId="6BFD68C8" w14:textId="77777777" w:rsidR="00CA1E02" w:rsidRDefault="00000000">
            <w:pPr>
              <w:rPr>
                <w:color w:val="1F4E79"/>
                <w:sz w:val="20"/>
                <w:szCs w:val="20"/>
              </w:rPr>
            </w:pPr>
            <w:r>
              <w:rPr>
                <w:color w:val="1F4E79"/>
                <w:sz w:val="20"/>
                <w:szCs w:val="20"/>
              </w:rPr>
              <w:lastRenderedPageBreak/>
              <w:t xml:space="preserve">Recognizing that while navigation charts for St Lucia were updated in </w:t>
            </w:r>
            <w:r>
              <w:rPr>
                <w:color w:val="1F4E79"/>
                <w:sz w:val="20"/>
                <w:szCs w:val="20"/>
              </w:rPr>
              <w:lastRenderedPageBreak/>
              <w:t>2024, there may still be a need to request further updates during the MSP process, for example when considering new management zones, expansion of sea moss farms etc. These updates can be requested to the UK Hydrographic Office</w:t>
            </w:r>
          </w:p>
        </w:tc>
        <w:tc>
          <w:tcPr>
            <w:tcW w:w="2269" w:type="dxa"/>
            <w:shd w:val="clear" w:color="auto" w:fill="B0DBEE"/>
          </w:tcPr>
          <w:p w14:paraId="73A9B8D7" w14:textId="77777777" w:rsidR="00CA1E02" w:rsidRDefault="00000000">
            <w:pPr>
              <w:rPr>
                <w:color w:val="1F4E79"/>
                <w:sz w:val="20"/>
                <w:szCs w:val="20"/>
              </w:rPr>
            </w:pPr>
            <w:r>
              <w:rPr>
                <w:color w:val="1F4E79"/>
                <w:sz w:val="20"/>
                <w:szCs w:val="20"/>
              </w:rPr>
              <w:lastRenderedPageBreak/>
              <w:t xml:space="preserve">No present need to do this, but charts should be reviewed annually to </w:t>
            </w:r>
            <w:r>
              <w:rPr>
                <w:color w:val="1F4E79"/>
                <w:sz w:val="20"/>
                <w:szCs w:val="20"/>
              </w:rPr>
              <w:lastRenderedPageBreak/>
              <w:t>see if any important additions need to be made</w:t>
            </w:r>
          </w:p>
        </w:tc>
        <w:tc>
          <w:tcPr>
            <w:tcW w:w="2411" w:type="dxa"/>
            <w:shd w:val="clear" w:color="auto" w:fill="B0DBEE"/>
          </w:tcPr>
          <w:p w14:paraId="512502F8" w14:textId="77777777" w:rsidR="00CA1E02" w:rsidRDefault="00000000">
            <w:pPr>
              <w:rPr>
                <w:color w:val="1F4E79"/>
                <w:sz w:val="20"/>
                <w:szCs w:val="20"/>
              </w:rPr>
            </w:pPr>
            <w:r>
              <w:rPr>
                <w:color w:val="1F4E79"/>
                <w:sz w:val="20"/>
                <w:szCs w:val="20"/>
              </w:rPr>
              <w:lastRenderedPageBreak/>
              <w:t xml:space="preserve">Saint Lucia Air and Sea Ports Authority </w:t>
            </w:r>
          </w:p>
          <w:p w14:paraId="13EFCF78" w14:textId="77777777" w:rsidR="00CA1E02" w:rsidRDefault="00000000">
            <w:pPr>
              <w:rPr>
                <w:color w:val="1F4E79"/>
                <w:sz w:val="20"/>
                <w:szCs w:val="20"/>
              </w:rPr>
            </w:pPr>
            <w:r>
              <w:rPr>
                <w:color w:val="1F4E79"/>
                <w:sz w:val="20"/>
                <w:szCs w:val="20"/>
              </w:rPr>
              <w:lastRenderedPageBreak/>
              <w:t xml:space="preserve">Physical Planning Department </w:t>
            </w:r>
          </w:p>
          <w:p w14:paraId="71F6ED3B" w14:textId="77777777" w:rsidR="00CA1E02" w:rsidRDefault="00000000">
            <w:pPr>
              <w:rPr>
                <w:color w:val="1F4E79"/>
                <w:sz w:val="20"/>
                <w:szCs w:val="20"/>
              </w:rPr>
            </w:pPr>
            <w:r>
              <w:rPr>
                <w:color w:val="1F4E79"/>
                <w:sz w:val="20"/>
                <w:szCs w:val="20"/>
              </w:rPr>
              <w:t>Department of Fisheries</w:t>
            </w:r>
          </w:p>
        </w:tc>
        <w:tc>
          <w:tcPr>
            <w:tcW w:w="1896" w:type="dxa"/>
            <w:shd w:val="clear" w:color="auto" w:fill="B0DBEE"/>
          </w:tcPr>
          <w:p w14:paraId="28F7EAF1" w14:textId="77777777" w:rsidR="00CA1E02" w:rsidRDefault="00000000">
            <w:pPr>
              <w:rPr>
                <w:color w:val="1F4E79"/>
                <w:sz w:val="20"/>
                <w:szCs w:val="20"/>
              </w:rPr>
            </w:pPr>
            <w:r>
              <w:rPr>
                <w:color w:val="1F4E79"/>
                <w:sz w:val="20"/>
                <w:szCs w:val="20"/>
              </w:rPr>
              <w:lastRenderedPageBreak/>
              <w:t>Cost will depend on the updates required</w:t>
            </w:r>
          </w:p>
        </w:tc>
      </w:tr>
      <w:tr w:rsidR="00CA1E02" w14:paraId="2A6E22FA" w14:textId="77777777">
        <w:tc>
          <w:tcPr>
            <w:tcW w:w="1775" w:type="dxa"/>
            <w:shd w:val="clear" w:color="auto" w:fill="DEF5F4"/>
          </w:tcPr>
          <w:p w14:paraId="08E1440A" w14:textId="77777777" w:rsidR="00CA1E02" w:rsidRDefault="00000000">
            <w:pPr>
              <w:rPr>
                <w:b/>
                <w:color w:val="1F4E79"/>
                <w:sz w:val="20"/>
                <w:szCs w:val="20"/>
              </w:rPr>
            </w:pPr>
            <w:r>
              <w:rPr>
                <w:b/>
                <w:color w:val="1F4E79"/>
                <w:sz w:val="20"/>
                <w:szCs w:val="20"/>
              </w:rPr>
              <w:t>Connectivity between landfill sites and other land-based sources of pollution (e.g., desalination plants) and the marine environment</w:t>
            </w:r>
          </w:p>
        </w:tc>
        <w:tc>
          <w:tcPr>
            <w:tcW w:w="2016" w:type="dxa"/>
            <w:shd w:val="clear" w:color="auto" w:fill="DEF5F4"/>
          </w:tcPr>
          <w:p w14:paraId="44FBE144" w14:textId="77777777" w:rsidR="00CA1E02" w:rsidRDefault="00000000">
            <w:pPr>
              <w:rPr>
                <w:color w:val="1F4E79"/>
                <w:sz w:val="20"/>
                <w:szCs w:val="20"/>
              </w:rPr>
            </w:pPr>
            <w:r>
              <w:rPr>
                <w:color w:val="1F4E79"/>
                <w:sz w:val="20"/>
                <w:szCs w:val="20"/>
              </w:rPr>
              <w:t>Critical for MSP to prevent environmental harm, and avoid conflicts with fishing, tourism, and infrastructure and manage the cumulative impacts on marine and coastal ecosystems</w:t>
            </w:r>
          </w:p>
        </w:tc>
        <w:tc>
          <w:tcPr>
            <w:tcW w:w="2583" w:type="dxa"/>
            <w:shd w:val="clear" w:color="auto" w:fill="DEF5F4"/>
          </w:tcPr>
          <w:p w14:paraId="0DFDB8EF" w14:textId="77777777" w:rsidR="00CA1E02" w:rsidRDefault="00000000">
            <w:pPr>
              <w:rPr>
                <w:color w:val="1F4E79"/>
                <w:sz w:val="20"/>
                <w:szCs w:val="20"/>
              </w:rPr>
            </w:pPr>
            <w:r>
              <w:rPr>
                <w:b/>
                <w:color w:val="1F4E79"/>
                <w:sz w:val="20"/>
                <w:szCs w:val="20"/>
              </w:rPr>
              <w:t>Geospatial analysis</w:t>
            </w:r>
            <w:r>
              <w:rPr>
                <w:i/>
                <w:color w:val="1F4E79"/>
                <w:sz w:val="20"/>
                <w:szCs w:val="20"/>
                <w:u w:val="single"/>
              </w:rPr>
              <w:t xml:space="preserve">                             </w:t>
            </w:r>
            <w:r>
              <w:rPr>
                <w:color w:val="1F4E79"/>
                <w:sz w:val="20"/>
                <w:szCs w:val="20"/>
              </w:rPr>
              <w:t>Use of GIS to map the locations of landfill and relate to the marine environment (overlay watersheds, water channels &amp; coastal zones)</w:t>
            </w:r>
          </w:p>
          <w:p w14:paraId="59AC6A63" w14:textId="77777777" w:rsidR="00CA1E02" w:rsidRDefault="00000000">
            <w:pPr>
              <w:rPr>
                <w:color w:val="1F4E79"/>
                <w:sz w:val="20"/>
                <w:szCs w:val="20"/>
              </w:rPr>
            </w:pPr>
            <w:r>
              <w:rPr>
                <w:color w:val="1F4E79"/>
                <w:sz w:val="20"/>
                <w:szCs w:val="20"/>
              </w:rPr>
              <w:t>Use satellite imagery or aerial photography to identify potential pathways of contamination overtime</w:t>
            </w:r>
          </w:p>
          <w:p w14:paraId="467A2F55" w14:textId="77777777" w:rsidR="00CA1E02" w:rsidRDefault="00000000">
            <w:pPr>
              <w:rPr>
                <w:b/>
                <w:color w:val="1F4E79"/>
                <w:sz w:val="20"/>
                <w:szCs w:val="20"/>
              </w:rPr>
            </w:pPr>
            <w:r>
              <w:rPr>
                <w:b/>
                <w:color w:val="1F4E79"/>
                <w:sz w:val="20"/>
                <w:szCs w:val="20"/>
              </w:rPr>
              <w:t>Environmental monitoring</w:t>
            </w:r>
          </w:p>
          <w:p w14:paraId="5876A1C6" w14:textId="77777777" w:rsidR="00CA1E02" w:rsidRDefault="00000000">
            <w:pPr>
              <w:rPr>
                <w:color w:val="1F4E79"/>
                <w:sz w:val="20"/>
                <w:szCs w:val="20"/>
              </w:rPr>
            </w:pPr>
            <w:r>
              <w:rPr>
                <w:color w:val="1F4E79"/>
                <w:sz w:val="20"/>
                <w:szCs w:val="20"/>
              </w:rPr>
              <w:t>Conduct field measurements to measure changes in water quality such as salinity, turbidity and chlorophyll levels at outflow sites</w:t>
            </w:r>
          </w:p>
          <w:p w14:paraId="5A291739" w14:textId="77777777" w:rsidR="00CA1E02" w:rsidRDefault="00000000">
            <w:pPr>
              <w:rPr>
                <w:b/>
                <w:color w:val="1F4E79"/>
                <w:sz w:val="20"/>
                <w:szCs w:val="20"/>
              </w:rPr>
            </w:pPr>
            <w:r>
              <w:rPr>
                <w:b/>
                <w:color w:val="1F4E79"/>
                <w:sz w:val="20"/>
                <w:szCs w:val="20"/>
              </w:rPr>
              <w:t xml:space="preserve">Hydrological and hydrogeographic assessments </w:t>
            </w:r>
          </w:p>
          <w:p w14:paraId="756CCDEE" w14:textId="77777777" w:rsidR="00CA1E02" w:rsidRDefault="00000000">
            <w:pPr>
              <w:rPr>
                <w:b/>
                <w:color w:val="1F4E79"/>
                <w:sz w:val="20"/>
                <w:szCs w:val="20"/>
              </w:rPr>
            </w:pPr>
            <w:r>
              <w:rPr>
                <w:color w:val="1F4E79"/>
                <w:sz w:val="20"/>
                <w:szCs w:val="20"/>
              </w:rPr>
              <w:t xml:space="preserve">Would involve evaluating both surface and groundwater resources, </w:t>
            </w:r>
            <w:r>
              <w:rPr>
                <w:color w:val="1F4E79"/>
                <w:sz w:val="20"/>
                <w:szCs w:val="20"/>
              </w:rPr>
              <w:lastRenderedPageBreak/>
              <w:t xml:space="preserve">including mapping water sources and </w:t>
            </w:r>
            <w:proofErr w:type="spellStart"/>
            <w:r>
              <w:rPr>
                <w:color w:val="1F4E79"/>
                <w:sz w:val="20"/>
                <w:szCs w:val="20"/>
              </w:rPr>
              <w:t>analyzing</w:t>
            </w:r>
            <w:proofErr w:type="spellEnd"/>
            <w:r>
              <w:rPr>
                <w:color w:val="1F4E79"/>
                <w:sz w:val="20"/>
                <w:szCs w:val="20"/>
              </w:rPr>
              <w:t xml:space="preserve"> aquifers, </w:t>
            </w:r>
            <w:proofErr w:type="gramStart"/>
            <w:r>
              <w:rPr>
                <w:color w:val="1F4E79"/>
                <w:sz w:val="20"/>
                <w:szCs w:val="20"/>
              </w:rPr>
              <w:t>It</w:t>
            </w:r>
            <w:proofErr w:type="gramEnd"/>
            <w:r>
              <w:rPr>
                <w:color w:val="1F4E79"/>
                <w:sz w:val="20"/>
                <w:szCs w:val="20"/>
              </w:rPr>
              <w:t xml:space="preserve"> includes studying the water balance This comprehensive understanding is essential for sustainable water management, flood risk mitigation, and ecosystem protection on the island (</w:t>
            </w:r>
            <w:proofErr w:type="spellStart"/>
            <w:r>
              <w:rPr>
                <w:color w:val="1F4E79"/>
                <w:sz w:val="20"/>
                <w:szCs w:val="20"/>
              </w:rPr>
              <w:t>e.g</w:t>
            </w:r>
            <w:proofErr w:type="spellEnd"/>
            <w:r>
              <w:rPr>
                <w:color w:val="1F4E79"/>
                <w:sz w:val="20"/>
                <w:szCs w:val="20"/>
              </w:rPr>
              <w:t xml:space="preserve"> desalination plants</w:t>
            </w:r>
          </w:p>
        </w:tc>
        <w:tc>
          <w:tcPr>
            <w:tcW w:w="2269" w:type="dxa"/>
            <w:shd w:val="clear" w:color="auto" w:fill="DEF5F4"/>
          </w:tcPr>
          <w:p w14:paraId="6A2516B3" w14:textId="77777777" w:rsidR="00CA1E02" w:rsidRDefault="00000000">
            <w:pPr>
              <w:rPr>
                <w:color w:val="1F4E79"/>
                <w:sz w:val="20"/>
                <w:szCs w:val="20"/>
              </w:rPr>
            </w:pPr>
            <w:r>
              <w:rPr>
                <w:color w:val="1F4E79"/>
                <w:sz w:val="20"/>
                <w:szCs w:val="20"/>
              </w:rPr>
              <w:lastRenderedPageBreak/>
              <w:t>GIS software (</w:t>
            </w:r>
            <w:proofErr w:type="spellStart"/>
            <w:r>
              <w:rPr>
                <w:color w:val="1F4E79"/>
                <w:sz w:val="20"/>
                <w:szCs w:val="20"/>
              </w:rPr>
              <w:t>ArcPro</w:t>
            </w:r>
            <w:proofErr w:type="spellEnd"/>
            <w:r>
              <w:rPr>
                <w:color w:val="1F4E79"/>
                <w:sz w:val="20"/>
                <w:szCs w:val="20"/>
              </w:rPr>
              <w:t xml:space="preserve"> subscription or free to use QGIS)</w:t>
            </w:r>
          </w:p>
          <w:p w14:paraId="2BE4B8F4" w14:textId="77777777" w:rsidR="00CA1E02" w:rsidRDefault="00000000">
            <w:pPr>
              <w:rPr>
                <w:color w:val="1F4E79"/>
                <w:sz w:val="20"/>
                <w:szCs w:val="20"/>
              </w:rPr>
            </w:pPr>
            <w:r>
              <w:rPr>
                <w:color w:val="1F4E79"/>
                <w:sz w:val="20"/>
                <w:szCs w:val="20"/>
              </w:rPr>
              <w:t>Training in GIS software of choice and application of satellite imagery</w:t>
            </w:r>
          </w:p>
          <w:p w14:paraId="00984003" w14:textId="77777777" w:rsidR="00CA1E02" w:rsidRDefault="00CA1E02">
            <w:pPr>
              <w:rPr>
                <w:color w:val="1F4E79"/>
                <w:sz w:val="20"/>
                <w:szCs w:val="20"/>
              </w:rPr>
            </w:pPr>
          </w:p>
        </w:tc>
        <w:tc>
          <w:tcPr>
            <w:tcW w:w="2411" w:type="dxa"/>
            <w:shd w:val="clear" w:color="auto" w:fill="DEF5F4"/>
          </w:tcPr>
          <w:p w14:paraId="6BDC5E9F" w14:textId="77777777" w:rsidR="00CA1E02" w:rsidRDefault="00000000">
            <w:pPr>
              <w:rPr>
                <w:color w:val="1F4E79"/>
                <w:sz w:val="20"/>
                <w:szCs w:val="20"/>
              </w:rPr>
            </w:pPr>
            <w:r>
              <w:rPr>
                <w:color w:val="1F4E79"/>
                <w:sz w:val="20"/>
                <w:szCs w:val="20"/>
              </w:rPr>
              <w:t>Saint Lucia Solid Waste Authority</w:t>
            </w:r>
          </w:p>
          <w:p w14:paraId="0026E810" w14:textId="77777777" w:rsidR="00CA1E02" w:rsidRDefault="00000000">
            <w:pPr>
              <w:rPr>
                <w:color w:val="1F4E79"/>
                <w:sz w:val="20"/>
                <w:szCs w:val="20"/>
              </w:rPr>
            </w:pPr>
            <w:r>
              <w:rPr>
                <w:color w:val="1F4E79"/>
                <w:sz w:val="20"/>
                <w:szCs w:val="20"/>
              </w:rPr>
              <w:t xml:space="preserve">The National Water &amp; Sewerage Commission  </w:t>
            </w:r>
          </w:p>
          <w:p w14:paraId="6FA154D9" w14:textId="77777777" w:rsidR="00CA1E02" w:rsidRDefault="00000000">
            <w:pPr>
              <w:rPr>
                <w:color w:val="1F4E79"/>
                <w:sz w:val="20"/>
                <w:szCs w:val="20"/>
              </w:rPr>
            </w:pPr>
            <w:r>
              <w:rPr>
                <w:color w:val="1F4E79"/>
                <w:sz w:val="20"/>
                <w:szCs w:val="20"/>
              </w:rPr>
              <w:t xml:space="preserve">Water Resource Management Unit </w:t>
            </w:r>
          </w:p>
          <w:p w14:paraId="1B40FB07" w14:textId="77777777" w:rsidR="00CA1E02" w:rsidRDefault="00000000">
            <w:pPr>
              <w:rPr>
                <w:color w:val="1F4E79"/>
                <w:sz w:val="20"/>
                <w:szCs w:val="20"/>
              </w:rPr>
            </w:pPr>
            <w:r>
              <w:rPr>
                <w:color w:val="1F4E79"/>
                <w:sz w:val="20"/>
                <w:szCs w:val="20"/>
              </w:rPr>
              <w:t>This work can potentially be linked to World Bank funded “Unleashing the Blue Economy of the Caribbean (UBEC)” project.</w:t>
            </w:r>
          </w:p>
        </w:tc>
        <w:tc>
          <w:tcPr>
            <w:tcW w:w="1896" w:type="dxa"/>
            <w:shd w:val="clear" w:color="auto" w:fill="DEF5F4"/>
          </w:tcPr>
          <w:p w14:paraId="26EAF683" w14:textId="77777777" w:rsidR="00CA1E02" w:rsidRDefault="00000000">
            <w:pPr>
              <w:rPr>
                <w:b/>
                <w:color w:val="1F4E79"/>
                <w:sz w:val="20"/>
                <w:szCs w:val="20"/>
              </w:rPr>
            </w:pPr>
            <w:r>
              <w:rPr>
                <w:b/>
                <w:color w:val="1F4E79"/>
                <w:sz w:val="20"/>
                <w:szCs w:val="20"/>
              </w:rPr>
              <w:t>$130,000+</w:t>
            </w:r>
          </w:p>
          <w:p w14:paraId="1EFFD78F" w14:textId="77777777" w:rsidR="00CA1E02" w:rsidRDefault="00000000">
            <w:pPr>
              <w:rPr>
                <w:color w:val="1F4E79"/>
                <w:sz w:val="20"/>
                <w:szCs w:val="20"/>
              </w:rPr>
            </w:pPr>
            <w:r>
              <w:rPr>
                <w:color w:val="1F4E79"/>
                <w:sz w:val="20"/>
                <w:szCs w:val="20"/>
              </w:rPr>
              <w:t>Additional costs associated with data storage, training and subscriptions (see Table 16, Table 17, Table 18)</w:t>
            </w:r>
          </w:p>
          <w:p w14:paraId="57FD45DD" w14:textId="77777777" w:rsidR="00CA1E02" w:rsidRDefault="00000000">
            <w:pPr>
              <w:rPr>
                <w:color w:val="1F4E79"/>
                <w:sz w:val="20"/>
                <w:szCs w:val="20"/>
              </w:rPr>
            </w:pPr>
            <w:r>
              <w:rPr>
                <w:color w:val="1F4E79"/>
                <w:sz w:val="20"/>
                <w:szCs w:val="20"/>
              </w:rPr>
              <w:t>For more detailed hydrological surveys: consultant with associated equipment $1300000+</w:t>
            </w:r>
          </w:p>
        </w:tc>
      </w:tr>
      <w:tr w:rsidR="00CA1E02" w14:paraId="50B61C3C" w14:textId="77777777">
        <w:tc>
          <w:tcPr>
            <w:tcW w:w="1775" w:type="dxa"/>
            <w:shd w:val="clear" w:color="auto" w:fill="B0DBEE"/>
          </w:tcPr>
          <w:p w14:paraId="5E4095AE" w14:textId="77777777" w:rsidR="00CA1E02" w:rsidRDefault="00000000">
            <w:pPr>
              <w:rPr>
                <w:b/>
                <w:color w:val="1F4E79"/>
                <w:sz w:val="20"/>
                <w:szCs w:val="20"/>
              </w:rPr>
            </w:pPr>
            <w:r>
              <w:rPr>
                <w:b/>
                <w:color w:val="1F4E79"/>
                <w:sz w:val="20"/>
                <w:szCs w:val="20"/>
              </w:rPr>
              <w:t>Water quality at marinas as it relates to yachts and holding tanks (and discharge of those tanks)</w:t>
            </w:r>
          </w:p>
        </w:tc>
        <w:tc>
          <w:tcPr>
            <w:tcW w:w="2016" w:type="dxa"/>
            <w:shd w:val="clear" w:color="auto" w:fill="B0DBEE"/>
          </w:tcPr>
          <w:p w14:paraId="6EBB0B46" w14:textId="77777777" w:rsidR="00CA1E02" w:rsidRDefault="00000000">
            <w:pPr>
              <w:rPr>
                <w:color w:val="1F4E79"/>
                <w:sz w:val="20"/>
                <w:szCs w:val="20"/>
              </w:rPr>
            </w:pPr>
            <w:r>
              <w:rPr>
                <w:color w:val="1F4E79"/>
                <w:sz w:val="20"/>
                <w:szCs w:val="20"/>
              </w:rPr>
              <w:t>Ensures environmental health of coastal areas, supports sustainable marine operations and protected marine life and human health</w:t>
            </w:r>
          </w:p>
        </w:tc>
        <w:tc>
          <w:tcPr>
            <w:tcW w:w="2583" w:type="dxa"/>
            <w:shd w:val="clear" w:color="auto" w:fill="B0DBEE"/>
          </w:tcPr>
          <w:p w14:paraId="18AC7F2F" w14:textId="77777777" w:rsidR="00CA1E02" w:rsidRDefault="00000000">
            <w:pPr>
              <w:rPr>
                <w:color w:val="1F4E79"/>
                <w:sz w:val="20"/>
                <w:szCs w:val="20"/>
              </w:rPr>
            </w:pPr>
            <w:r>
              <w:rPr>
                <w:color w:val="1F4E79"/>
                <w:sz w:val="20"/>
                <w:szCs w:val="20"/>
              </w:rPr>
              <w:t>Data already being collected by CARHA on Western Coast of St Lucia but needs to be expanded to all coastlines</w:t>
            </w:r>
          </w:p>
        </w:tc>
        <w:tc>
          <w:tcPr>
            <w:tcW w:w="2269" w:type="dxa"/>
            <w:shd w:val="clear" w:color="auto" w:fill="B0DBEE"/>
          </w:tcPr>
          <w:p w14:paraId="2C97E034" w14:textId="77777777" w:rsidR="00CA1E02" w:rsidRDefault="00000000">
            <w:pPr>
              <w:rPr>
                <w:color w:val="1F4E79"/>
                <w:sz w:val="20"/>
                <w:szCs w:val="20"/>
              </w:rPr>
            </w:pPr>
            <w:r>
              <w:rPr>
                <w:color w:val="1F4E79"/>
                <w:sz w:val="20"/>
                <w:szCs w:val="20"/>
              </w:rPr>
              <w:t>Water quality test kits/ laboratory for analysing samples and trained staff to conduct the monitoring</w:t>
            </w:r>
          </w:p>
        </w:tc>
        <w:tc>
          <w:tcPr>
            <w:tcW w:w="2411" w:type="dxa"/>
            <w:shd w:val="clear" w:color="auto" w:fill="B0DBEE"/>
          </w:tcPr>
          <w:p w14:paraId="5980F239" w14:textId="77777777" w:rsidR="00CA1E02" w:rsidRDefault="00000000">
            <w:pPr>
              <w:rPr>
                <w:color w:val="1F4E79"/>
                <w:sz w:val="20"/>
                <w:szCs w:val="20"/>
              </w:rPr>
            </w:pPr>
            <w:r>
              <w:rPr>
                <w:color w:val="1F4E79"/>
                <w:sz w:val="20"/>
                <w:szCs w:val="20"/>
              </w:rPr>
              <w:t>Saint Lucia Solid Waste Authority</w:t>
            </w:r>
          </w:p>
          <w:p w14:paraId="42D94B8D" w14:textId="77777777" w:rsidR="00CA1E02" w:rsidRDefault="00000000">
            <w:pPr>
              <w:rPr>
                <w:color w:val="1F4E79"/>
                <w:sz w:val="20"/>
                <w:szCs w:val="20"/>
              </w:rPr>
            </w:pPr>
            <w:r>
              <w:rPr>
                <w:color w:val="1F4E79"/>
                <w:sz w:val="20"/>
                <w:szCs w:val="20"/>
              </w:rPr>
              <w:t xml:space="preserve">The National Water &amp; Sewerage Commission  </w:t>
            </w:r>
          </w:p>
          <w:p w14:paraId="253427B5" w14:textId="77777777" w:rsidR="00CA1E02" w:rsidRDefault="00000000">
            <w:pPr>
              <w:rPr>
                <w:color w:val="1F4E79"/>
                <w:sz w:val="20"/>
                <w:szCs w:val="20"/>
              </w:rPr>
            </w:pPr>
            <w:r>
              <w:rPr>
                <w:color w:val="1F4E79"/>
                <w:sz w:val="20"/>
                <w:szCs w:val="20"/>
              </w:rPr>
              <w:t xml:space="preserve">Water Resource Management Unit </w:t>
            </w:r>
          </w:p>
          <w:p w14:paraId="5CE4092B" w14:textId="77777777" w:rsidR="00CA1E02" w:rsidRDefault="00000000">
            <w:pPr>
              <w:rPr>
                <w:color w:val="1F4E79"/>
                <w:sz w:val="20"/>
                <w:szCs w:val="20"/>
              </w:rPr>
            </w:pPr>
            <w:r>
              <w:rPr>
                <w:color w:val="1F4E79"/>
                <w:sz w:val="20"/>
                <w:szCs w:val="20"/>
              </w:rPr>
              <w:t>CARHA</w:t>
            </w:r>
          </w:p>
        </w:tc>
        <w:tc>
          <w:tcPr>
            <w:tcW w:w="1896" w:type="dxa"/>
            <w:shd w:val="clear" w:color="auto" w:fill="B0DBEE"/>
          </w:tcPr>
          <w:p w14:paraId="33409C3A" w14:textId="77777777" w:rsidR="00CA1E02" w:rsidRDefault="00000000">
            <w:pPr>
              <w:rPr>
                <w:color w:val="1F4E79"/>
                <w:sz w:val="20"/>
                <w:szCs w:val="20"/>
              </w:rPr>
            </w:pPr>
            <w:r>
              <w:rPr>
                <w:color w:val="1F4E79"/>
                <w:sz w:val="20"/>
                <w:szCs w:val="20"/>
              </w:rPr>
              <w:t>Costs associated with staffing, as well as those associated with data storage, training and subscriptions (see Table 16, Table 17, Table 18)</w:t>
            </w:r>
          </w:p>
        </w:tc>
      </w:tr>
      <w:tr w:rsidR="00CA1E02" w14:paraId="131B1280" w14:textId="77777777">
        <w:tc>
          <w:tcPr>
            <w:tcW w:w="1775" w:type="dxa"/>
            <w:shd w:val="clear" w:color="auto" w:fill="DEF5F4"/>
          </w:tcPr>
          <w:p w14:paraId="7566085A" w14:textId="77777777" w:rsidR="00CA1E02" w:rsidRDefault="00000000">
            <w:pPr>
              <w:rPr>
                <w:b/>
                <w:color w:val="1F4E79"/>
                <w:sz w:val="20"/>
                <w:szCs w:val="20"/>
              </w:rPr>
            </w:pPr>
            <w:r>
              <w:rPr>
                <w:b/>
                <w:color w:val="1F4E79"/>
                <w:sz w:val="20"/>
                <w:szCs w:val="20"/>
              </w:rPr>
              <w:t>Microplastic pollution in marine space</w:t>
            </w:r>
          </w:p>
        </w:tc>
        <w:tc>
          <w:tcPr>
            <w:tcW w:w="2016" w:type="dxa"/>
            <w:shd w:val="clear" w:color="auto" w:fill="DEF5F4"/>
          </w:tcPr>
          <w:p w14:paraId="665B6DBD" w14:textId="77777777" w:rsidR="00CA1E02" w:rsidRDefault="00000000">
            <w:pPr>
              <w:rPr>
                <w:color w:val="1F4E79"/>
                <w:sz w:val="20"/>
                <w:szCs w:val="20"/>
              </w:rPr>
            </w:pPr>
            <w:r>
              <w:rPr>
                <w:color w:val="1F4E79"/>
                <w:sz w:val="20"/>
                <w:szCs w:val="20"/>
              </w:rPr>
              <w:t>Knowledge on microplastics is important for MSP because it helps to identify areas where microplastic pollution is concentrated, and this information can be used to assess the risk to marine ecosystems and human health and to inform strategies to mitigate potential impacts</w:t>
            </w:r>
          </w:p>
        </w:tc>
        <w:tc>
          <w:tcPr>
            <w:tcW w:w="2583" w:type="dxa"/>
            <w:shd w:val="clear" w:color="auto" w:fill="DEF5F4"/>
          </w:tcPr>
          <w:p w14:paraId="5C8DCE0A" w14:textId="77777777" w:rsidR="00CA1E02" w:rsidRDefault="00000000">
            <w:pPr>
              <w:rPr>
                <w:color w:val="1F4E79"/>
                <w:sz w:val="20"/>
                <w:szCs w:val="20"/>
              </w:rPr>
            </w:pPr>
            <w:r>
              <w:rPr>
                <w:color w:val="1F4E79"/>
                <w:sz w:val="20"/>
                <w:szCs w:val="20"/>
              </w:rPr>
              <w:t>Collect water and sediment sampling collected from a range of areas and habitats to quantify and characterize the microplastics</w:t>
            </w:r>
          </w:p>
          <w:p w14:paraId="4726426E" w14:textId="77777777" w:rsidR="00CA1E02" w:rsidRDefault="00000000">
            <w:pPr>
              <w:rPr>
                <w:color w:val="1F4E79"/>
                <w:sz w:val="20"/>
                <w:szCs w:val="20"/>
              </w:rPr>
            </w:pPr>
            <w:r>
              <w:rPr>
                <w:color w:val="1F4E79"/>
                <w:sz w:val="20"/>
                <w:szCs w:val="20"/>
              </w:rPr>
              <w:t>Conduct biota sampling (e.g., fish and shellfish) to study the ingestion and accumulation of microplastics within the food web</w:t>
            </w:r>
          </w:p>
          <w:p w14:paraId="21CF45E9" w14:textId="77777777" w:rsidR="00CA1E02" w:rsidRDefault="00000000">
            <w:pPr>
              <w:rPr>
                <w:color w:val="1F4E79"/>
                <w:sz w:val="20"/>
                <w:szCs w:val="20"/>
              </w:rPr>
            </w:pPr>
            <w:r>
              <w:rPr>
                <w:color w:val="1F4E79"/>
                <w:sz w:val="20"/>
                <w:szCs w:val="20"/>
              </w:rPr>
              <w:t>Samples need to be analysed in a specialised laboratory</w:t>
            </w:r>
          </w:p>
        </w:tc>
        <w:tc>
          <w:tcPr>
            <w:tcW w:w="2269" w:type="dxa"/>
            <w:shd w:val="clear" w:color="auto" w:fill="DEF5F4"/>
          </w:tcPr>
          <w:p w14:paraId="27B9CE38" w14:textId="77777777" w:rsidR="00CA1E02" w:rsidRDefault="00000000">
            <w:pPr>
              <w:rPr>
                <w:color w:val="1F4E79"/>
                <w:sz w:val="20"/>
                <w:szCs w:val="20"/>
              </w:rPr>
            </w:pPr>
            <w:r>
              <w:rPr>
                <w:color w:val="1F4E79"/>
                <w:sz w:val="20"/>
                <w:szCs w:val="20"/>
              </w:rPr>
              <w:t>Field surveys to collect samples from a range of locations and habitats.</w:t>
            </w:r>
          </w:p>
          <w:p w14:paraId="1E28F444" w14:textId="77777777" w:rsidR="00CA1E02" w:rsidRDefault="00CA1E02">
            <w:pPr>
              <w:rPr>
                <w:color w:val="1F4E79"/>
                <w:sz w:val="20"/>
                <w:szCs w:val="20"/>
              </w:rPr>
            </w:pPr>
          </w:p>
          <w:p w14:paraId="242F97D7" w14:textId="77777777" w:rsidR="00CA1E02" w:rsidRDefault="00000000">
            <w:pPr>
              <w:rPr>
                <w:color w:val="1F4E79"/>
                <w:sz w:val="20"/>
                <w:szCs w:val="20"/>
              </w:rPr>
            </w:pPr>
            <w:r>
              <w:rPr>
                <w:color w:val="1F4E79"/>
                <w:sz w:val="20"/>
                <w:szCs w:val="20"/>
              </w:rPr>
              <w:t>Trained field staff</w:t>
            </w:r>
          </w:p>
          <w:p w14:paraId="50E0E35A" w14:textId="77777777" w:rsidR="00CA1E02" w:rsidRDefault="00CA1E02">
            <w:pPr>
              <w:rPr>
                <w:color w:val="1F4E79"/>
                <w:sz w:val="20"/>
                <w:szCs w:val="20"/>
              </w:rPr>
            </w:pPr>
          </w:p>
          <w:p w14:paraId="5E7EE223" w14:textId="77777777" w:rsidR="00CA1E02" w:rsidRDefault="00000000">
            <w:pPr>
              <w:rPr>
                <w:color w:val="1F4E79"/>
                <w:sz w:val="20"/>
                <w:szCs w:val="20"/>
              </w:rPr>
            </w:pPr>
            <w:r>
              <w:rPr>
                <w:color w:val="1F4E79"/>
                <w:sz w:val="20"/>
                <w:szCs w:val="20"/>
              </w:rPr>
              <w:t>Laboratory testing of samples</w:t>
            </w:r>
          </w:p>
          <w:p w14:paraId="44B64EE0" w14:textId="77777777" w:rsidR="00CA1E02" w:rsidRDefault="00CA1E02">
            <w:pPr>
              <w:rPr>
                <w:color w:val="1F4E79"/>
                <w:sz w:val="20"/>
                <w:szCs w:val="20"/>
              </w:rPr>
            </w:pPr>
          </w:p>
          <w:p w14:paraId="20FCD260" w14:textId="77777777" w:rsidR="00CA1E02" w:rsidRDefault="00000000">
            <w:pPr>
              <w:rPr>
                <w:color w:val="1F4E79"/>
                <w:sz w:val="20"/>
                <w:szCs w:val="20"/>
              </w:rPr>
            </w:pPr>
            <w:r>
              <w:rPr>
                <w:color w:val="1F4E79"/>
                <w:sz w:val="20"/>
                <w:szCs w:val="20"/>
              </w:rPr>
              <w:t>NB: it may be more cost effective to partner with a research organisation for this type of data collection.</w:t>
            </w:r>
          </w:p>
        </w:tc>
        <w:tc>
          <w:tcPr>
            <w:tcW w:w="2411" w:type="dxa"/>
            <w:shd w:val="clear" w:color="auto" w:fill="DEF5F4"/>
          </w:tcPr>
          <w:p w14:paraId="1E1F6F0A" w14:textId="77777777" w:rsidR="00CA1E02" w:rsidRDefault="00000000">
            <w:pPr>
              <w:rPr>
                <w:color w:val="1F4E79"/>
                <w:sz w:val="20"/>
                <w:szCs w:val="20"/>
              </w:rPr>
            </w:pPr>
            <w:r>
              <w:rPr>
                <w:color w:val="1F4E79"/>
                <w:sz w:val="20"/>
                <w:szCs w:val="20"/>
              </w:rPr>
              <w:t xml:space="preserve">Department of Fisheries </w:t>
            </w:r>
          </w:p>
          <w:p w14:paraId="36F39505" w14:textId="77777777" w:rsidR="00CA1E02" w:rsidRDefault="00000000">
            <w:pPr>
              <w:rPr>
                <w:color w:val="1F4E79"/>
                <w:sz w:val="20"/>
                <w:szCs w:val="20"/>
              </w:rPr>
            </w:pPr>
            <w:r>
              <w:rPr>
                <w:color w:val="1F4E79"/>
                <w:sz w:val="20"/>
                <w:szCs w:val="20"/>
              </w:rPr>
              <w:t>Ministry with Responsibility for Sustainable Development</w:t>
            </w:r>
          </w:p>
        </w:tc>
        <w:tc>
          <w:tcPr>
            <w:tcW w:w="1896" w:type="dxa"/>
            <w:shd w:val="clear" w:color="auto" w:fill="DEF5F4"/>
          </w:tcPr>
          <w:p w14:paraId="39A8B81C" w14:textId="77777777" w:rsidR="00CA1E02" w:rsidRDefault="00000000">
            <w:pPr>
              <w:rPr>
                <w:b/>
                <w:color w:val="1F4E79"/>
                <w:sz w:val="20"/>
                <w:szCs w:val="20"/>
              </w:rPr>
            </w:pPr>
            <w:r>
              <w:rPr>
                <w:b/>
                <w:color w:val="1F4E79"/>
                <w:sz w:val="20"/>
                <w:szCs w:val="20"/>
              </w:rPr>
              <w:t>$1670-$6700</w:t>
            </w:r>
          </w:p>
          <w:p w14:paraId="18ABD51A" w14:textId="77777777" w:rsidR="00CA1E02" w:rsidRDefault="00000000">
            <w:pPr>
              <w:rPr>
                <w:color w:val="1F4E79"/>
                <w:sz w:val="20"/>
                <w:szCs w:val="20"/>
              </w:rPr>
            </w:pPr>
            <w:r>
              <w:rPr>
                <w:color w:val="1F4E79"/>
                <w:sz w:val="20"/>
                <w:szCs w:val="20"/>
              </w:rPr>
              <w:t xml:space="preserve">Basic microplastic laboratory testing can cost between </w:t>
            </w:r>
            <w:r>
              <w:rPr>
                <w:b/>
                <w:color w:val="1F4E79"/>
                <w:sz w:val="20"/>
                <w:szCs w:val="20"/>
              </w:rPr>
              <w:t>$270-$1400</w:t>
            </w:r>
            <w:r>
              <w:rPr>
                <w:color w:val="1F4E79"/>
                <w:sz w:val="20"/>
                <w:szCs w:val="20"/>
              </w:rPr>
              <w:t xml:space="preserve"> per sample, with more advanced spectroscopic analysis that is used to quantity and characterise microplastics ranging for </w:t>
            </w:r>
            <w:r>
              <w:rPr>
                <w:b/>
                <w:color w:val="1F4E79"/>
                <w:sz w:val="20"/>
                <w:szCs w:val="20"/>
              </w:rPr>
              <w:t>$1400-$5300</w:t>
            </w:r>
            <w:r>
              <w:rPr>
                <w:color w:val="1F4E79"/>
                <w:sz w:val="20"/>
                <w:szCs w:val="20"/>
              </w:rPr>
              <w:t xml:space="preserve"> per sample</w:t>
            </w:r>
          </w:p>
        </w:tc>
      </w:tr>
      <w:tr w:rsidR="00CA1E02" w14:paraId="23F4DC47" w14:textId="77777777">
        <w:tc>
          <w:tcPr>
            <w:tcW w:w="1775" w:type="dxa"/>
            <w:shd w:val="clear" w:color="auto" w:fill="B0DBEE"/>
          </w:tcPr>
          <w:p w14:paraId="10A179FE" w14:textId="77777777" w:rsidR="00CA1E02" w:rsidRDefault="00000000">
            <w:pPr>
              <w:rPr>
                <w:b/>
                <w:color w:val="1F4E79"/>
                <w:sz w:val="20"/>
                <w:szCs w:val="20"/>
              </w:rPr>
            </w:pPr>
            <w:r>
              <w:rPr>
                <w:b/>
                <w:color w:val="1F4E79"/>
                <w:sz w:val="20"/>
                <w:szCs w:val="20"/>
              </w:rPr>
              <w:t xml:space="preserve">Demarcation of both new and </w:t>
            </w:r>
            <w:r>
              <w:rPr>
                <w:b/>
                <w:color w:val="1F4E79"/>
                <w:sz w:val="20"/>
                <w:szCs w:val="20"/>
              </w:rPr>
              <w:lastRenderedPageBreak/>
              <w:t xml:space="preserve">existing marine management locations including Laborie, Micoud and other sites identified within the systems plan </w:t>
            </w:r>
          </w:p>
        </w:tc>
        <w:tc>
          <w:tcPr>
            <w:tcW w:w="2016" w:type="dxa"/>
            <w:shd w:val="clear" w:color="auto" w:fill="B0DBEE"/>
          </w:tcPr>
          <w:p w14:paraId="1DD1AF50" w14:textId="77777777" w:rsidR="00CA1E02" w:rsidRDefault="00000000">
            <w:pPr>
              <w:rPr>
                <w:color w:val="1F4E79"/>
                <w:sz w:val="20"/>
                <w:szCs w:val="20"/>
              </w:rPr>
            </w:pPr>
            <w:r>
              <w:rPr>
                <w:color w:val="1F4E79"/>
                <w:sz w:val="20"/>
                <w:szCs w:val="20"/>
              </w:rPr>
              <w:lastRenderedPageBreak/>
              <w:t xml:space="preserve">Important for management and </w:t>
            </w:r>
            <w:r>
              <w:rPr>
                <w:color w:val="1F4E79"/>
                <w:sz w:val="20"/>
                <w:szCs w:val="20"/>
              </w:rPr>
              <w:lastRenderedPageBreak/>
              <w:t xml:space="preserve">enforcement. Often the demarcation of site boundaries appears on maps </w:t>
            </w:r>
            <w:proofErr w:type="gramStart"/>
            <w:r>
              <w:rPr>
                <w:color w:val="1F4E79"/>
                <w:sz w:val="20"/>
                <w:szCs w:val="20"/>
              </w:rPr>
              <w:t>only</w:t>
            </w:r>
            <w:proofErr w:type="gramEnd"/>
            <w:r>
              <w:rPr>
                <w:color w:val="1F4E79"/>
                <w:sz w:val="20"/>
                <w:szCs w:val="20"/>
              </w:rPr>
              <w:t xml:space="preserve"> but physical demarcations are non-existent – buffer areas around these demarcations should also be considered-+</w:t>
            </w:r>
          </w:p>
        </w:tc>
        <w:tc>
          <w:tcPr>
            <w:tcW w:w="2583" w:type="dxa"/>
            <w:shd w:val="clear" w:color="auto" w:fill="B0DBEE"/>
          </w:tcPr>
          <w:p w14:paraId="103F3FB8" w14:textId="77777777" w:rsidR="00CA1E02" w:rsidRDefault="00000000">
            <w:pPr>
              <w:rPr>
                <w:color w:val="1F4E79"/>
                <w:sz w:val="20"/>
                <w:szCs w:val="20"/>
              </w:rPr>
            </w:pPr>
            <w:r>
              <w:rPr>
                <w:color w:val="1F4E79"/>
                <w:sz w:val="20"/>
                <w:szCs w:val="20"/>
              </w:rPr>
              <w:lastRenderedPageBreak/>
              <w:t>Conduct GIS mapping</w:t>
            </w:r>
          </w:p>
          <w:p w14:paraId="657C3D66" w14:textId="77777777" w:rsidR="00CA1E02" w:rsidRDefault="00000000">
            <w:pPr>
              <w:rPr>
                <w:color w:val="1F4E79"/>
                <w:sz w:val="20"/>
                <w:szCs w:val="20"/>
              </w:rPr>
            </w:pPr>
            <w:r>
              <w:rPr>
                <w:color w:val="1F4E79"/>
                <w:sz w:val="20"/>
                <w:szCs w:val="20"/>
              </w:rPr>
              <w:lastRenderedPageBreak/>
              <w:t>Use GIS to map and visualise boundaries.</w:t>
            </w:r>
          </w:p>
          <w:p w14:paraId="6A4C5DCD" w14:textId="77777777" w:rsidR="00CA1E02" w:rsidRDefault="00000000">
            <w:pPr>
              <w:rPr>
                <w:color w:val="1F4E79"/>
                <w:sz w:val="20"/>
                <w:szCs w:val="20"/>
              </w:rPr>
            </w:pPr>
            <w:r>
              <w:rPr>
                <w:color w:val="1F4E79"/>
                <w:sz w:val="20"/>
                <w:szCs w:val="20"/>
              </w:rPr>
              <w:t>Integrate managed area boundaries into AIS tracking systems as geographical overlays – this allows real-time monitoring of vessel positions relative to Park Boundaries, supporting management and enforcement activities</w:t>
            </w:r>
          </w:p>
          <w:p w14:paraId="0EB762F5" w14:textId="77777777" w:rsidR="00CA1E02" w:rsidRDefault="00CA1E02">
            <w:pPr>
              <w:rPr>
                <w:color w:val="1F4E79"/>
                <w:sz w:val="20"/>
                <w:szCs w:val="20"/>
              </w:rPr>
            </w:pPr>
          </w:p>
          <w:p w14:paraId="2C5C108B" w14:textId="77777777" w:rsidR="00CA1E02" w:rsidRDefault="00CA1E02">
            <w:pPr>
              <w:rPr>
                <w:color w:val="1F4E79"/>
                <w:sz w:val="20"/>
                <w:szCs w:val="20"/>
              </w:rPr>
            </w:pPr>
          </w:p>
        </w:tc>
        <w:tc>
          <w:tcPr>
            <w:tcW w:w="2269" w:type="dxa"/>
            <w:shd w:val="clear" w:color="auto" w:fill="B0DBEE"/>
          </w:tcPr>
          <w:p w14:paraId="62F37F88" w14:textId="77777777" w:rsidR="00CA1E02" w:rsidRDefault="00000000">
            <w:pPr>
              <w:rPr>
                <w:color w:val="1F4E79"/>
                <w:sz w:val="20"/>
                <w:szCs w:val="20"/>
              </w:rPr>
            </w:pPr>
            <w:r>
              <w:rPr>
                <w:color w:val="1F4E79"/>
                <w:sz w:val="20"/>
                <w:szCs w:val="20"/>
              </w:rPr>
              <w:lastRenderedPageBreak/>
              <w:t xml:space="preserve">Initial set up for integrating marine park </w:t>
            </w:r>
            <w:r>
              <w:rPr>
                <w:color w:val="1F4E79"/>
                <w:sz w:val="20"/>
                <w:szCs w:val="20"/>
              </w:rPr>
              <w:lastRenderedPageBreak/>
              <w:t xml:space="preserve">boundaries into AIS tracking systems </w:t>
            </w:r>
          </w:p>
        </w:tc>
        <w:tc>
          <w:tcPr>
            <w:tcW w:w="2411" w:type="dxa"/>
            <w:shd w:val="clear" w:color="auto" w:fill="B0DBEE"/>
          </w:tcPr>
          <w:p w14:paraId="327078D9" w14:textId="77777777" w:rsidR="00CA1E02" w:rsidRDefault="00000000">
            <w:pPr>
              <w:rPr>
                <w:color w:val="1F4E79"/>
                <w:sz w:val="20"/>
                <w:szCs w:val="20"/>
              </w:rPr>
            </w:pPr>
            <w:r>
              <w:rPr>
                <w:color w:val="1F4E79"/>
                <w:sz w:val="20"/>
                <w:szCs w:val="20"/>
              </w:rPr>
              <w:lastRenderedPageBreak/>
              <w:t>Department of Fisheries</w:t>
            </w:r>
          </w:p>
          <w:p w14:paraId="1FD8DAA6" w14:textId="77777777" w:rsidR="00CA1E02" w:rsidRDefault="00000000">
            <w:pPr>
              <w:rPr>
                <w:color w:val="1F4E79"/>
                <w:sz w:val="20"/>
                <w:szCs w:val="20"/>
              </w:rPr>
            </w:pPr>
            <w:proofErr w:type="spellStart"/>
            <w:r>
              <w:rPr>
                <w:color w:val="1F4E79"/>
                <w:sz w:val="20"/>
                <w:szCs w:val="20"/>
              </w:rPr>
              <w:lastRenderedPageBreak/>
              <w:t>Soufrière</w:t>
            </w:r>
            <w:proofErr w:type="spellEnd"/>
            <w:r>
              <w:rPr>
                <w:color w:val="1F4E79"/>
                <w:sz w:val="20"/>
                <w:szCs w:val="20"/>
              </w:rPr>
              <w:t xml:space="preserve"> Marine Management Association (SMMA)</w:t>
            </w:r>
          </w:p>
          <w:p w14:paraId="5D48E686" w14:textId="77777777" w:rsidR="00CA1E02" w:rsidRDefault="00000000">
            <w:pPr>
              <w:rPr>
                <w:color w:val="1F4E79"/>
                <w:sz w:val="20"/>
                <w:szCs w:val="20"/>
              </w:rPr>
            </w:pPr>
            <w:r>
              <w:rPr>
                <w:color w:val="1F4E79"/>
                <w:sz w:val="20"/>
                <w:szCs w:val="20"/>
              </w:rPr>
              <w:t>Fauna and Flora</w:t>
            </w:r>
          </w:p>
          <w:p w14:paraId="50C082D0" w14:textId="77777777" w:rsidR="00CA1E02" w:rsidRDefault="00000000">
            <w:pPr>
              <w:rPr>
                <w:color w:val="1F4E79"/>
                <w:sz w:val="20"/>
                <w:szCs w:val="20"/>
              </w:rPr>
            </w:pPr>
            <w:r>
              <w:rPr>
                <w:color w:val="1F4E79"/>
                <w:sz w:val="20"/>
                <w:szCs w:val="20"/>
              </w:rPr>
              <w:t>Saint Lucia National Trust</w:t>
            </w:r>
          </w:p>
          <w:p w14:paraId="04674121" w14:textId="77777777" w:rsidR="00CA1E02" w:rsidRDefault="00000000">
            <w:pPr>
              <w:rPr>
                <w:color w:val="1F4E79"/>
                <w:sz w:val="20"/>
                <w:szCs w:val="20"/>
              </w:rPr>
            </w:pPr>
            <w:r>
              <w:rPr>
                <w:color w:val="1F4E79"/>
                <w:sz w:val="20"/>
                <w:szCs w:val="20"/>
              </w:rPr>
              <w:t>Work is already being undertaken on this under CANARI’s GEF funded “Valuing Nature and Nature-based Solutions for Sustainable Blue and Green Pathways for the Tourism, Food and Urban Sectors in Saint Lucia” (2023-2029) and GEF funded “Upgrading of the Solar Powered SMART FAD for the Sustainable Development of Fisheries in the South of Saint Lucia (Micoud to Choiseul).</w:t>
            </w:r>
          </w:p>
        </w:tc>
        <w:tc>
          <w:tcPr>
            <w:tcW w:w="1896" w:type="dxa"/>
            <w:shd w:val="clear" w:color="auto" w:fill="B0DBEE"/>
          </w:tcPr>
          <w:p w14:paraId="083A411E" w14:textId="77777777" w:rsidR="00CA1E02" w:rsidRDefault="00000000">
            <w:pPr>
              <w:rPr>
                <w:b/>
                <w:color w:val="1F4E79"/>
                <w:sz w:val="20"/>
                <w:szCs w:val="20"/>
              </w:rPr>
            </w:pPr>
            <w:r>
              <w:rPr>
                <w:b/>
                <w:color w:val="1F4E79"/>
                <w:sz w:val="20"/>
                <w:szCs w:val="20"/>
              </w:rPr>
              <w:lastRenderedPageBreak/>
              <w:t xml:space="preserve">$53000-$270000 </w:t>
            </w:r>
          </w:p>
          <w:p w14:paraId="3DE0E33B" w14:textId="77777777" w:rsidR="00CA1E02" w:rsidRDefault="00000000">
            <w:pPr>
              <w:rPr>
                <w:color w:val="1F4E79"/>
                <w:sz w:val="20"/>
                <w:szCs w:val="20"/>
              </w:rPr>
            </w:pPr>
            <w:r>
              <w:rPr>
                <w:color w:val="1F4E79"/>
                <w:sz w:val="20"/>
                <w:szCs w:val="20"/>
              </w:rPr>
              <w:lastRenderedPageBreak/>
              <w:t xml:space="preserve">Costs for establishing the AI tracking systems can range from </w:t>
            </w:r>
            <w:r>
              <w:rPr>
                <w:b/>
                <w:color w:val="1F4E79"/>
                <w:sz w:val="20"/>
                <w:szCs w:val="20"/>
              </w:rPr>
              <w:t>$53000 -$270000</w:t>
            </w:r>
            <w:r>
              <w:rPr>
                <w:color w:val="1F4E79"/>
                <w:sz w:val="20"/>
                <w:szCs w:val="20"/>
              </w:rPr>
              <w:t xml:space="preserve"> including data preparation and mapping, software customization, hardware and infrastructure (e.g., base stations or data servers), licensing and data management and training</w:t>
            </w:r>
          </w:p>
          <w:p w14:paraId="777A2546" w14:textId="77777777" w:rsidR="00CA1E02" w:rsidRDefault="00000000">
            <w:pPr>
              <w:rPr>
                <w:color w:val="1F4E79"/>
                <w:sz w:val="20"/>
                <w:szCs w:val="20"/>
              </w:rPr>
            </w:pPr>
            <w:r>
              <w:rPr>
                <w:color w:val="1F4E79"/>
                <w:sz w:val="20"/>
                <w:szCs w:val="20"/>
              </w:rPr>
              <w:t>Additional costs associated with staffing, as well as those associated with data storage, training and subscriptions (see Table 16, Table 17, Table 18)</w:t>
            </w:r>
          </w:p>
        </w:tc>
      </w:tr>
      <w:tr w:rsidR="00CA1E02" w14:paraId="39BC869D" w14:textId="77777777">
        <w:tc>
          <w:tcPr>
            <w:tcW w:w="1775" w:type="dxa"/>
            <w:shd w:val="clear" w:color="auto" w:fill="DEF5F4"/>
          </w:tcPr>
          <w:p w14:paraId="03B34E5D" w14:textId="77777777" w:rsidR="00CA1E02" w:rsidRDefault="00000000">
            <w:pPr>
              <w:rPr>
                <w:b/>
                <w:color w:val="1F4E79"/>
                <w:sz w:val="20"/>
                <w:szCs w:val="20"/>
              </w:rPr>
            </w:pPr>
            <w:r>
              <w:rPr>
                <w:b/>
                <w:color w:val="1F4E79"/>
                <w:sz w:val="20"/>
                <w:szCs w:val="20"/>
              </w:rPr>
              <w:lastRenderedPageBreak/>
              <w:t xml:space="preserve">Records from the local community detailing their views and perception of the marine environment, describing their local ecological knowledge and socio-economic and personal </w:t>
            </w:r>
            <w:r>
              <w:rPr>
                <w:b/>
                <w:color w:val="1F4E79"/>
                <w:sz w:val="20"/>
                <w:szCs w:val="20"/>
              </w:rPr>
              <w:lastRenderedPageBreak/>
              <w:t>connection with the marine environment</w:t>
            </w:r>
          </w:p>
        </w:tc>
        <w:tc>
          <w:tcPr>
            <w:tcW w:w="2016" w:type="dxa"/>
            <w:shd w:val="clear" w:color="auto" w:fill="DEF5F4"/>
          </w:tcPr>
          <w:p w14:paraId="10D1EC9A" w14:textId="77777777" w:rsidR="00CA1E02" w:rsidRDefault="00000000">
            <w:pPr>
              <w:rPr>
                <w:color w:val="1F4E79"/>
                <w:sz w:val="20"/>
                <w:szCs w:val="20"/>
              </w:rPr>
            </w:pPr>
            <w:r>
              <w:rPr>
                <w:color w:val="1F4E79"/>
                <w:sz w:val="20"/>
                <w:szCs w:val="20"/>
              </w:rPr>
              <w:lastRenderedPageBreak/>
              <w:t xml:space="preserve">Much of what we know of Saint Lucia’s Marine environment comes from the real-life experiences of the people who interact with the ocean on a regular basis – This detailed knowledge of local ecology is an important resource and can </w:t>
            </w:r>
            <w:r>
              <w:rPr>
                <w:color w:val="1F4E79"/>
                <w:sz w:val="20"/>
                <w:szCs w:val="20"/>
              </w:rPr>
              <w:lastRenderedPageBreak/>
              <w:t>easily be lost as we lose older members of the community</w:t>
            </w:r>
          </w:p>
          <w:p w14:paraId="606E86DE" w14:textId="77777777" w:rsidR="00CA1E02" w:rsidRDefault="00000000">
            <w:pPr>
              <w:rPr>
                <w:color w:val="1F4E79"/>
                <w:sz w:val="20"/>
                <w:szCs w:val="20"/>
              </w:rPr>
            </w:pPr>
            <w:r>
              <w:rPr>
                <w:color w:val="1F4E79"/>
                <w:sz w:val="20"/>
                <w:szCs w:val="20"/>
              </w:rPr>
              <w:t>Understanding of social-economic relationships with the marine environment ensures that planning balances conservation efforts with the socio-economic needs of communities and industries reliant on the marine environments.</w:t>
            </w:r>
          </w:p>
        </w:tc>
        <w:tc>
          <w:tcPr>
            <w:tcW w:w="2583" w:type="dxa"/>
            <w:shd w:val="clear" w:color="auto" w:fill="DEF5F4"/>
          </w:tcPr>
          <w:p w14:paraId="0B38D1F6" w14:textId="77777777" w:rsidR="00CA1E02" w:rsidRDefault="00000000">
            <w:pPr>
              <w:rPr>
                <w:color w:val="1F4E79"/>
                <w:sz w:val="20"/>
                <w:szCs w:val="20"/>
              </w:rPr>
            </w:pPr>
            <w:r>
              <w:rPr>
                <w:color w:val="1F4E79"/>
                <w:sz w:val="20"/>
                <w:szCs w:val="20"/>
              </w:rPr>
              <w:lastRenderedPageBreak/>
              <w:t>Qualitative data collection will involve undertaking formal or informal face-to face interviews, focal point meetings or more structured surveys with local community members.</w:t>
            </w:r>
          </w:p>
          <w:p w14:paraId="1DDB7FA5" w14:textId="77777777" w:rsidR="00CA1E02" w:rsidRDefault="00000000">
            <w:pPr>
              <w:rPr>
                <w:color w:val="1F4E79"/>
                <w:sz w:val="20"/>
                <w:szCs w:val="20"/>
              </w:rPr>
            </w:pPr>
            <w:r>
              <w:rPr>
                <w:color w:val="1F4E79"/>
                <w:sz w:val="20"/>
                <w:szCs w:val="20"/>
              </w:rPr>
              <w:t xml:space="preserve">Sharing the information collected with a wider audience through different communication channels </w:t>
            </w:r>
            <w:r>
              <w:rPr>
                <w:color w:val="1F4E79"/>
                <w:sz w:val="20"/>
                <w:szCs w:val="20"/>
              </w:rPr>
              <w:lastRenderedPageBreak/>
              <w:t>including videos, and social media</w:t>
            </w:r>
          </w:p>
          <w:p w14:paraId="08BC960A" w14:textId="77777777" w:rsidR="00CA1E02" w:rsidRDefault="00000000">
            <w:pPr>
              <w:rPr>
                <w:color w:val="1F4E79"/>
                <w:sz w:val="20"/>
                <w:szCs w:val="20"/>
              </w:rPr>
            </w:pPr>
            <w:r>
              <w:rPr>
                <w:color w:val="1F4E79"/>
                <w:sz w:val="20"/>
                <w:szCs w:val="20"/>
              </w:rPr>
              <w:t xml:space="preserve">Socio-economic data collection involves gathering information on coastal demographics, economic activities (such as fishing and tourism), and stakeholder perspectives to understand human interactions with marine resources. It includes </w:t>
            </w:r>
            <w:proofErr w:type="spellStart"/>
            <w:r>
              <w:rPr>
                <w:color w:val="1F4E79"/>
                <w:sz w:val="20"/>
                <w:szCs w:val="20"/>
              </w:rPr>
              <w:t>analyzing</w:t>
            </w:r>
            <w:proofErr w:type="spellEnd"/>
            <w:r>
              <w:rPr>
                <w:color w:val="1F4E79"/>
                <w:sz w:val="20"/>
                <w:szCs w:val="20"/>
              </w:rPr>
              <w:t xml:space="preserve"> employment and income data, cultural values, and existing policies that influence resource use</w:t>
            </w:r>
          </w:p>
          <w:p w14:paraId="45D4C0D8" w14:textId="77777777" w:rsidR="00CA1E02" w:rsidRDefault="00CA1E02">
            <w:pPr>
              <w:rPr>
                <w:color w:val="1F4E79"/>
                <w:sz w:val="20"/>
                <w:szCs w:val="20"/>
              </w:rPr>
            </w:pPr>
          </w:p>
          <w:p w14:paraId="0DF6F5B0" w14:textId="77777777" w:rsidR="00CA1E02" w:rsidRDefault="00CA1E02">
            <w:pPr>
              <w:rPr>
                <w:color w:val="1F4E79"/>
                <w:sz w:val="20"/>
                <w:szCs w:val="20"/>
              </w:rPr>
            </w:pPr>
          </w:p>
          <w:p w14:paraId="563C24E5" w14:textId="77777777" w:rsidR="00CA1E02" w:rsidRDefault="00CA1E02">
            <w:pPr>
              <w:rPr>
                <w:color w:val="1F4E79"/>
                <w:sz w:val="20"/>
                <w:szCs w:val="20"/>
              </w:rPr>
            </w:pPr>
          </w:p>
        </w:tc>
        <w:tc>
          <w:tcPr>
            <w:tcW w:w="2269" w:type="dxa"/>
            <w:shd w:val="clear" w:color="auto" w:fill="DEF5F4"/>
          </w:tcPr>
          <w:p w14:paraId="5C605BBA" w14:textId="77777777" w:rsidR="00CA1E02" w:rsidRDefault="00000000">
            <w:pPr>
              <w:rPr>
                <w:color w:val="1F4E79"/>
                <w:sz w:val="20"/>
                <w:szCs w:val="20"/>
              </w:rPr>
            </w:pPr>
            <w:r>
              <w:rPr>
                <w:color w:val="1F4E79"/>
                <w:sz w:val="20"/>
                <w:szCs w:val="20"/>
              </w:rPr>
              <w:lastRenderedPageBreak/>
              <w:t>Training for field staff in qualitative data collection.</w:t>
            </w:r>
          </w:p>
          <w:p w14:paraId="77ABD60B" w14:textId="77777777" w:rsidR="00CA1E02" w:rsidRDefault="00000000">
            <w:pPr>
              <w:rPr>
                <w:color w:val="1F4E79"/>
                <w:sz w:val="20"/>
                <w:szCs w:val="20"/>
              </w:rPr>
            </w:pPr>
            <w:r>
              <w:rPr>
                <w:color w:val="1F4E79"/>
                <w:sz w:val="20"/>
                <w:szCs w:val="20"/>
              </w:rPr>
              <w:t>Design and creation of videos and recordings of the interviews</w:t>
            </w:r>
          </w:p>
          <w:p w14:paraId="163F5E48" w14:textId="77777777" w:rsidR="00CA1E02" w:rsidRDefault="00CA1E02">
            <w:pPr>
              <w:rPr>
                <w:color w:val="1F4E79"/>
                <w:sz w:val="20"/>
                <w:szCs w:val="20"/>
              </w:rPr>
            </w:pPr>
          </w:p>
          <w:p w14:paraId="1810B46B" w14:textId="77777777" w:rsidR="00CA1E02" w:rsidRDefault="00CA1E02">
            <w:pPr>
              <w:rPr>
                <w:color w:val="1F4E79"/>
                <w:sz w:val="20"/>
                <w:szCs w:val="20"/>
              </w:rPr>
            </w:pPr>
          </w:p>
        </w:tc>
        <w:tc>
          <w:tcPr>
            <w:tcW w:w="2411" w:type="dxa"/>
            <w:shd w:val="clear" w:color="auto" w:fill="DEF5F4"/>
          </w:tcPr>
          <w:p w14:paraId="53E6328E" w14:textId="77777777" w:rsidR="00CA1E02" w:rsidRDefault="00000000">
            <w:pPr>
              <w:rPr>
                <w:color w:val="1F4E79"/>
                <w:sz w:val="20"/>
                <w:szCs w:val="20"/>
              </w:rPr>
            </w:pPr>
            <w:r>
              <w:rPr>
                <w:color w:val="1F4E79"/>
                <w:sz w:val="20"/>
                <w:szCs w:val="20"/>
              </w:rPr>
              <w:t>Department of Fisheries</w:t>
            </w:r>
          </w:p>
          <w:p w14:paraId="412E4894" w14:textId="77777777" w:rsidR="00CA1E02" w:rsidRDefault="00000000">
            <w:pPr>
              <w:rPr>
                <w:color w:val="1F4E79"/>
                <w:sz w:val="20"/>
                <w:szCs w:val="20"/>
              </w:rPr>
            </w:pPr>
            <w:r>
              <w:rPr>
                <w:color w:val="1F4E79"/>
                <w:sz w:val="20"/>
                <w:szCs w:val="20"/>
              </w:rPr>
              <w:t xml:space="preserve">Some socio-economic and community data collection and analysis </w:t>
            </w:r>
            <w:proofErr w:type="gramStart"/>
            <w:r>
              <w:rPr>
                <w:color w:val="1F4E79"/>
                <w:sz w:val="20"/>
                <w:szCs w:val="20"/>
              </w:rPr>
              <w:t>has</w:t>
            </w:r>
            <w:proofErr w:type="gramEnd"/>
            <w:r>
              <w:rPr>
                <w:color w:val="1F4E79"/>
                <w:sz w:val="20"/>
                <w:szCs w:val="20"/>
              </w:rPr>
              <w:t xml:space="preserve"> already been undertaken to inform Saint Lucia’s Coastal Master and Marine Spatial Plan Caribbean Regional </w:t>
            </w:r>
            <w:proofErr w:type="spellStart"/>
            <w:r>
              <w:rPr>
                <w:color w:val="1F4E79"/>
                <w:sz w:val="20"/>
                <w:szCs w:val="20"/>
              </w:rPr>
              <w:t>Oceanscape</w:t>
            </w:r>
            <w:proofErr w:type="spellEnd"/>
            <w:r>
              <w:rPr>
                <w:color w:val="1F4E79"/>
                <w:sz w:val="20"/>
                <w:szCs w:val="20"/>
              </w:rPr>
              <w:t xml:space="preserve"> Project (CROP) project this can be built upon</w:t>
            </w:r>
          </w:p>
        </w:tc>
        <w:tc>
          <w:tcPr>
            <w:tcW w:w="1896" w:type="dxa"/>
            <w:shd w:val="clear" w:color="auto" w:fill="DEF5F4"/>
          </w:tcPr>
          <w:p w14:paraId="27A32B30" w14:textId="77777777" w:rsidR="00CA1E02" w:rsidRDefault="00000000">
            <w:pPr>
              <w:rPr>
                <w:color w:val="1F4E79"/>
                <w:sz w:val="20"/>
                <w:szCs w:val="20"/>
              </w:rPr>
            </w:pPr>
            <w:r>
              <w:rPr>
                <w:color w:val="1F4E79"/>
                <w:sz w:val="20"/>
                <w:szCs w:val="20"/>
              </w:rPr>
              <w:t>Costs associated with staffing, as well as those associated with data storage, training and subscriptions (see Table 16, Table 17, Table 18)</w:t>
            </w:r>
          </w:p>
        </w:tc>
      </w:tr>
      <w:tr w:rsidR="00CA1E02" w14:paraId="20DA1469" w14:textId="77777777">
        <w:tc>
          <w:tcPr>
            <w:tcW w:w="1775" w:type="dxa"/>
            <w:shd w:val="clear" w:color="auto" w:fill="B0DBEE"/>
          </w:tcPr>
          <w:p w14:paraId="1084F507" w14:textId="77777777" w:rsidR="00CA1E02" w:rsidRDefault="00000000">
            <w:pPr>
              <w:rPr>
                <w:b/>
                <w:color w:val="1F4E79"/>
                <w:sz w:val="20"/>
                <w:szCs w:val="20"/>
              </w:rPr>
            </w:pPr>
            <w:r>
              <w:rPr>
                <w:b/>
                <w:color w:val="1F4E79"/>
                <w:sz w:val="20"/>
                <w:szCs w:val="20"/>
              </w:rPr>
              <w:t>Locations of future renewable energy project</w:t>
            </w:r>
          </w:p>
        </w:tc>
        <w:tc>
          <w:tcPr>
            <w:tcW w:w="2016" w:type="dxa"/>
            <w:shd w:val="clear" w:color="auto" w:fill="B0DBEE"/>
          </w:tcPr>
          <w:p w14:paraId="57B8C5AA" w14:textId="77777777" w:rsidR="00CA1E02" w:rsidRDefault="00000000">
            <w:pPr>
              <w:rPr>
                <w:color w:val="1F4E79"/>
                <w:sz w:val="20"/>
                <w:szCs w:val="20"/>
              </w:rPr>
            </w:pPr>
            <w:r>
              <w:rPr>
                <w:color w:val="1F4E79"/>
                <w:sz w:val="20"/>
                <w:szCs w:val="20"/>
              </w:rPr>
              <w:t xml:space="preserve">While the energy and Public Utilities Division has not historically engaged with MSP data, they identify a future need for it. As renewable energy projects, such as offshore wind farms, intersect with marine spaces, there will be a need to interconnect these with submarine power cables which </w:t>
            </w:r>
            <w:r>
              <w:rPr>
                <w:color w:val="1F4E79"/>
                <w:sz w:val="20"/>
                <w:szCs w:val="20"/>
              </w:rPr>
              <w:lastRenderedPageBreak/>
              <w:t>requires relevant MSP data</w:t>
            </w:r>
          </w:p>
        </w:tc>
        <w:tc>
          <w:tcPr>
            <w:tcW w:w="2583" w:type="dxa"/>
            <w:shd w:val="clear" w:color="auto" w:fill="B0DBEE"/>
          </w:tcPr>
          <w:p w14:paraId="6683E678" w14:textId="77777777" w:rsidR="00CA1E02" w:rsidRDefault="00000000">
            <w:pPr>
              <w:rPr>
                <w:b/>
                <w:color w:val="1F4E79"/>
                <w:sz w:val="20"/>
                <w:szCs w:val="20"/>
              </w:rPr>
            </w:pPr>
            <w:r>
              <w:rPr>
                <w:b/>
                <w:color w:val="1F4E79"/>
                <w:sz w:val="20"/>
                <w:szCs w:val="20"/>
              </w:rPr>
              <w:lastRenderedPageBreak/>
              <w:t xml:space="preserve">Wind resource mapping: </w:t>
            </w:r>
          </w:p>
          <w:p w14:paraId="6D2D7005" w14:textId="77777777" w:rsidR="00CA1E02" w:rsidRDefault="00000000">
            <w:pPr>
              <w:rPr>
                <w:color w:val="1F4E79"/>
                <w:sz w:val="20"/>
                <w:szCs w:val="20"/>
              </w:rPr>
            </w:pPr>
            <w:r>
              <w:rPr>
                <w:color w:val="1F4E79"/>
                <w:sz w:val="20"/>
                <w:szCs w:val="20"/>
              </w:rPr>
              <w:t>Utilising wind speed and directional data obtained from meteorological stations, weather buoys and satellite observation to map areas with high wind energy potential</w:t>
            </w:r>
          </w:p>
          <w:p w14:paraId="032F5546" w14:textId="77777777" w:rsidR="00CA1E02" w:rsidRDefault="00000000">
            <w:pPr>
              <w:rPr>
                <w:color w:val="1F4E79"/>
                <w:sz w:val="20"/>
                <w:szCs w:val="20"/>
              </w:rPr>
            </w:pPr>
            <w:r>
              <w:rPr>
                <w:b/>
                <w:color w:val="1F4E79"/>
                <w:sz w:val="20"/>
                <w:szCs w:val="20"/>
              </w:rPr>
              <w:t>Wave and tidal energy assessment:</w:t>
            </w:r>
            <w:r>
              <w:rPr>
                <w:color w:val="1F4E79"/>
                <w:sz w:val="20"/>
                <w:szCs w:val="20"/>
              </w:rPr>
              <w:t xml:space="preserve"> </w:t>
            </w:r>
          </w:p>
          <w:p w14:paraId="49E70FCF" w14:textId="77777777" w:rsidR="00CA1E02" w:rsidRDefault="00000000">
            <w:pPr>
              <w:rPr>
                <w:color w:val="1F4E79"/>
                <w:sz w:val="20"/>
                <w:szCs w:val="20"/>
              </w:rPr>
            </w:pPr>
            <w:r>
              <w:rPr>
                <w:color w:val="1F4E79"/>
                <w:sz w:val="20"/>
                <w:szCs w:val="20"/>
              </w:rPr>
              <w:t xml:space="preserve">Incorporating wave height, frequency, tidal currents using oceanographic data from buoys and remote sensing data to identify suitable potential </w:t>
            </w:r>
            <w:r>
              <w:rPr>
                <w:color w:val="1F4E79"/>
                <w:sz w:val="20"/>
                <w:szCs w:val="20"/>
              </w:rPr>
              <w:lastRenderedPageBreak/>
              <w:t>locations for wave and tidal assessment</w:t>
            </w:r>
          </w:p>
          <w:p w14:paraId="40564694" w14:textId="77777777" w:rsidR="00CA1E02" w:rsidRDefault="00000000">
            <w:pPr>
              <w:rPr>
                <w:b/>
                <w:color w:val="1F4E79"/>
                <w:sz w:val="20"/>
                <w:szCs w:val="20"/>
              </w:rPr>
            </w:pPr>
            <w:r>
              <w:rPr>
                <w:b/>
                <w:color w:val="1F4E79"/>
                <w:sz w:val="20"/>
                <w:szCs w:val="20"/>
              </w:rPr>
              <w:t>Solar resource mapping:</w:t>
            </w:r>
          </w:p>
          <w:p w14:paraId="48DE6618" w14:textId="77777777" w:rsidR="00CA1E02" w:rsidRDefault="00000000">
            <w:pPr>
              <w:rPr>
                <w:color w:val="1F4E79"/>
                <w:sz w:val="20"/>
                <w:szCs w:val="20"/>
              </w:rPr>
            </w:pPr>
            <w:r>
              <w:rPr>
                <w:color w:val="1F4E79"/>
                <w:sz w:val="20"/>
                <w:szCs w:val="20"/>
              </w:rPr>
              <w:t>Using satellite data and models to assess solar irradiance over marine areas to inform feasibility of floating photovoltaic systems</w:t>
            </w:r>
          </w:p>
        </w:tc>
        <w:tc>
          <w:tcPr>
            <w:tcW w:w="2269" w:type="dxa"/>
            <w:shd w:val="clear" w:color="auto" w:fill="B0DBEE"/>
          </w:tcPr>
          <w:p w14:paraId="16FF87C1" w14:textId="77777777" w:rsidR="00CA1E02" w:rsidRDefault="00000000">
            <w:pPr>
              <w:rPr>
                <w:color w:val="1F4E79"/>
                <w:sz w:val="20"/>
                <w:szCs w:val="20"/>
              </w:rPr>
            </w:pPr>
            <w:r>
              <w:rPr>
                <w:color w:val="1F4E79"/>
                <w:sz w:val="20"/>
                <w:szCs w:val="20"/>
              </w:rPr>
              <w:lastRenderedPageBreak/>
              <w:t>Hire experienced renewable energy expert to undertake a Renewable Energy Resource Assessment</w:t>
            </w:r>
            <w:r>
              <w:rPr>
                <w:i/>
                <w:color w:val="1F4E79"/>
                <w:sz w:val="20"/>
                <w:szCs w:val="20"/>
                <w:u w:val="single"/>
              </w:rPr>
              <w:t xml:space="preserve"> </w:t>
            </w:r>
            <w:r>
              <w:rPr>
                <w:color w:val="1F4E79"/>
                <w:sz w:val="20"/>
                <w:szCs w:val="20"/>
              </w:rPr>
              <w:t>including the identification of potential sites for renewable energy generation</w:t>
            </w:r>
          </w:p>
        </w:tc>
        <w:tc>
          <w:tcPr>
            <w:tcW w:w="2411" w:type="dxa"/>
            <w:shd w:val="clear" w:color="auto" w:fill="B0DBEE"/>
          </w:tcPr>
          <w:p w14:paraId="6407B334" w14:textId="77777777" w:rsidR="00CA1E02" w:rsidRDefault="00000000">
            <w:pPr>
              <w:rPr>
                <w:color w:val="1F4E79"/>
                <w:sz w:val="20"/>
                <w:szCs w:val="20"/>
              </w:rPr>
            </w:pPr>
            <w:r>
              <w:rPr>
                <w:color w:val="1F4E79"/>
                <w:sz w:val="20"/>
                <w:szCs w:val="20"/>
              </w:rPr>
              <w:t>Department of Sustainable Development</w:t>
            </w:r>
          </w:p>
          <w:p w14:paraId="1672C5A8" w14:textId="77777777" w:rsidR="00CA1E02" w:rsidRDefault="00CA1E02">
            <w:pPr>
              <w:rPr>
                <w:color w:val="1F4E79"/>
                <w:sz w:val="20"/>
                <w:szCs w:val="20"/>
              </w:rPr>
            </w:pPr>
          </w:p>
        </w:tc>
        <w:tc>
          <w:tcPr>
            <w:tcW w:w="1896" w:type="dxa"/>
            <w:shd w:val="clear" w:color="auto" w:fill="B0DBEE"/>
          </w:tcPr>
          <w:p w14:paraId="4C1589DC" w14:textId="77777777" w:rsidR="00CA1E02" w:rsidRDefault="00000000">
            <w:pPr>
              <w:rPr>
                <w:b/>
                <w:color w:val="1F4E79"/>
                <w:sz w:val="20"/>
                <w:szCs w:val="20"/>
              </w:rPr>
            </w:pPr>
            <w:r>
              <w:rPr>
                <w:b/>
                <w:color w:val="1F4E79"/>
                <w:sz w:val="20"/>
                <w:szCs w:val="20"/>
              </w:rPr>
              <w:t>$100000+</w:t>
            </w:r>
          </w:p>
          <w:p w14:paraId="71568FDD" w14:textId="77777777" w:rsidR="00CA1E02" w:rsidRDefault="00000000">
            <w:pPr>
              <w:rPr>
                <w:color w:val="1F4E79"/>
                <w:sz w:val="20"/>
                <w:szCs w:val="20"/>
              </w:rPr>
            </w:pPr>
            <w:r>
              <w:rPr>
                <w:color w:val="1F4E79"/>
                <w:sz w:val="20"/>
                <w:szCs w:val="20"/>
              </w:rPr>
              <w:t xml:space="preserve">Consultant to conduct a feasibility study: </w:t>
            </w:r>
            <w:r>
              <w:rPr>
                <w:b/>
                <w:color w:val="1F4E79"/>
                <w:sz w:val="20"/>
                <w:szCs w:val="20"/>
              </w:rPr>
              <w:t>$100000+</w:t>
            </w:r>
            <w:r>
              <w:rPr>
                <w:color w:val="1F4E79"/>
                <w:sz w:val="20"/>
                <w:szCs w:val="20"/>
              </w:rPr>
              <w:t xml:space="preserve"> depending on which renewables are of interest</w:t>
            </w:r>
          </w:p>
        </w:tc>
      </w:tr>
    </w:tbl>
    <w:p w14:paraId="694DD530" w14:textId="77777777" w:rsidR="00CA1E02" w:rsidRDefault="00CA1E02">
      <w:pPr>
        <w:rPr>
          <w:color w:val="1F4E79"/>
          <w:sz w:val="20"/>
          <w:szCs w:val="20"/>
        </w:rPr>
      </w:pPr>
    </w:p>
    <w:p w14:paraId="69F8727E" w14:textId="77777777" w:rsidR="00CA1E02" w:rsidRDefault="00000000">
      <w:pPr>
        <w:pStyle w:val="Heading4"/>
      </w:pPr>
      <w:bookmarkStart w:id="16" w:name="_heading=h.wtkzvhozuahw" w:colFirst="0" w:colLast="0"/>
      <w:bookmarkEnd w:id="16"/>
      <w:r>
        <w:t>1.3 Recommendations</w:t>
      </w:r>
    </w:p>
    <w:p w14:paraId="7B4D46BA" w14:textId="77777777" w:rsidR="00CA1E02" w:rsidRDefault="00000000">
      <w:pPr>
        <w:widowControl w:val="0"/>
        <w:pBdr>
          <w:top w:val="nil"/>
          <w:left w:val="nil"/>
          <w:bottom w:val="nil"/>
          <w:right w:val="nil"/>
          <w:between w:val="nil"/>
        </w:pBdr>
        <w:spacing w:after="0" w:line="240" w:lineRule="auto"/>
        <w:sectPr w:rsidR="00CA1E02">
          <w:pgSz w:w="15840" w:h="12240" w:orient="landscape"/>
          <w:pgMar w:top="1440" w:right="1440" w:bottom="1440" w:left="1440" w:header="709" w:footer="709" w:gutter="0"/>
          <w:cols w:space="720"/>
        </w:sectPr>
      </w:pPr>
      <w:r>
        <w:rPr>
          <w:color w:val="1F4E79"/>
        </w:rPr>
        <w:t>Data gaps identified by stakeholders can be filled by undertaking additional data collection initiatives which can be facilitated locally or in partnership with research institutions. Regional collaboration and high-level coordination of collaborative initiatives by regional agencies such as the OECS, CRFM or CANARI, offer cost-saving/-sharing opportunities, scaling up impact, and providing opportunity for shared learning. Table 11 above also suggests opportunities and actions to address these gaps.</w:t>
      </w:r>
    </w:p>
    <w:p w14:paraId="5E9F508B" w14:textId="77777777" w:rsidR="00CA1E02" w:rsidRDefault="00000000">
      <w:pPr>
        <w:pStyle w:val="Heading3"/>
        <w:numPr>
          <w:ilvl w:val="0"/>
          <w:numId w:val="8"/>
        </w:numPr>
      </w:pPr>
      <w:bookmarkStart w:id="17" w:name="_Toc229751146"/>
      <w:r>
        <w:lastRenderedPageBreak/>
        <w:t>Data governance: storage and management</w:t>
      </w:r>
      <w:bookmarkEnd w:id="17"/>
    </w:p>
    <w:p w14:paraId="20E1D1D2" w14:textId="77777777" w:rsidR="00CA1E02" w:rsidRDefault="00000000">
      <w:pPr>
        <w:jc w:val="both"/>
      </w:pPr>
      <w:r>
        <w:t xml:space="preserve">Data and information collected to support the MSP process and to inform decision-making must be well managed, complete, accurate and accessible. Data governance, therefore, is the “process of classifying and securing [data and] information making it accessible and shared for reuse by all marine stakeholders and decision makers” (Flynn </w:t>
      </w:r>
      <w:r>
        <w:rPr>
          <w:i/>
        </w:rPr>
        <w:t>et al</w:t>
      </w:r>
      <w:r>
        <w:t xml:space="preserve">. 2023). One of the main challenges, however – and not only in Saint Lucia but more widely around the world, is the inaccessibility of data and information to marine spatial planning teams as well as limited awareness of what data and information exists, which agencies or individuals hold that data and information, inconsistent data and information storage, and incompatibility of data formats. Enhanced data management therefore is key to improving knowledge, promoting innovation, supporting decision-making, and reducing the cost of data collection duplication. </w:t>
      </w:r>
      <w:hyperlink r:id="rId15">
        <w:r w:rsidR="00CA1E02">
          <w:rPr>
            <w:color w:val="000000"/>
            <w:u w:val="single"/>
          </w:rPr>
          <w:t>FAIR Data Principles</w:t>
        </w:r>
      </w:hyperlink>
      <w:r>
        <w:t>, endorsed and promoted by the European Commission, seek to facilitate knowledge discovery and exchange by making data findable, accessible, interoperable and re-usable (FAIR) and these principles can be applied within the context of Saint Lucia’s MSP process.</w:t>
      </w:r>
    </w:p>
    <w:p w14:paraId="123B194B" w14:textId="77777777" w:rsidR="00CA1E02" w:rsidRDefault="00000000">
      <w:pPr>
        <w:pStyle w:val="Heading4"/>
      </w:pPr>
      <w:r>
        <w:t>2.1 Current systems</w:t>
      </w:r>
    </w:p>
    <w:p w14:paraId="004607F9" w14:textId="77777777" w:rsidR="00CA1E02" w:rsidRDefault="00000000">
      <w:pPr>
        <w:jc w:val="both"/>
      </w:pPr>
      <w:r>
        <w:t xml:space="preserve">A centralized system has been established for storing marine spatial data in Saint Lucia through the </w:t>
      </w:r>
      <w:proofErr w:type="spellStart"/>
      <w:r>
        <w:t>GEOServices</w:t>
      </w:r>
      <w:proofErr w:type="spellEnd"/>
      <w:r>
        <w:t xml:space="preserve"> platform as part of a Saint Lucia’s National Spatial Data Infrastructure (NSDI), established though the Disaster Vulnerability Reduction Project, a collaborative initiative between the Government of Saint Lucia and the World Bank. The NSDI, managed within the Ministry of Physical Development, was established following the recognition that geospatial data being collected across Government of Saint Lucia agencies needed to be standardized, used and shared. The platform is also meant to function as the mechanism to coordinate and promote data sharing through public and private sectors, academia, and nongovernmental organisations.  The NSDI reflects the FAIR Data principles and, through robust data infrastructure and data management plan, seeks to build and support a strong data sharing culture among NSDI stakeholders. Despite the creation of the NSDI, however, individual agencies also manage their own data independently in electronic formats.</w:t>
      </w:r>
    </w:p>
    <w:p w14:paraId="19AC9800" w14:textId="77777777" w:rsidR="00CA1E02" w:rsidRDefault="00000000">
      <w:pPr>
        <w:jc w:val="both"/>
        <w:rPr>
          <w:i/>
          <w:color w:val="538135"/>
        </w:rPr>
      </w:pPr>
      <w:r>
        <w:t>While some data is made available online by international organizations, such as The Nature Conservancy through their Caribbean Atlas web pages and the OECS via their GIS hub, these resources have limitations including data not being open access, data portals sometimes being down/inaccessible, and data stored sometimes being static and not updated regularly (if at all). For instance, when one of the international agency online repositories is down (as the OECS’ GIS hub was at the time of writing), accessing this data becomes challenging without directly contacting the data holder</w:t>
      </w:r>
      <w:r>
        <w:rPr>
          <w:color w:val="538135"/>
        </w:rPr>
        <w:t xml:space="preserve">, </w:t>
      </w:r>
      <w:r>
        <w:t>who may or may not still be linked to a project or the agency and therefore may or not be accessible. Although external agencies and consultants are required to provide collected data to local partners (agency leading on the implementation/commission of data collection activities), it appears that the data and information is not often uploaded to the NSDI/</w:t>
      </w:r>
      <w:proofErr w:type="spellStart"/>
      <w:r>
        <w:t>GEOServices</w:t>
      </w:r>
      <w:proofErr w:type="spellEnd"/>
      <w:r>
        <w:t xml:space="preserve"> Platform. This is further compounded by the relative high staff turnover and no formal data sharing agreements, which often results in the loss of data due to gaps in institutional knowledge. In addition, while MSP-relevant data has also been published as articles, reports, and project findings, there is no central repository for these knowledge-based publications that are not always open-access, requiring interested individuals to identify authors and/or associated agencies or to sift through websites in search of those documents. The NSDI, however, would likely offer scope for their inclusion and centralized management.</w:t>
      </w:r>
    </w:p>
    <w:p w14:paraId="0D5008DA" w14:textId="77777777" w:rsidR="00CA1E02" w:rsidRDefault="00000000">
      <w:pPr>
        <w:pStyle w:val="Heading4"/>
        <w:spacing w:after="160"/>
      </w:pPr>
      <w:r>
        <w:lastRenderedPageBreak/>
        <w:t>2.2 Issues and limitations</w:t>
      </w:r>
    </w:p>
    <w:p w14:paraId="527054AA" w14:textId="77777777" w:rsidR="00CA1E02" w:rsidRDefault="00000000">
      <w:pPr>
        <w:spacing w:after="0"/>
        <w:jc w:val="both"/>
      </w:pPr>
      <w:r>
        <w:t xml:space="preserve">Stakeholders identified several critical issues related to data storage and management for marine spatial planning in Saint Lucia. The following summary prioritizes these concerns, with the most frequently mentioned issues listed first. </w:t>
      </w:r>
    </w:p>
    <w:p w14:paraId="3A6CD601" w14:textId="77777777" w:rsidR="00CA1E02" w:rsidRDefault="00CA1E02">
      <w:pPr>
        <w:spacing w:after="0"/>
        <w:jc w:val="both"/>
      </w:pPr>
    </w:p>
    <w:p w14:paraId="7C5AC504" w14:textId="77777777" w:rsidR="00CA1E02" w:rsidRDefault="00000000">
      <w:pPr>
        <w:pBdr>
          <w:top w:val="nil"/>
          <w:left w:val="nil"/>
          <w:bottom w:val="nil"/>
          <w:right w:val="nil"/>
          <w:between w:val="nil"/>
        </w:pBdr>
        <w:spacing w:after="0"/>
        <w:jc w:val="both"/>
        <w:rPr>
          <w:color w:val="0070C0"/>
        </w:rPr>
      </w:pPr>
      <w:r>
        <w:rPr>
          <w:color w:val="2F5496"/>
        </w:rPr>
        <w:t>Underused Centralized Data Repository</w:t>
      </w:r>
      <w:r>
        <w:rPr>
          <w:color w:val="000000"/>
        </w:rPr>
        <w:t xml:space="preserve">: </w:t>
      </w:r>
      <w:r>
        <w:t xml:space="preserve">Based on stakeholder consultations, it appears that there is a general lack of awareness, except among a limited few who were involved in its establishment and received training in the use of the </w:t>
      </w:r>
      <w:proofErr w:type="spellStart"/>
      <w:r>
        <w:t>GEOServices</w:t>
      </w:r>
      <w:proofErr w:type="spellEnd"/>
      <w:r>
        <w:t xml:space="preserve"> which was established as </w:t>
      </w:r>
      <w:proofErr w:type="gramStart"/>
      <w:r>
        <w:t>a the</w:t>
      </w:r>
      <w:proofErr w:type="gramEnd"/>
      <w:r>
        <w:t xml:space="preserve"> central repository for storing and accessing marine spatial data. The system therefore </w:t>
      </w:r>
      <w:r>
        <w:rPr>
          <w:color w:val="000000"/>
        </w:rPr>
        <w:t xml:space="preserve">remains underused and underpopulated, leading to inefficiencies in data management and, leaving data scattered across various agencies. Although this platform exists, not all MSP stakeholders are aware of it, suggesting the need for additional outreach, awareness, and promotion of the tool. A </w:t>
      </w:r>
      <w:proofErr w:type="gramStart"/>
      <w:r>
        <w:rPr>
          <w:color w:val="000000"/>
        </w:rPr>
        <w:t>nationally-supported</w:t>
      </w:r>
      <w:proofErr w:type="gramEnd"/>
      <w:r>
        <w:rPr>
          <w:color w:val="000000"/>
        </w:rPr>
        <w:t xml:space="preserve"> centralized repository would facilitate the storage and sharing of all types of datasets, including shapefiles, and help in identifying available datasets.</w:t>
      </w:r>
    </w:p>
    <w:p w14:paraId="414536CB" w14:textId="77777777" w:rsidR="00CA1E02" w:rsidRDefault="00CA1E02">
      <w:pPr>
        <w:pBdr>
          <w:top w:val="nil"/>
          <w:left w:val="nil"/>
          <w:bottom w:val="nil"/>
          <w:right w:val="nil"/>
          <w:between w:val="nil"/>
        </w:pBdr>
        <w:spacing w:after="0"/>
        <w:jc w:val="both"/>
        <w:rPr>
          <w:color w:val="2F5496"/>
        </w:rPr>
      </w:pPr>
    </w:p>
    <w:tbl>
      <w:tblPr>
        <w:tblStyle w:val="affffd"/>
        <w:tblW w:w="9350" w:type="dxa"/>
        <w:tblBorders>
          <w:top w:val="nil"/>
          <w:left w:val="nil"/>
          <w:bottom w:val="nil"/>
          <w:right w:val="nil"/>
          <w:insideH w:val="nil"/>
          <w:insideV w:val="nil"/>
        </w:tblBorders>
        <w:tblLayout w:type="fixed"/>
        <w:tblLook w:val="0400" w:firstRow="0" w:lastRow="0" w:firstColumn="0" w:lastColumn="0" w:noHBand="0" w:noVBand="1"/>
      </w:tblPr>
      <w:tblGrid>
        <w:gridCol w:w="9350"/>
      </w:tblGrid>
      <w:tr w:rsidR="00CA1E02" w14:paraId="15DFCB1B" w14:textId="77777777">
        <w:tc>
          <w:tcPr>
            <w:tcW w:w="9350" w:type="dxa"/>
            <w:shd w:val="clear" w:color="auto" w:fill="B0DBEE"/>
          </w:tcPr>
          <w:p w14:paraId="1753EBD4" w14:textId="77777777" w:rsidR="00CA1E02" w:rsidRDefault="00000000">
            <w:pPr>
              <w:spacing w:line="258" w:lineRule="auto"/>
              <w:rPr>
                <w:b/>
                <w:color w:val="1F4E79"/>
              </w:rPr>
            </w:pPr>
            <w:r>
              <w:rPr>
                <w:b/>
                <w:color w:val="1F4E79"/>
              </w:rPr>
              <w:t>Quotes from stakeholders related to data storage and the management of MSP data in St Lucia:</w:t>
            </w:r>
          </w:p>
          <w:p w14:paraId="098AF4F1" w14:textId="77777777" w:rsidR="00CA1E02" w:rsidRDefault="00CA1E02">
            <w:pPr>
              <w:spacing w:line="258" w:lineRule="auto"/>
              <w:rPr>
                <w:b/>
                <w:color w:val="1F4E79"/>
              </w:rPr>
            </w:pPr>
          </w:p>
          <w:p w14:paraId="32E37B9F" w14:textId="77777777" w:rsidR="00CA1E02" w:rsidRDefault="00000000">
            <w:pPr>
              <w:spacing w:line="258" w:lineRule="auto"/>
              <w:jc w:val="center"/>
              <w:rPr>
                <w:i/>
                <w:color w:val="1F4E79"/>
              </w:rPr>
            </w:pPr>
            <w:r>
              <w:rPr>
                <w:i/>
                <w:color w:val="1F4E79"/>
              </w:rPr>
              <w:t>“No central repository where data is stored; there were moves to establish a national database system (but was not completed).”</w:t>
            </w:r>
          </w:p>
          <w:p w14:paraId="5C0A53D5" w14:textId="77777777" w:rsidR="00CA1E02" w:rsidRDefault="00CA1E02">
            <w:pPr>
              <w:spacing w:line="258" w:lineRule="auto"/>
              <w:jc w:val="center"/>
              <w:rPr>
                <w:i/>
                <w:color w:val="1F4E79"/>
              </w:rPr>
            </w:pPr>
          </w:p>
          <w:p w14:paraId="133F00C0" w14:textId="77777777" w:rsidR="00CA1E02" w:rsidRDefault="00000000">
            <w:pPr>
              <w:spacing w:line="258" w:lineRule="auto"/>
              <w:jc w:val="center"/>
              <w:rPr>
                <w:i/>
                <w:color w:val="1F4E79"/>
              </w:rPr>
            </w:pPr>
            <w:r>
              <w:rPr>
                <w:i/>
                <w:color w:val="1F4E79"/>
              </w:rPr>
              <w:t xml:space="preserve">“There is no single repository of the information. One </w:t>
            </w:r>
            <w:proofErr w:type="gramStart"/>
            <w:r>
              <w:rPr>
                <w:i/>
                <w:color w:val="1F4E79"/>
              </w:rPr>
              <w:t>has to</w:t>
            </w:r>
            <w:proofErr w:type="gramEnd"/>
            <w:r>
              <w:rPr>
                <w:i/>
                <w:color w:val="1F4E79"/>
              </w:rPr>
              <w:t xml:space="preserve"> search for information from various possible sources.”</w:t>
            </w:r>
          </w:p>
          <w:p w14:paraId="730C8E94" w14:textId="77777777" w:rsidR="00CA1E02" w:rsidRDefault="00CA1E02">
            <w:pPr>
              <w:spacing w:line="258" w:lineRule="auto"/>
              <w:jc w:val="center"/>
              <w:rPr>
                <w:i/>
                <w:color w:val="1F4E79"/>
              </w:rPr>
            </w:pPr>
          </w:p>
          <w:p w14:paraId="43C6B2E2" w14:textId="77777777" w:rsidR="00CA1E02" w:rsidRDefault="00000000">
            <w:pPr>
              <w:spacing w:line="258" w:lineRule="auto"/>
              <w:jc w:val="center"/>
              <w:rPr>
                <w:i/>
                <w:color w:val="1F4E79"/>
              </w:rPr>
            </w:pPr>
            <w:r>
              <w:rPr>
                <w:i/>
                <w:color w:val="1F4E79"/>
              </w:rPr>
              <w:t>“Not always aware of datasets that are available or that have been developed - how is this communicated and shared (the national repository could assist with this).”</w:t>
            </w:r>
          </w:p>
          <w:p w14:paraId="38C97054" w14:textId="77777777" w:rsidR="00CA1E02" w:rsidRDefault="00CA1E02">
            <w:pPr>
              <w:spacing w:line="258" w:lineRule="auto"/>
              <w:jc w:val="center"/>
              <w:rPr>
                <w:i/>
                <w:color w:val="1F4E79"/>
              </w:rPr>
            </w:pPr>
          </w:p>
          <w:p w14:paraId="22E71365" w14:textId="77777777" w:rsidR="00CA1E02" w:rsidRDefault="00000000">
            <w:pPr>
              <w:spacing w:line="258" w:lineRule="auto"/>
              <w:jc w:val="center"/>
              <w:rPr>
                <w:color w:val="1F4E79"/>
              </w:rPr>
            </w:pPr>
            <w:r>
              <w:rPr>
                <w:i/>
                <w:color w:val="1F4E79"/>
              </w:rPr>
              <w:t>“Not knowing what data or information is available in other agencies. There is no communal database that would allow every agency to see what the other is working on to avoid duplication of effort.”</w:t>
            </w:r>
          </w:p>
        </w:tc>
      </w:tr>
    </w:tbl>
    <w:p w14:paraId="457F943D" w14:textId="77777777" w:rsidR="00CA1E02" w:rsidRDefault="00CA1E02">
      <w:pPr>
        <w:pBdr>
          <w:top w:val="nil"/>
          <w:left w:val="nil"/>
          <w:bottom w:val="nil"/>
          <w:right w:val="nil"/>
          <w:between w:val="nil"/>
        </w:pBdr>
        <w:spacing w:after="0"/>
        <w:jc w:val="both"/>
        <w:rPr>
          <w:color w:val="2F5496"/>
        </w:rPr>
      </w:pPr>
    </w:p>
    <w:p w14:paraId="4A66C24C" w14:textId="77777777" w:rsidR="00CA1E02" w:rsidRDefault="00000000">
      <w:pPr>
        <w:pBdr>
          <w:top w:val="nil"/>
          <w:left w:val="nil"/>
          <w:bottom w:val="nil"/>
          <w:right w:val="nil"/>
          <w:between w:val="nil"/>
        </w:pBdr>
        <w:spacing w:after="0"/>
        <w:jc w:val="both"/>
      </w:pPr>
      <w:r>
        <w:rPr>
          <w:color w:val="2F5496"/>
        </w:rPr>
        <w:t>Challenges with Data Sharing</w:t>
      </w:r>
      <w:r>
        <w:rPr>
          <w:color w:val="000000"/>
        </w:rPr>
        <w:t xml:space="preserve">: </w:t>
      </w:r>
      <w:r>
        <w:t xml:space="preserve">Challenges with data sharing appear to be rooted in issues related to data governance, despite the existence of the NSDI and the </w:t>
      </w:r>
      <w:proofErr w:type="spellStart"/>
      <w:r>
        <w:t>GEOServices</w:t>
      </w:r>
      <w:proofErr w:type="spellEnd"/>
      <w:r>
        <w:t xml:space="preserve"> platform. Without wider stakeholder buy-in into this system, data sharing challenges related to data security, maintaining data privacy, data interoperability, managing data volume, ensuring data accuracy and integrity, working within but needing to overcome organizational silos, and potential cost implications of data sharing (including infrastructure expenses, data preparation efforts, and security and privacy measures) impact the ability for MSP to move forward effectively and efficiently.  </w:t>
      </w:r>
    </w:p>
    <w:p w14:paraId="6338CB27" w14:textId="77777777" w:rsidR="00CA1E02" w:rsidRDefault="00CA1E02">
      <w:pPr>
        <w:pBdr>
          <w:top w:val="nil"/>
          <w:left w:val="nil"/>
          <w:bottom w:val="nil"/>
          <w:right w:val="nil"/>
          <w:between w:val="nil"/>
        </w:pBdr>
        <w:spacing w:after="0"/>
        <w:jc w:val="both"/>
      </w:pPr>
    </w:p>
    <w:p w14:paraId="14D68670" w14:textId="77777777" w:rsidR="00CA1E02" w:rsidRDefault="00000000">
      <w:pPr>
        <w:pBdr>
          <w:top w:val="nil"/>
          <w:left w:val="nil"/>
          <w:bottom w:val="nil"/>
          <w:right w:val="nil"/>
          <w:between w:val="nil"/>
        </w:pBdr>
        <w:spacing w:after="0"/>
        <w:jc w:val="both"/>
      </w:pPr>
      <w:r>
        <w:t xml:space="preserve">Again, despite the </w:t>
      </w:r>
      <w:proofErr w:type="spellStart"/>
      <w:r>
        <w:t>GEOServices</w:t>
      </w:r>
      <w:proofErr w:type="spellEnd"/>
      <w:r>
        <w:t xml:space="preserve"> platform, there is no established data-sharing protocol between national agencies, resulting in hesitation and difficulty in accessing data from other organizations. To address these issues, there is a clear need for a structured approach to data exchange, including the development and wide endorsement of a data sharing protocol and supporting policies and legislation that integrate data/resource management, support inclusive governance and stakeholder engagement, enable efficient </w:t>
      </w:r>
      <w:r>
        <w:lastRenderedPageBreak/>
        <w:t>resource allocation and conflict resolution, promote research and analysis, enable compliance with legal and ethical standards, and support capacity building and knowledge exchange</w:t>
      </w:r>
      <w:r>
        <w:rPr>
          <w:color w:val="538135"/>
        </w:rPr>
        <w:t xml:space="preserve">. </w:t>
      </w:r>
      <w:r>
        <w:t>The FAIR Data Principles offer a potential framework for a national data sharing protocol as does the OECS’ Code of Conduct for Responsible Marine Research (OECS 2016) which not only outlines conduct as it relates to collecting marine data, but also how data should be accessed, shared and published.</w:t>
      </w:r>
    </w:p>
    <w:p w14:paraId="04F0466A" w14:textId="77777777" w:rsidR="00CA1E02" w:rsidRDefault="00CA1E02">
      <w:pPr>
        <w:pBdr>
          <w:top w:val="nil"/>
          <w:left w:val="nil"/>
          <w:bottom w:val="nil"/>
          <w:right w:val="nil"/>
          <w:between w:val="nil"/>
        </w:pBdr>
        <w:spacing w:after="0"/>
        <w:jc w:val="both"/>
        <w:rPr>
          <w:color w:val="000000"/>
        </w:rPr>
      </w:pPr>
    </w:p>
    <w:tbl>
      <w:tblPr>
        <w:tblStyle w:val="affffe"/>
        <w:tblW w:w="9350" w:type="dxa"/>
        <w:tblBorders>
          <w:top w:val="nil"/>
          <w:left w:val="nil"/>
          <w:bottom w:val="nil"/>
          <w:right w:val="nil"/>
          <w:insideH w:val="nil"/>
          <w:insideV w:val="nil"/>
        </w:tblBorders>
        <w:tblLayout w:type="fixed"/>
        <w:tblLook w:val="0400" w:firstRow="0" w:lastRow="0" w:firstColumn="0" w:lastColumn="0" w:noHBand="0" w:noVBand="1"/>
      </w:tblPr>
      <w:tblGrid>
        <w:gridCol w:w="9350"/>
      </w:tblGrid>
      <w:tr w:rsidR="00CA1E02" w14:paraId="6AEA4093" w14:textId="77777777">
        <w:tc>
          <w:tcPr>
            <w:tcW w:w="9350" w:type="dxa"/>
            <w:shd w:val="clear" w:color="auto" w:fill="B0DBEE"/>
          </w:tcPr>
          <w:p w14:paraId="10CA0E2D" w14:textId="77777777" w:rsidR="00CA1E02" w:rsidRDefault="00000000">
            <w:pPr>
              <w:spacing w:line="258" w:lineRule="auto"/>
              <w:rPr>
                <w:b/>
                <w:color w:val="1F4E79"/>
              </w:rPr>
            </w:pPr>
            <w:r>
              <w:rPr>
                <w:b/>
                <w:color w:val="1F4E79"/>
              </w:rPr>
              <w:t>Quotes from stakeholders related to data sharing of MSP data in St Lucia:</w:t>
            </w:r>
          </w:p>
          <w:p w14:paraId="328E9AA2" w14:textId="77777777" w:rsidR="00CA1E02" w:rsidRDefault="00CA1E02">
            <w:pPr>
              <w:spacing w:line="258" w:lineRule="auto"/>
              <w:rPr>
                <w:b/>
                <w:color w:val="1F4E79"/>
              </w:rPr>
            </w:pPr>
          </w:p>
          <w:p w14:paraId="23CEFADE" w14:textId="77777777" w:rsidR="00CA1E02" w:rsidRDefault="00000000">
            <w:pPr>
              <w:spacing w:line="258" w:lineRule="auto"/>
              <w:jc w:val="center"/>
              <w:rPr>
                <w:i/>
                <w:color w:val="1F4E79"/>
              </w:rPr>
            </w:pPr>
            <w:r>
              <w:rPr>
                <w:i/>
                <w:color w:val="1F4E79"/>
              </w:rPr>
              <w:t>“Currently do not have a data sharing protocol - there is a need for an agency-based data sharing protocol, but there is also the challenge of accessing data from other agencies.”</w:t>
            </w:r>
          </w:p>
          <w:p w14:paraId="567ACB19" w14:textId="77777777" w:rsidR="00CA1E02" w:rsidRDefault="00CA1E02">
            <w:pPr>
              <w:spacing w:line="258" w:lineRule="auto"/>
              <w:jc w:val="center"/>
              <w:rPr>
                <w:i/>
                <w:color w:val="1F4E79"/>
              </w:rPr>
            </w:pPr>
          </w:p>
          <w:p w14:paraId="3FCE5D9E" w14:textId="77777777" w:rsidR="00CA1E02" w:rsidRDefault="00000000">
            <w:pPr>
              <w:spacing w:line="258" w:lineRule="auto"/>
              <w:jc w:val="center"/>
              <w:rPr>
                <w:color w:val="1F4E79"/>
              </w:rPr>
            </w:pPr>
            <w:r>
              <w:rPr>
                <w:i/>
                <w:color w:val="1F4E79"/>
              </w:rPr>
              <w:t>“Data is usually not in a form that it can be easily shared. There is usually not a dedicated platform where data can be kept or sourced for sharing.”</w:t>
            </w:r>
          </w:p>
        </w:tc>
      </w:tr>
    </w:tbl>
    <w:p w14:paraId="37BC40DD" w14:textId="77777777" w:rsidR="00CA1E02" w:rsidRDefault="00CA1E02">
      <w:pPr>
        <w:pBdr>
          <w:top w:val="nil"/>
          <w:left w:val="nil"/>
          <w:bottom w:val="nil"/>
          <w:right w:val="nil"/>
          <w:between w:val="nil"/>
        </w:pBdr>
        <w:spacing w:after="0"/>
        <w:jc w:val="both"/>
        <w:rPr>
          <w:color w:val="000000"/>
        </w:rPr>
      </w:pPr>
    </w:p>
    <w:p w14:paraId="4C1122B2" w14:textId="77777777" w:rsidR="00CA1E02" w:rsidRDefault="00000000">
      <w:pPr>
        <w:pBdr>
          <w:top w:val="nil"/>
          <w:left w:val="nil"/>
          <w:bottom w:val="nil"/>
          <w:right w:val="nil"/>
          <w:between w:val="nil"/>
        </w:pBdr>
        <w:spacing w:after="0"/>
        <w:jc w:val="both"/>
      </w:pPr>
      <w:r>
        <w:rPr>
          <w:color w:val="2F5496"/>
        </w:rPr>
        <w:t>Data Management and System Maintenance</w:t>
      </w:r>
      <w:r>
        <w:rPr>
          <w:color w:val="000000"/>
        </w:rPr>
        <w:t xml:space="preserve">: </w:t>
      </w:r>
      <w:r>
        <w:t>Data management, as per the UK’s Intra-governmental Group on Geographic Information (2005), is “a group of activities relating to the planning, development, implementation and administration of systems for the acquisition, storage, security, retrieval, dissemination, archiving and disposal of data”.  Drivers of data management maybe legislative, for example the Freedom of Information Act (2009) which “promotes the maximum disclosure of information in the public interest”, as well as non-legislative, including recognizing that data is sometimes collected at public expense and production and maintenance costs may need to be justified, the need to ensure that data of known and maintained quality is interoperable, the need to improve efficiency and add value, and the need to ensure that intellectual property rights and confidentiality of sensitive data are safeguarded. Benefits of good data management and system maintenance extend to data suppliers, intermediaries, as well as users, the benefits to these stakeholders include but are not limited to the following (IGGI, 2005):</w:t>
      </w:r>
    </w:p>
    <w:p w14:paraId="486CDA49" w14:textId="77777777" w:rsidR="00CA1E02" w:rsidRDefault="00000000">
      <w:pPr>
        <w:numPr>
          <w:ilvl w:val="1"/>
          <w:numId w:val="1"/>
        </w:numPr>
        <w:pBdr>
          <w:top w:val="nil"/>
          <w:left w:val="nil"/>
          <w:bottom w:val="nil"/>
          <w:right w:val="nil"/>
          <w:between w:val="nil"/>
        </w:pBdr>
        <w:spacing w:after="0"/>
        <w:jc w:val="both"/>
      </w:pPr>
      <w:r>
        <w:t>Data suppliers:</w:t>
      </w:r>
    </w:p>
    <w:p w14:paraId="12FEF146" w14:textId="77777777" w:rsidR="00CA1E02" w:rsidRDefault="00000000">
      <w:pPr>
        <w:numPr>
          <w:ilvl w:val="2"/>
          <w:numId w:val="1"/>
        </w:numPr>
        <w:pBdr>
          <w:top w:val="nil"/>
          <w:left w:val="nil"/>
          <w:bottom w:val="nil"/>
          <w:right w:val="nil"/>
          <w:between w:val="nil"/>
        </w:pBdr>
        <w:spacing w:after="0"/>
        <w:jc w:val="both"/>
      </w:pPr>
      <w:r>
        <w:t>Increasing confidence and trust that data will be used as agreed and intended</w:t>
      </w:r>
    </w:p>
    <w:p w14:paraId="597ABA3C" w14:textId="77777777" w:rsidR="00CA1E02" w:rsidRDefault="00000000">
      <w:pPr>
        <w:numPr>
          <w:ilvl w:val="2"/>
          <w:numId w:val="1"/>
        </w:numPr>
        <w:pBdr>
          <w:top w:val="nil"/>
          <w:left w:val="nil"/>
          <w:bottom w:val="nil"/>
          <w:right w:val="nil"/>
          <w:between w:val="nil"/>
        </w:pBdr>
        <w:spacing w:after="0"/>
        <w:jc w:val="both"/>
      </w:pPr>
      <w:r>
        <w:t>Providing clear understanding of the use of data, as formally documented within a Memorandum of Agreement and outline within data sharing protocols</w:t>
      </w:r>
    </w:p>
    <w:p w14:paraId="5447654A" w14:textId="77777777" w:rsidR="00CA1E02" w:rsidRDefault="00000000">
      <w:pPr>
        <w:numPr>
          <w:ilvl w:val="1"/>
          <w:numId w:val="1"/>
        </w:numPr>
        <w:pBdr>
          <w:top w:val="nil"/>
          <w:left w:val="nil"/>
          <w:bottom w:val="nil"/>
          <w:right w:val="nil"/>
          <w:between w:val="nil"/>
        </w:pBdr>
        <w:spacing w:after="0"/>
        <w:jc w:val="both"/>
      </w:pPr>
      <w:r>
        <w:t>Data intermediaries:</w:t>
      </w:r>
    </w:p>
    <w:p w14:paraId="5205AB63" w14:textId="77777777" w:rsidR="00CA1E02" w:rsidRDefault="00000000">
      <w:pPr>
        <w:numPr>
          <w:ilvl w:val="2"/>
          <w:numId w:val="1"/>
        </w:numPr>
        <w:pBdr>
          <w:top w:val="nil"/>
          <w:left w:val="nil"/>
          <w:bottom w:val="nil"/>
          <w:right w:val="nil"/>
          <w:between w:val="nil"/>
        </w:pBdr>
        <w:spacing w:after="0"/>
        <w:jc w:val="both"/>
      </w:pPr>
      <w:r>
        <w:t>Better quality, harmonized and coherent data from use of common definitions, formats, validation processes and standardized procedures</w:t>
      </w:r>
    </w:p>
    <w:p w14:paraId="3E8CD732" w14:textId="77777777" w:rsidR="00CA1E02" w:rsidRDefault="00000000">
      <w:pPr>
        <w:numPr>
          <w:ilvl w:val="2"/>
          <w:numId w:val="1"/>
        </w:numPr>
        <w:pBdr>
          <w:top w:val="nil"/>
          <w:left w:val="nil"/>
          <w:bottom w:val="nil"/>
          <w:right w:val="nil"/>
          <w:between w:val="nil"/>
        </w:pBdr>
        <w:spacing w:after="0"/>
        <w:jc w:val="both"/>
      </w:pPr>
      <w:r>
        <w:t>Improved knowledge and understanding of data holdings, their availability, interpretation and use, with reduction of risk of duplication or loss, enhanced cataloguing, metadata and better access to data</w:t>
      </w:r>
    </w:p>
    <w:p w14:paraId="3C287806" w14:textId="77777777" w:rsidR="00CA1E02" w:rsidRDefault="00000000">
      <w:pPr>
        <w:numPr>
          <w:ilvl w:val="1"/>
          <w:numId w:val="1"/>
        </w:numPr>
        <w:pBdr>
          <w:top w:val="nil"/>
          <w:left w:val="nil"/>
          <w:bottom w:val="nil"/>
          <w:right w:val="nil"/>
          <w:between w:val="nil"/>
        </w:pBdr>
        <w:spacing w:after="0"/>
        <w:jc w:val="both"/>
      </w:pPr>
      <w:r>
        <w:t>Users:</w:t>
      </w:r>
    </w:p>
    <w:p w14:paraId="7791565E" w14:textId="77777777" w:rsidR="00CA1E02" w:rsidRDefault="00000000">
      <w:pPr>
        <w:numPr>
          <w:ilvl w:val="2"/>
          <w:numId w:val="1"/>
        </w:numPr>
        <w:pBdr>
          <w:top w:val="nil"/>
          <w:left w:val="nil"/>
          <w:bottom w:val="nil"/>
          <w:right w:val="nil"/>
          <w:between w:val="nil"/>
        </w:pBdr>
        <w:spacing w:after="0"/>
        <w:jc w:val="both"/>
      </w:pPr>
      <w:r>
        <w:t>Improved awareness and understanding of what data are available for current and future use</w:t>
      </w:r>
    </w:p>
    <w:p w14:paraId="1DAB4C56" w14:textId="77777777" w:rsidR="00CA1E02" w:rsidRDefault="00000000">
      <w:pPr>
        <w:numPr>
          <w:ilvl w:val="2"/>
          <w:numId w:val="1"/>
        </w:numPr>
        <w:pBdr>
          <w:top w:val="nil"/>
          <w:left w:val="nil"/>
          <w:bottom w:val="nil"/>
          <w:right w:val="nil"/>
          <w:between w:val="nil"/>
        </w:pBdr>
        <w:spacing w:after="0"/>
        <w:jc w:val="both"/>
      </w:pPr>
      <w:r>
        <w:t>Improved access to data</w:t>
      </w:r>
    </w:p>
    <w:p w14:paraId="4F9C4034" w14:textId="77777777" w:rsidR="00CA1E02" w:rsidRDefault="00000000">
      <w:pPr>
        <w:numPr>
          <w:ilvl w:val="2"/>
          <w:numId w:val="1"/>
        </w:numPr>
        <w:pBdr>
          <w:top w:val="nil"/>
          <w:left w:val="nil"/>
          <w:bottom w:val="nil"/>
          <w:right w:val="nil"/>
          <w:between w:val="nil"/>
        </w:pBdr>
        <w:spacing w:after="0"/>
        <w:jc w:val="both"/>
      </w:pPr>
      <w:r>
        <w:t>Better quality and more timely information (access to the right information at the right time)</w:t>
      </w:r>
    </w:p>
    <w:p w14:paraId="3857F73D" w14:textId="77777777" w:rsidR="00CA1E02" w:rsidRDefault="00CA1E02">
      <w:pPr>
        <w:pBdr>
          <w:top w:val="nil"/>
          <w:left w:val="nil"/>
          <w:bottom w:val="nil"/>
          <w:right w:val="nil"/>
          <w:between w:val="nil"/>
        </w:pBdr>
        <w:spacing w:after="0"/>
        <w:jc w:val="both"/>
      </w:pPr>
    </w:p>
    <w:p w14:paraId="21B4ABAA" w14:textId="77777777" w:rsidR="00CA1E02" w:rsidRDefault="00000000">
      <w:pPr>
        <w:pBdr>
          <w:top w:val="nil"/>
          <w:left w:val="nil"/>
          <w:bottom w:val="nil"/>
          <w:right w:val="nil"/>
          <w:between w:val="nil"/>
        </w:pBdr>
        <w:spacing w:after="0"/>
        <w:jc w:val="both"/>
      </w:pPr>
      <w:r>
        <w:t xml:space="preserve">Principles of good data management include avoiding the re-collection of data, careful management of the whole life cycle of datasets, a defined data policy that establishes the framework within which data </w:t>
      </w:r>
      <w:r>
        <w:lastRenderedPageBreak/>
        <w:t>management can operate, clear identification of the owner of the data, compilation of metadata for all datasets, ensuring that datasets meet minimum quality standards. These principles are supported by a data management plan which considers the long-term management (and potential reuse) of all datasets and ensures that all datasets are fit for purpose. The management plan also considers dataset collection and analysis, procedures for data access and dissemination, and data audit to ascertain level of compliance with data policies, plans and procedures (IGGI 2005).</w:t>
      </w:r>
    </w:p>
    <w:p w14:paraId="2B2A5DB2" w14:textId="77777777" w:rsidR="00CA1E02" w:rsidRDefault="00CA1E02">
      <w:pPr>
        <w:pBdr>
          <w:top w:val="nil"/>
          <w:left w:val="nil"/>
          <w:bottom w:val="nil"/>
          <w:right w:val="nil"/>
          <w:between w:val="nil"/>
        </w:pBdr>
        <w:spacing w:after="0"/>
        <w:jc w:val="both"/>
      </w:pPr>
    </w:p>
    <w:p w14:paraId="13592D57" w14:textId="77777777" w:rsidR="00CA1E02" w:rsidRDefault="00000000">
      <w:pPr>
        <w:pBdr>
          <w:top w:val="nil"/>
          <w:left w:val="nil"/>
          <w:bottom w:val="nil"/>
          <w:right w:val="nil"/>
          <w:between w:val="nil"/>
        </w:pBdr>
        <w:spacing w:after="0"/>
        <w:jc w:val="both"/>
      </w:pPr>
      <w:r>
        <w:t>The systems that hold these data must similarly be as robust and well-maintained, including (but not limited to) ensuring that data can be effectively and efficiently stored and updated, that systems can be backed up and data can be recovered in case of emergency, that archival, search and analytics tools are enabled and relevant.</w:t>
      </w:r>
    </w:p>
    <w:p w14:paraId="5F2D1482" w14:textId="77777777" w:rsidR="00CA1E02" w:rsidRDefault="00CA1E02">
      <w:pPr>
        <w:pBdr>
          <w:top w:val="nil"/>
          <w:left w:val="nil"/>
          <w:bottom w:val="nil"/>
          <w:right w:val="nil"/>
          <w:between w:val="nil"/>
        </w:pBdr>
        <w:spacing w:after="0"/>
        <w:jc w:val="both"/>
      </w:pPr>
    </w:p>
    <w:p w14:paraId="5F789804" w14:textId="77777777" w:rsidR="00CA1E02" w:rsidRDefault="00000000">
      <w:pPr>
        <w:pBdr>
          <w:top w:val="nil"/>
          <w:left w:val="nil"/>
          <w:bottom w:val="nil"/>
          <w:right w:val="nil"/>
          <w:between w:val="nil"/>
        </w:pBdr>
        <w:spacing w:after="0"/>
        <w:jc w:val="both"/>
      </w:pPr>
      <w:r>
        <w:t>In Saint Lucia, individual agencies may have (formal or informal) data management plans and procedures and data systems, but they do not appear to be centralized or coordinated, with the same datasets and information being shared multiple times with the same (or multiple) agency/</w:t>
      </w:r>
      <w:proofErr w:type="spellStart"/>
      <w:r>
        <w:t>ies</w:t>
      </w:r>
      <w:proofErr w:type="spellEnd"/>
      <w:r>
        <w:t xml:space="preserve"> because systems are inadequately managed, shared datasets are not saved on agency-wide/accessible platforms or drives, and perhaps from lack of internal communication about data needs and sources.  Enhancing internal management systems would streamline the process, </w:t>
      </w:r>
      <w:proofErr w:type="gramStart"/>
      <w:r>
        <w:t>reducing</w:t>
      </w:r>
      <w:proofErr w:type="gramEnd"/>
      <w:r>
        <w:t xml:space="preserve"> duplication and inefficiency, while improving accountability and transparency – as would the adoption and wide-scale use of the NSDI which has the management and system maintenance frameworks already in place.</w:t>
      </w:r>
    </w:p>
    <w:p w14:paraId="306CB4A9" w14:textId="77777777" w:rsidR="00CA1E02" w:rsidRDefault="00CA1E02">
      <w:pPr>
        <w:pBdr>
          <w:top w:val="nil"/>
          <w:left w:val="nil"/>
          <w:bottom w:val="nil"/>
          <w:right w:val="nil"/>
          <w:between w:val="nil"/>
        </w:pBdr>
        <w:spacing w:after="0"/>
        <w:ind w:left="360"/>
        <w:jc w:val="both"/>
      </w:pPr>
    </w:p>
    <w:tbl>
      <w:tblPr>
        <w:tblStyle w:val="afffff"/>
        <w:tblW w:w="9350" w:type="dxa"/>
        <w:tblBorders>
          <w:top w:val="nil"/>
          <w:left w:val="nil"/>
          <w:bottom w:val="nil"/>
          <w:right w:val="nil"/>
          <w:insideH w:val="nil"/>
          <w:insideV w:val="nil"/>
        </w:tblBorders>
        <w:tblLayout w:type="fixed"/>
        <w:tblLook w:val="0400" w:firstRow="0" w:lastRow="0" w:firstColumn="0" w:lastColumn="0" w:noHBand="0" w:noVBand="1"/>
      </w:tblPr>
      <w:tblGrid>
        <w:gridCol w:w="9350"/>
      </w:tblGrid>
      <w:tr w:rsidR="00CA1E02" w14:paraId="35607D0E" w14:textId="77777777">
        <w:tc>
          <w:tcPr>
            <w:tcW w:w="9350" w:type="dxa"/>
            <w:shd w:val="clear" w:color="auto" w:fill="B0DBEE"/>
          </w:tcPr>
          <w:p w14:paraId="555B7DC0" w14:textId="77777777" w:rsidR="00CA1E02" w:rsidRDefault="00000000">
            <w:pPr>
              <w:spacing w:line="258" w:lineRule="auto"/>
              <w:rPr>
                <w:b/>
                <w:color w:val="1F4E79"/>
              </w:rPr>
            </w:pPr>
            <w:r>
              <w:rPr>
                <w:b/>
                <w:color w:val="1F4E79"/>
              </w:rPr>
              <w:t>Quotes from stakeholders related to data management and system maintenance:</w:t>
            </w:r>
          </w:p>
          <w:p w14:paraId="31F41E18" w14:textId="77777777" w:rsidR="00CA1E02" w:rsidRDefault="00CA1E02">
            <w:pPr>
              <w:spacing w:line="258" w:lineRule="auto"/>
              <w:rPr>
                <w:b/>
                <w:color w:val="1F4E79"/>
              </w:rPr>
            </w:pPr>
          </w:p>
          <w:p w14:paraId="7D335568" w14:textId="77777777" w:rsidR="00CA1E02" w:rsidRDefault="00000000">
            <w:pPr>
              <w:spacing w:line="258" w:lineRule="auto"/>
              <w:jc w:val="center"/>
              <w:rPr>
                <w:color w:val="1F4E79"/>
              </w:rPr>
            </w:pPr>
            <w:r>
              <w:rPr>
                <w:i/>
                <w:color w:val="1F4E79"/>
              </w:rPr>
              <w:t>“One of the major issues related to data is data management and maintaining data management/information systems – we often share the same data with the same and different agencies multiple times. A better management system is needed.”</w:t>
            </w:r>
          </w:p>
        </w:tc>
      </w:tr>
    </w:tbl>
    <w:p w14:paraId="51AA48BE" w14:textId="77777777" w:rsidR="00CA1E02" w:rsidRDefault="00CA1E02">
      <w:pPr>
        <w:pBdr>
          <w:top w:val="nil"/>
          <w:left w:val="nil"/>
          <w:bottom w:val="nil"/>
          <w:right w:val="nil"/>
          <w:between w:val="nil"/>
        </w:pBdr>
        <w:jc w:val="both"/>
        <w:rPr>
          <w:color w:val="000000"/>
        </w:rPr>
      </w:pPr>
    </w:p>
    <w:p w14:paraId="0CB585E1" w14:textId="77777777" w:rsidR="00CA1E02" w:rsidRDefault="00000000">
      <w:pPr>
        <w:pStyle w:val="Heading4"/>
      </w:pPr>
      <w:r>
        <w:t>2.3 Recommendations</w:t>
      </w:r>
    </w:p>
    <w:p w14:paraId="2ADDCEF3" w14:textId="77777777" w:rsidR="00CA1E02" w:rsidRDefault="00000000">
      <w:pPr>
        <w:jc w:val="both"/>
      </w:pPr>
      <w:r>
        <w:t>There is a need for a more cohesive and well-supported approach to data management, including establishing a central repository, developing data-sharing protocols, and enhancing technical and human capacities following the principles of FAIR that aims to improve the Findability, Accessibility, Interoperability and Reuse of digital assets (Wilkinson et al 2016). Table 11 (and Appendix 8 – data storage and management needs) suggests opportunities and actions to address these limitations.</w:t>
      </w:r>
    </w:p>
    <w:p w14:paraId="1A58FB53" w14:textId="77777777" w:rsidR="00CA1E02" w:rsidRDefault="00CA1E02">
      <w:pPr>
        <w:jc w:val="both"/>
        <w:sectPr w:rsidR="00CA1E02">
          <w:pgSz w:w="12240" w:h="15840"/>
          <w:pgMar w:top="1440" w:right="1440" w:bottom="1440" w:left="1440" w:header="708" w:footer="708" w:gutter="0"/>
          <w:cols w:space="720"/>
        </w:sectPr>
      </w:pPr>
    </w:p>
    <w:p w14:paraId="62AE57B9" w14:textId="77777777" w:rsidR="00CA1E02" w:rsidRDefault="00000000">
      <w:pPr>
        <w:jc w:val="both"/>
        <w:rPr>
          <w:i/>
        </w:rPr>
      </w:pPr>
      <w:r>
        <w:rPr>
          <w:i/>
        </w:rPr>
        <w:lastRenderedPageBreak/>
        <w:t>Table 12. Data needs related to the FAIR principle of findability, accessibility, interoperability and reuse of digital data identified by Saint Lucia’s marine spatial planning stakeholders and recommendations on how to address them.</w:t>
      </w:r>
    </w:p>
    <w:tbl>
      <w:tblPr>
        <w:tblStyle w:val="afffff0"/>
        <w:tblW w:w="129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689"/>
        <w:gridCol w:w="3785"/>
        <w:gridCol w:w="3586"/>
        <w:gridCol w:w="2890"/>
      </w:tblGrid>
      <w:tr w:rsidR="00CA1E02" w14:paraId="030475C6" w14:textId="77777777">
        <w:tc>
          <w:tcPr>
            <w:tcW w:w="2689" w:type="dxa"/>
            <w:shd w:val="clear" w:color="auto" w:fill="168FB9"/>
          </w:tcPr>
          <w:p w14:paraId="5568335D" w14:textId="77777777" w:rsidR="00CA1E02" w:rsidRDefault="00000000">
            <w:pPr>
              <w:rPr>
                <w:b/>
                <w:color w:val="FFFFFF"/>
                <w:sz w:val="20"/>
                <w:szCs w:val="20"/>
              </w:rPr>
            </w:pPr>
            <w:r>
              <w:rPr>
                <w:b/>
                <w:color w:val="FFFFFF"/>
                <w:sz w:val="20"/>
                <w:szCs w:val="20"/>
              </w:rPr>
              <w:t>Data needs</w:t>
            </w:r>
          </w:p>
        </w:tc>
        <w:tc>
          <w:tcPr>
            <w:tcW w:w="3785" w:type="dxa"/>
            <w:shd w:val="clear" w:color="auto" w:fill="168FB9"/>
          </w:tcPr>
          <w:p w14:paraId="19876ADA" w14:textId="77777777" w:rsidR="00CA1E02" w:rsidRDefault="00000000">
            <w:pPr>
              <w:rPr>
                <w:b/>
                <w:color w:val="FFFFFF"/>
                <w:sz w:val="20"/>
                <w:szCs w:val="20"/>
              </w:rPr>
            </w:pPr>
            <w:r>
              <w:rPr>
                <w:b/>
                <w:color w:val="FFFFFF"/>
                <w:sz w:val="20"/>
                <w:szCs w:val="20"/>
              </w:rPr>
              <w:t>Recommendations on how to address limitations</w:t>
            </w:r>
          </w:p>
        </w:tc>
        <w:tc>
          <w:tcPr>
            <w:tcW w:w="3586" w:type="dxa"/>
            <w:shd w:val="clear" w:color="auto" w:fill="168FB9"/>
          </w:tcPr>
          <w:p w14:paraId="7B1AEE88" w14:textId="77777777" w:rsidR="00CA1E02" w:rsidRDefault="00000000">
            <w:pPr>
              <w:rPr>
                <w:color w:val="FFFFFF"/>
                <w:sz w:val="20"/>
                <w:szCs w:val="20"/>
              </w:rPr>
            </w:pPr>
            <w:r>
              <w:rPr>
                <w:b/>
                <w:color w:val="FFFFFF"/>
                <w:sz w:val="20"/>
                <w:szCs w:val="20"/>
              </w:rPr>
              <w:t>Resources required to address limitations</w:t>
            </w:r>
          </w:p>
        </w:tc>
        <w:tc>
          <w:tcPr>
            <w:tcW w:w="2890" w:type="dxa"/>
            <w:shd w:val="clear" w:color="auto" w:fill="168FB9"/>
          </w:tcPr>
          <w:p w14:paraId="533DC03B" w14:textId="77777777" w:rsidR="00CA1E02" w:rsidRDefault="00000000">
            <w:pPr>
              <w:rPr>
                <w:color w:val="FFFFFF"/>
                <w:sz w:val="20"/>
                <w:szCs w:val="20"/>
              </w:rPr>
            </w:pPr>
            <w:r>
              <w:rPr>
                <w:b/>
                <w:color w:val="FFFFFF"/>
                <w:sz w:val="20"/>
                <w:szCs w:val="20"/>
              </w:rPr>
              <w:t>Estimated cost of addressing limitations (XCD)</w:t>
            </w:r>
          </w:p>
        </w:tc>
      </w:tr>
      <w:tr w:rsidR="00CA1E02" w14:paraId="6F846E31" w14:textId="77777777">
        <w:tc>
          <w:tcPr>
            <w:tcW w:w="2689" w:type="dxa"/>
            <w:shd w:val="clear" w:color="auto" w:fill="B0DBEE"/>
          </w:tcPr>
          <w:p w14:paraId="5D26D457" w14:textId="77777777" w:rsidR="00CA1E02" w:rsidRDefault="00000000">
            <w:pPr>
              <w:rPr>
                <w:color w:val="1F4E79"/>
                <w:sz w:val="20"/>
                <w:szCs w:val="20"/>
              </w:rPr>
            </w:pPr>
            <w:r>
              <w:rPr>
                <w:color w:val="1F4E79"/>
                <w:sz w:val="20"/>
                <w:szCs w:val="20"/>
              </w:rPr>
              <w:t>Findability and accessibility</w:t>
            </w:r>
          </w:p>
        </w:tc>
        <w:tc>
          <w:tcPr>
            <w:tcW w:w="3785" w:type="dxa"/>
            <w:shd w:val="clear" w:color="auto" w:fill="B0DBEE"/>
          </w:tcPr>
          <w:p w14:paraId="35ACFC47" w14:textId="77777777" w:rsidR="00CA1E02" w:rsidRDefault="00000000">
            <w:pPr>
              <w:rPr>
                <w:color w:val="1F4E79"/>
                <w:sz w:val="20"/>
                <w:szCs w:val="20"/>
              </w:rPr>
            </w:pPr>
            <w:r>
              <w:rPr>
                <w:color w:val="1F4E79"/>
                <w:sz w:val="20"/>
                <w:szCs w:val="20"/>
              </w:rPr>
              <w:t xml:space="preserve">Holistically consider existing legal instruments requiring data sharing </w:t>
            </w:r>
            <w:proofErr w:type="gramStart"/>
            <w:r>
              <w:rPr>
                <w:color w:val="1F4E79"/>
                <w:sz w:val="20"/>
                <w:szCs w:val="20"/>
              </w:rPr>
              <w:t>and also</w:t>
            </w:r>
            <w:proofErr w:type="gramEnd"/>
            <w:r>
              <w:rPr>
                <w:color w:val="1F4E79"/>
                <w:sz w:val="20"/>
                <w:szCs w:val="20"/>
              </w:rPr>
              <w:t xml:space="preserve"> identifying data that are prohibited from wider dissemination due to issues/requirements related to confidentiality</w:t>
            </w:r>
          </w:p>
          <w:p w14:paraId="48570523" w14:textId="77777777" w:rsidR="00CA1E02" w:rsidRDefault="00000000">
            <w:pPr>
              <w:rPr>
                <w:color w:val="1F4E79"/>
                <w:sz w:val="20"/>
                <w:szCs w:val="20"/>
              </w:rPr>
            </w:pPr>
            <w:r>
              <w:rPr>
                <w:color w:val="1F4E79"/>
                <w:sz w:val="20"/>
                <w:szCs w:val="20"/>
              </w:rPr>
              <w:t>Strengthen existing legislation and develop new legislation requiring the sharing of all possible data, with supporting inter-agency data sharing protocols</w:t>
            </w:r>
          </w:p>
          <w:p w14:paraId="4D6CE548" w14:textId="77777777" w:rsidR="00CA1E02" w:rsidRDefault="00000000">
            <w:pPr>
              <w:rPr>
                <w:color w:val="1F4E79"/>
                <w:sz w:val="20"/>
                <w:szCs w:val="20"/>
              </w:rPr>
            </w:pPr>
            <w:r>
              <w:rPr>
                <w:color w:val="1F4E79"/>
                <w:sz w:val="20"/>
                <w:szCs w:val="20"/>
              </w:rPr>
              <w:t>Standardize and require data sharing between the Government of Saint Lucia and all external consultants, requiring the sharing of all data collected in all formats created</w:t>
            </w:r>
          </w:p>
          <w:p w14:paraId="65A4E5A1" w14:textId="77777777" w:rsidR="00CA1E02" w:rsidRDefault="00000000">
            <w:pPr>
              <w:rPr>
                <w:color w:val="1F4E79"/>
                <w:sz w:val="20"/>
                <w:szCs w:val="20"/>
              </w:rPr>
            </w:pPr>
            <w:r>
              <w:rPr>
                <w:color w:val="1F4E79"/>
                <w:sz w:val="20"/>
                <w:szCs w:val="20"/>
              </w:rPr>
              <w:t xml:space="preserve"> </w:t>
            </w:r>
          </w:p>
        </w:tc>
        <w:tc>
          <w:tcPr>
            <w:tcW w:w="3586" w:type="dxa"/>
            <w:vMerge w:val="restart"/>
            <w:shd w:val="clear" w:color="auto" w:fill="B0DBEE"/>
          </w:tcPr>
          <w:p w14:paraId="020A2F9A" w14:textId="77777777" w:rsidR="00CA1E02" w:rsidRDefault="00000000">
            <w:pPr>
              <w:rPr>
                <w:color w:val="1F4E79"/>
                <w:sz w:val="20"/>
                <w:szCs w:val="20"/>
              </w:rPr>
            </w:pPr>
            <w:r>
              <w:rPr>
                <w:color w:val="1F4E79"/>
                <w:sz w:val="20"/>
                <w:szCs w:val="20"/>
              </w:rPr>
              <w:t>Legal consultant to review and update existing legal frameworks, establish data sharing and access protocols</w:t>
            </w:r>
          </w:p>
          <w:p w14:paraId="5BD0DFD1" w14:textId="77777777" w:rsidR="00CA1E02" w:rsidRDefault="00000000">
            <w:pPr>
              <w:rPr>
                <w:color w:val="1F4E79"/>
                <w:sz w:val="20"/>
                <w:szCs w:val="20"/>
              </w:rPr>
            </w:pPr>
            <w:r>
              <w:rPr>
                <w:color w:val="1F4E79"/>
                <w:sz w:val="20"/>
                <w:szCs w:val="20"/>
              </w:rPr>
              <w:t>Data management personnel to convert existing spatial data into standardized formats</w:t>
            </w:r>
          </w:p>
          <w:p w14:paraId="77272998" w14:textId="77777777" w:rsidR="00CA1E02" w:rsidRDefault="00000000">
            <w:pPr>
              <w:rPr>
                <w:color w:val="1F4E79"/>
                <w:sz w:val="20"/>
                <w:szCs w:val="20"/>
              </w:rPr>
            </w:pPr>
            <w:r>
              <w:rPr>
                <w:color w:val="1F4E79"/>
                <w:sz w:val="20"/>
                <w:szCs w:val="20"/>
              </w:rPr>
              <w:t xml:space="preserve">In recognition of the substantial efforts invested in the development of the </w:t>
            </w:r>
            <w:proofErr w:type="spellStart"/>
            <w:r>
              <w:rPr>
                <w:color w:val="1F4E79"/>
                <w:sz w:val="20"/>
                <w:szCs w:val="20"/>
              </w:rPr>
              <w:t>GEOServices</w:t>
            </w:r>
            <w:proofErr w:type="spellEnd"/>
            <w:r>
              <w:rPr>
                <w:color w:val="1F4E79"/>
                <w:sz w:val="20"/>
                <w:szCs w:val="20"/>
              </w:rPr>
              <w:t xml:space="preserve"> platform as part of Saint Lucia's National Spatial Data Infrastructure (NSDI), a comprehensive review of the platform's current functionality is proposed; this review should focus on evaluating its applicability and identifying enhancements that could make it more user-friendly and appealing; by improving accessibility and encouraging the effective use and storage of data, we can significantly support the marine spatial planning process</w:t>
            </w:r>
          </w:p>
          <w:p w14:paraId="3473A6CD" w14:textId="77777777" w:rsidR="00CA1E02" w:rsidRDefault="00000000">
            <w:pPr>
              <w:rPr>
                <w:color w:val="1F4E79"/>
                <w:sz w:val="20"/>
                <w:szCs w:val="20"/>
              </w:rPr>
            </w:pPr>
            <w:r>
              <w:rPr>
                <w:color w:val="1F4E79"/>
                <w:sz w:val="20"/>
                <w:szCs w:val="20"/>
              </w:rPr>
              <w:t>This work can be lead/facilitated by the National Ocean Governance Committee or a taskforce established under/through this Committee</w:t>
            </w:r>
          </w:p>
        </w:tc>
        <w:tc>
          <w:tcPr>
            <w:tcW w:w="2890" w:type="dxa"/>
            <w:vMerge w:val="restart"/>
            <w:shd w:val="clear" w:color="auto" w:fill="B0DBEE"/>
          </w:tcPr>
          <w:p w14:paraId="53D2E69B" w14:textId="77777777" w:rsidR="00CA1E02" w:rsidRDefault="00000000">
            <w:pPr>
              <w:rPr>
                <w:b/>
                <w:color w:val="1F4E79"/>
                <w:sz w:val="20"/>
                <w:szCs w:val="20"/>
              </w:rPr>
            </w:pPr>
            <w:r>
              <w:rPr>
                <w:b/>
                <w:color w:val="1F4E79"/>
                <w:sz w:val="20"/>
                <w:szCs w:val="20"/>
              </w:rPr>
              <w:t>$580-$2700+</w:t>
            </w:r>
          </w:p>
          <w:p w14:paraId="5CE5A3DF" w14:textId="77777777" w:rsidR="00CA1E02" w:rsidRDefault="00000000">
            <w:pPr>
              <w:rPr>
                <w:color w:val="1F4E79"/>
                <w:sz w:val="20"/>
                <w:szCs w:val="20"/>
              </w:rPr>
            </w:pPr>
            <w:r>
              <w:rPr>
                <w:color w:val="1F4E79"/>
                <w:sz w:val="20"/>
                <w:szCs w:val="20"/>
              </w:rPr>
              <w:t>Cloud storage platforms options include Dropbox (</w:t>
            </w:r>
            <w:r>
              <w:rPr>
                <w:b/>
                <w:color w:val="1F4E79"/>
                <w:sz w:val="20"/>
                <w:szCs w:val="20"/>
              </w:rPr>
              <w:t>$2700</w:t>
            </w:r>
            <w:r>
              <w:rPr>
                <w:color w:val="1F4E79"/>
                <w:sz w:val="20"/>
                <w:szCs w:val="20"/>
              </w:rPr>
              <w:t>/year for 9TB of storage with 5 accounts) Box (</w:t>
            </w:r>
            <w:r>
              <w:rPr>
                <w:b/>
                <w:color w:val="1F4E79"/>
                <w:sz w:val="20"/>
                <w:szCs w:val="20"/>
              </w:rPr>
              <w:t>$2700</w:t>
            </w:r>
            <w:r>
              <w:rPr>
                <w:color w:val="1F4E79"/>
                <w:sz w:val="20"/>
                <w:szCs w:val="20"/>
              </w:rPr>
              <w:t>/year for unlimited storage with 3 accounts), Google Drive (</w:t>
            </w:r>
            <w:r>
              <w:rPr>
                <w:b/>
                <w:color w:val="1F4E79"/>
                <w:sz w:val="20"/>
                <w:szCs w:val="20"/>
              </w:rPr>
              <w:t>$580</w:t>
            </w:r>
            <w:r>
              <w:rPr>
                <w:color w:val="1F4E79"/>
                <w:sz w:val="20"/>
                <w:szCs w:val="20"/>
              </w:rPr>
              <w:t>/year for 5TB with 1 account)</w:t>
            </w:r>
          </w:p>
          <w:p w14:paraId="70CC7A80" w14:textId="77777777" w:rsidR="00CA1E02" w:rsidRDefault="00000000">
            <w:pPr>
              <w:rPr>
                <w:color w:val="1F4E79"/>
                <w:sz w:val="20"/>
                <w:szCs w:val="20"/>
              </w:rPr>
            </w:pPr>
            <w:r>
              <w:rPr>
                <w:color w:val="1F4E79"/>
                <w:sz w:val="20"/>
                <w:szCs w:val="20"/>
              </w:rPr>
              <w:t>Costs associated with legal consultant, software developer and data portal manager (based on Government of Saint Lucia pay scale)</w:t>
            </w:r>
          </w:p>
        </w:tc>
      </w:tr>
      <w:tr w:rsidR="00CA1E02" w14:paraId="4B754B0B" w14:textId="77777777">
        <w:tc>
          <w:tcPr>
            <w:tcW w:w="2689" w:type="dxa"/>
            <w:shd w:val="clear" w:color="auto" w:fill="B0DBEE"/>
          </w:tcPr>
          <w:p w14:paraId="46844B02" w14:textId="77777777" w:rsidR="00CA1E02" w:rsidRDefault="00000000">
            <w:pPr>
              <w:rPr>
                <w:color w:val="1F4E79"/>
                <w:sz w:val="20"/>
                <w:szCs w:val="20"/>
              </w:rPr>
            </w:pPr>
            <w:r>
              <w:rPr>
                <w:color w:val="1F4E79"/>
                <w:sz w:val="20"/>
                <w:szCs w:val="20"/>
              </w:rPr>
              <w:t xml:space="preserve">interoperability and reuse </w:t>
            </w:r>
          </w:p>
        </w:tc>
        <w:tc>
          <w:tcPr>
            <w:tcW w:w="3785" w:type="dxa"/>
            <w:shd w:val="clear" w:color="auto" w:fill="B0DBEE"/>
          </w:tcPr>
          <w:p w14:paraId="5C3E5348" w14:textId="77777777" w:rsidR="00CA1E02" w:rsidRDefault="00000000">
            <w:pPr>
              <w:rPr>
                <w:color w:val="1F4E79"/>
                <w:sz w:val="20"/>
                <w:szCs w:val="20"/>
              </w:rPr>
            </w:pPr>
            <w:r>
              <w:rPr>
                <w:color w:val="1F4E79"/>
                <w:sz w:val="20"/>
                <w:szCs w:val="20"/>
              </w:rPr>
              <w:t xml:space="preserve">Convert all existing datasets into spatially compatible standardized formats and standardize protocols for data collection, storage and access to enable more effective and efficient data sharing     </w:t>
            </w:r>
          </w:p>
          <w:p w14:paraId="5E0DDCE7" w14:textId="77777777" w:rsidR="00CA1E02" w:rsidRDefault="00000000">
            <w:pPr>
              <w:rPr>
                <w:color w:val="1F4E79"/>
                <w:sz w:val="20"/>
                <w:szCs w:val="20"/>
              </w:rPr>
            </w:pPr>
            <w:r>
              <w:rPr>
                <w:color w:val="1F4E79"/>
                <w:sz w:val="20"/>
                <w:szCs w:val="20"/>
              </w:rPr>
              <w:t>For every agency that collects spatial data, develop and maintain an agency-based database of all spatial datasets, including name of dataset/s, date of creation, associated project/s</w:t>
            </w:r>
          </w:p>
        </w:tc>
        <w:tc>
          <w:tcPr>
            <w:tcW w:w="3586" w:type="dxa"/>
            <w:vMerge/>
            <w:shd w:val="clear" w:color="auto" w:fill="B0DBEE"/>
          </w:tcPr>
          <w:p w14:paraId="54E06B66"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890" w:type="dxa"/>
            <w:vMerge/>
            <w:shd w:val="clear" w:color="auto" w:fill="B0DBEE"/>
          </w:tcPr>
          <w:p w14:paraId="40850DF5" w14:textId="77777777" w:rsidR="00CA1E02" w:rsidRDefault="00CA1E02">
            <w:pPr>
              <w:widowControl w:val="0"/>
              <w:pBdr>
                <w:top w:val="nil"/>
                <w:left w:val="nil"/>
                <w:bottom w:val="nil"/>
                <w:right w:val="nil"/>
                <w:between w:val="nil"/>
              </w:pBdr>
              <w:spacing w:line="276" w:lineRule="auto"/>
              <w:rPr>
                <w:color w:val="1F4E79"/>
                <w:sz w:val="20"/>
                <w:szCs w:val="20"/>
              </w:rPr>
            </w:pPr>
          </w:p>
        </w:tc>
      </w:tr>
    </w:tbl>
    <w:p w14:paraId="6DCCB312" w14:textId="77777777" w:rsidR="00CA1E02" w:rsidRDefault="00CA1E02">
      <w:pPr>
        <w:sectPr w:rsidR="00CA1E02">
          <w:pgSz w:w="15840" w:h="12240" w:orient="landscape"/>
          <w:pgMar w:top="1440" w:right="1440" w:bottom="1440" w:left="1440" w:header="708" w:footer="708" w:gutter="0"/>
          <w:cols w:space="720"/>
        </w:sectPr>
      </w:pPr>
    </w:p>
    <w:p w14:paraId="60FE9DB7" w14:textId="77777777" w:rsidR="00CA1E02" w:rsidRDefault="00000000">
      <w:pPr>
        <w:pStyle w:val="Heading3"/>
        <w:numPr>
          <w:ilvl w:val="0"/>
          <w:numId w:val="8"/>
        </w:numPr>
      </w:pPr>
      <w:bookmarkStart w:id="18" w:name="_Toc229751147"/>
      <w:r>
        <w:lastRenderedPageBreak/>
        <w:t>Capacity building, training and technology needs</w:t>
      </w:r>
      <w:bookmarkEnd w:id="18"/>
    </w:p>
    <w:p w14:paraId="22F57024" w14:textId="77777777" w:rsidR="00CA1E02" w:rsidRDefault="00000000">
      <w:pPr>
        <w:jc w:val="both"/>
      </w:pPr>
      <w:r>
        <w:t>Capacity building as it relates to MSP is the process “</w:t>
      </w:r>
      <w:r>
        <w:rPr>
          <w:i/>
        </w:rPr>
        <w:t>through which the abilities of individuals, institutions and their networks are developed and enhanced to make effective and sustainable decisions about the temporal and spatial ordering of human activities in the marine spaces</w:t>
      </w:r>
      <w:r>
        <w:t xml:space="preserve">” (Ansong </w:t>
      </w:r>
      <w:r>
        <w:rPr>
          <w:i/>
        </w:rPr>
        <w:t>et al.</w:t>
      </w:r>
      <w:r>
        <w:t xml:space="preserve"> 2021). Capacity development should strengthen a country’s ability to effectively plan, implement, monitor and evaluate marine spatial plans, based on the country’s specific and </w:t>
      </w:r>
      <w:proofErr w:type="gramStart"/>
      <w:r>
        <w:t>particular needs</w:t>
      </w:r>
      <w:proofErr w:type="gramEnd"/>
      <w:r>
        <w:t>. While capacity development is often associated with staff development through formal education and training, capacity development is a much broader term and should be considered within a much wider context especially as it relates to MSP. Capacity is “</w:t>
      </w:r>
      <w:r>
        <w:rPr>
          <w:i/>
        </w:rPr>
        <w:t>the combination of people, institutions, and practices that permits countries to achieve their development goals</w:t>
      </w:r>
      <w:r>
        <w:t>” (World Bank in UNESCO-IOC 2021).</w:t>
      </w:r>
    </w:p>
    <w:p w14:paraId="3CDBD5D1" w14:textId="77777777" w:rsidR="00CA1E02" w:rsidRDefault="00000000">
      <w:pPr>
        <w:jc w:val="both"/>
      </w:pPr>
      <w:r>
        <w:t>Individual capacity development in MSP involves equipping individuals with the necessary knowledge and skills to effectively participate in and contribute to marine spatial planning processes. This typically includes training, hands-on/experiential learning experiences and active involvement in planning activities. At the individual level, capacity development often focuses on:</w:t>
      </w:r>
    </w:p>
    <w:p w14:paraId="58A68A5E" w14:textId="77777777" w:rsidR="00CA1E02" w:rsidRDefault="00000000">
      <w:pPr>
        <w:numPr>
          <w:ilvl w:val="0"/>
          <w:numId w:val="52"/>
        </w:numPr>
        <w:pBdr>
          <w:top w:val="nil"/>
          <w:left w:val="nil"/>
          <w:bottom w:val="nil"/>
          <w:right w:val="nil"/>
          <w:between w:val="nil"/>
        </w:pBdr>
        <w:spacing w:after="0"/>
        <w:jc w:val="both"/>
      </w:pPr>
      <w:r>
        <w:rPr>
          <w:color w:val="000000"/>
        </w:rPr>
        <w:t>Understanding MSP: deepening knowledge of what MSP, its objectives and potential impacts on existing policies, regulations, institutions, coastal- and marine-based activities and local communities</w:t>
      </w:r>
    </w:p>
    <w:p w14:paraId="08171104" w14:textId="77777777" w:rsidR="00CA1E02" w:rsidRDefault="00000000">
      <w:pPr>
        <w:numPr>
          <w:ilvl w:val="0"/>
          <w:numId w:val="52"/>
        </w:numPr>
        <w:pBdr>
          <w:top w:val="nil"/>
          <w:left w:val="nil"/>
          <w:bottom w:val="nil"/>
          <w:right w:val="nil"/>
          <w:between w:val="nil"/>
        </w:pBdr>
        <w:jc w:val="both"/>
      </w:pPr>
      <w:r>
        <w:rPr>
          <w:color w:val="000000"/>
        </w:rPr>
        <w:t>Planning competencies: developing skills in planning and decision-making related to marine spatial issues.</w:t>
      </w:r>
    </w:p>
    <w:p w14:paraId="77F48A43" w14:textId="77777777" w:rsidR="00CA1E02" w:rsidRDefault="00000000">
      <w:pPr>
        <w:jc w:val="both"/>
      </w:pPr>
      <w:r>
        <w:t xml:space="preserve">Key stakeholders who may benefit from individual capacity development in MSP include policymakers, researchers, managers, planners and other professionals within planning teams, government agencies, civil society organizations and sectoral representatives. Skills and competencies to consider in the marine spatial planning and implementation team are outlined in Table 12. </w:t>
      </w:r>
    </w:p>
    <w:p w14:paraId="7B6914F0" w14:textId="77777777" w:rsidR="00CA1E02" w:rsidRDefault="00000000">
      <w:pPr>
        <w:jc w:val="both"/>
        <w:rPr>
          <w:i/>
        </w:rPr>
      </w:pPr>
      <w:r>
        <w:rPr>
          <w:i/>
        </w:rPr>
        <w:t>Table 12. Core skills/competencies in designing a marine planning and implementation function or body (from UNESCO-IOC 2021)</w:t>
      </w:r>
    </w:p>
    <w:tbl>
      <w:tblPr>
        <w:tblStyle w:val="afffff1"/>
        <w:tblW w:w="9356" w:type="dxa"/>
        <w:tblBorders>
          <w:top w:val="nil"/>
          <w:left w:val="nil"/>
          <w:bottom w:val="nil"/>
          <w:right w:val="nil"/>
          <w:insideH w:val="single" w:sz="4" w:space="0" w:color="FFFFFF"/>
          <w:insideV w:val="single" w:sz="4" w:space="0" w:color="FFFFFF"/>
        </w:tblBorders>
        <w:tblLayout w:type="fixed"/>
        <w:tblLook w:val="0400" w:firstRow="0" w:lastRow="0" w:firstColumn="0" w:lastColumn="0" w:noHBand="0" w:noVBand="1"/>
      </w:tblPr>
      <w:tblGrid>
        <w:gridCol w:w="4395"/>
        <w:gridCol w:w="4961"/>
      </w:tblGrid>
      <w:tr w:rsidR="00CA1E02" w14:paraId="15B4E251" w14:textId="77777777">
        <w:tc>
          <w:tcPr>
            <w:tcW w:w="4395" w:type="dxa"/>
            <w:shd w:val="clear" w:color="auto" w:fill="168FB9"/>
          </w:tcPr>
          <w:p w14:paraId="09552AE9" w14:textId="77777777" w:rsidR="00CA1E02" w:rsidRDefault="00000000">
            <w:pPr>
              <w:jc w:val="both"/>
              <w:rPr>
                <w:b/>
                <w:color w:val="FFFFFF"/>
                <w:sz w:val="20"/>
                <w:szCs w:val="20"/>
              </w:rPr>
            </w:pPr>
            <w:r>
              <w:rPr>
                <w:b/>
                <w:color w:val="FFFFFF"/>
                <w:sz w:val="20"/>
                <w:szCs w:val="20"/>
              </w:rPr>
              <w:t>Skills and Competencies</w:t>
            </w:r>
          </w:p>
        </w:tc>
        <w:tc>
          <w:tcPr>
            <w:tcW w:w="4961" w:type="dxa"/>
            <w:shd w:val="clear" w:color="auto" w:fill="168FB9"/>
          </w:tcPr>
          <w:p w14:paraId="235BD987" w14:textId="77777777" w:rsidR="00CA1E02" w:rsidRDefault="00000000">
            <w:pPr>
              <w:jc w:val="both"/>
              <w:rPr>
                <w:b/>
                <w:color w:val="FFFFFF"/>
                <w:sz w:val="20"/>
                <w:szCs w:val="20"/>
              </w:rPr>
            </w:pPr>
            <w:r>
              <w:rPr>
                <w:b/>
                <w:color w:val="FFFFFF"/>
                <w:sz w:val="20"/>
                <w:szCs w:val="20"/>
              </w:rPr>
              <w:t>Expertise and Backgrounds</w:t>
            </w:r>
          </w:p>
        </w:tc>
      </w:tr>
      <w:tr w:rsidR="00CA1E02" w14:paraId="2998B889" w14:textId="77777777">
        <w:tc>
          <w:tcPr>
            <w:tcW w:w="4395" w:type="dxa"/>
            <w:shd w:val="clear" w:color="auto" w:fill="B0DBEE"/>
          </w:tcPr>
          <w:p w14:paraId="575B01D6" w14:textId="77777777" w:rsidR="00CA1E02" w:rsidRDefault="00000000">
            <w:pPr>
              <w:rPr>
                <w:color w:val="1F4E79"/>
                <w:sz w:val="20"/>
                <w:szCs w:val="20"/>
              </w:rPr>
            </w:pPr>
            <w:r>
              <w:rPr>
                <w:color w:val="1F4E79"/>
                <w:sz w:val="20"/>
                <w:szCs w:val="20"/>
              </w:rPr>
              <w:t>Thinking strategically</w:t>
            </w:r>
          </w:p>
        </w:tc>
        <w:tc>
          <w:tcPr>
            <w:tcW w:w="4961" w:type="dxa"/>
            <w:shd w:val="clear" w:color="auto" w:fill="DEF5F4"/>
          </w:tcPr>
          <w:p w14:paraId="5962425C" w14:textId="77777777" w:rsidR="00CA1E02" w:rsidRDefault="00000000">
            <w:pPr>
              <w:rPr>
                <w:color w:val="1F4E79"/>
                <w:sz w:val="20"/>
                <w:szCs w:val="20"/>
              </w:rPr>
            </w:pPr>
            <w:r>
              <w:rPr>
                <w:color w:val="1F4E79"/>
                <w:sz w:val="20"/>
                <w:szCs w:val="20"/>
              </w:rPr>
              <w:t>Marine scientist and technical experts</w:t>
            </w:r>
          </w:p>
        </w:tc>
      </w:tr>
      <w:tr w:rsidR="00CA1E02" w14:paraId="53BFAFB7" w14:textId="77777777">
        <w:tc>
          <w:tcPr>
            <w:tcW w:w="4395" w:type="dxa"/>
            <w:shd w:val="clear" w:color="auto" w:fill="B0DBEE"/>
          </w:tcPr>
          <w:p w14:paraId="62EC35EF" w14:textId="77777777" w:rsidR="00CA1E02" w:rsidRDefault="00000000">
            <w:pPr>
              <w:rPr>
                <w:color w:val="1F4E79"/>
                <w:sz w:val="20"/>
                <w:szCs w:val="20"/>
              </w:rPr>
            </w:pPr>
            <w:r>
              <w:rPr>
                <w:color w:val="1F4E79"/>
                <w:sz w:val="20"/>
                <w:szCs w:val="20"/>
              </w:rPr>
              <w:t>Communicating effectively</w:t>
            </w:r>
          </w:p>
        </w:tc>
        <w:tc>
          <w:tcPr>
            <w:tcW w:w="4961" w:type="dxa"/>
            <w:shd w:val="clear" w:color="auto" w:fill="DEF5F4"/>
          </w:tcPr>
          <w:p w14:paraId="1ADE0DAF" w14:textId="77777777" w:rsidR="00CA1E02" w:rsidRDefault="00000000">
            <w:pPr>
              <w:rPr>
                <w:color w:val="1F4E79"/>
                <w:sz w:val="20"/>
                <w:szCs w:val="20"/>
              </w:rPr>
            </w:pPr>
            <w:r>
              <w:rPr>
                <w:color w:val="1F4E79"/>
                <w:sz w:val="20"/>
                <w:szCs w:val="20"/>
              </w:rPr>
              <w:t>Economists, geographers, political scientists</w:t>
            </w:r>
          </w:p>
        </w:tc>
      </w:tr>
      <w:tr w:rsidR="00CA1E02" w14:paraId="54D10C29" w14:textId="77777777">
        <w:tc>
          <w:tcPr>
            <w:tcW w:w="4395" w:type="dxa"/>
            <w:shd w:val="clear" w:color="auto" w:fill="B0DBEE"/>
          </w:tcPr>
          <w:p w14:paraId="7BC4E1B5" w14:textId="77777777" w:rsidR="00CA1E02" w:rsidRDefault="00000000">
            <w:pPr>
              <w:rPr>
                <w:color w:val="1F4E79"/>
                <w:sz w:val="20"/>
                <w:szCs w:val="20"/>
              </w:rPr>
            </w:pPr>
            <w:r>
              <w:rPr>
                <w:color w:val="1F4E79"/>
                <w:sz w:val="20"/>
                <w:szCs w:val="20"/>
              </w:rPr>
              <w:t>Analysis and judgement</w:t>
            </w:r>
          </w:p>
        </w:tc>
        <w:tc>
          <w:tcPr>
            <w:tcW w:w="4961" w:type="dxa"/>
            <w:shd w:val="clear" w:color="auto" w:fill="DEF5F4"/>
          </w:tcPr>
          <w:p w14:paraId="4B13E1FA" w14:textId="77777777" w:rsidR="00CA1E02" w:rsidRDefault="00000000">
            <w:pPr>
              <w:rPr>
                <w:color w:val="1F4E79"/>
                <w:sz w:val="20"/>
                <w:szCs w:val="20"/>
              </w:rPr>
            </w:pPr>
            <w:r>
              <w:rPr>
                <w:color w:val="1F4E79"/>
                <w:sz w:val="20"/>
                <w:szCs w:val="20"/>
              </w:rPr>
              <w:t>GIS, data and IT specialists</w:t>
            </w:r>
          </w:p>
        </w:tc>
      </w:tr>
      <w:tr w:rsidR="00CA1E02" w14:paraId="3D4343EC" w14:textId="77777777">
        <w:tc>
          <w:tcPr>
            <w:tcW w:w="4395" w:type="dxa"/>
            <w:shd w:val="clear" w:color="auto" w:fill="B0DBEE"/>
          </w:tcPr>
          <w:p w14:paraId="72CC60A6" w14:textId="77777777" w:rsidR="00CA1E02" w:rsidRDefault="00000000">
            <w:pPr>
              <w:rPr>
                <w:color w:val="1F4E79"/>
                <w:sz w:val="20"/>
                <w:szCs w:val="20"/>
              </w:rPr>
            </w:pPr>
            <w:r>
              <w:rPr>
                <w:color w:val="1F4E79"/>
                <w:sz w:val="20"/>
                <w:szCs w:val="20"/>
              </w:rPr>
              <w:t>Objective decision-making</w:t>
            </w:r>
          </w:p>
        </w:tc>
        <w:tc>
          <w:tcPr>
            <w:tcW w:w="4961" w:type="dxa"/>
            <w:shd w:val="clear" w:color="auto" w:fill="DEF5F4"/>
          </w:tcPr>
          <w:p w14:paraId="25A4C5C1" w14:textId="77777777" w:rsidR="00CA1E02" w:rsidRDefault="00000000">
            <w:pPr>
              <w:rPr>
                <w:color w:val="1F4E79"/>
                <w:sz w:val="20"/>
                <w:szCs w:val="20"/>
              </w:rPr>
            </w:pPr>
            <w:r>
              <w:rPr>
                <w:color w:val="1F4E79"/>
                <w:sz w:val="20"/>
                <w:szCs w:val="20"/>
              </w:rPr>
              <w:t>Legal and policy expertise</w:t>
            </w:r>
          </w:p>
        </w:tc>
      </w:tr>
      <w:tr w:rsidR="00CA1E02" w14:paraId="79D0FADC" w14:textId="77777777">
        <w:tc>
          <w:tcPr>
            <w:tcW w:w="4395" w:type="dxa"/>
            <w:shd w:val="clear" w:color="auto" w:fill="B0DBEE"/>
          </w:tcPr>
          <w:p w14:paraId="58918129" w14:textId="77777777" w:rsidR="00CA1E02" w:rsidRDefault="00000000">
            <w:pPr>
              <w:rPr>
                <w:color w:val="1F4E79"/>
                <w:sz w:val="20"/>
                <w:szCs w:val="20"/>
              </w:rPr>
            </w:pPr>
            <w:r>
              <w:rPr>
                <w:color w:val="1F4E79"/>
                <w:sz w:val="20"/>
                <w:szCs w:val="20"/>
              </w:rPr>
              <w:t>Project management and process/change management</w:t>
            </w:r>
          </w:p>
        </w:tc>
        <w:tc>
          <w:tcPr>
            <w:tcW w:w="4961" w:type="dxa"/>
            <w:shd w:val="clear" w:color="auto" w:fill="DEF5F4"/>
          </w:tcPr>
          <w:p w14:paraId="6114E639" w14:textId="77777777" w:rsidR="00CA1E02" w:rsidRDefault="00000000">
            <w:pPr>
              <w:rPr>
                <w:color w:val="1F4E79"/>
                <w:sz w:val="20"/>
                <w:szCs w:val="20"/>
              </w:rPr>
            </w:pPr>
            <w:r>
              <w:rPr>
                <w:color w:val="1F4E79"/>
                <w:sz w:val="20"/>
                <w:szCs w:val="20"/>
              </w:rPr>
              <w:t>Terrestrial and marine planning</w:t>
            </w:r>
          </w:p>
        </w:tc>
      </w:tr>
      <w:tr w:rsidR="00CA1E02" w14:paraId="5C3CFEB6" w14:textId="77777777">
        <w:tc>
          <w:tcPr>
            <w:tcW w:w="4395" w:type="dxa"/>
            <w:shd w:val="clear" w:color="auto" w:fill="B0DBEE"/>
          </w:tcPr>
          <w:p w14:paraId="6134C82D" w14:textId="77777777" w:rsidR="00CA1E02" w:rsidRDefault="00000000">
            <w:pPr>
              <w:rPr>
                <w:color w:val="1F4E79"/>
                <w:sz w:val="20"/>
                <w:szCs w:val="20"/>
              </w:rPr>
            </w:pPr>
            <w:r>
              <w:rPr>
                <w:color w:val="1F4E79"/>
                <w:sz w:val="20"/>
                <w:szCs w:val="20"/>
              </w:rPr>
              <w:t>Stakeholder management and engagement</w:t>
            </w:r>
          </w:p>
        </w:tc>
        <w:tc>
          <w:tcPr>
            <w:tcW w:w="4961" w:type="dxa"/>
            <w:shd w:val="clear" w:color="auto" w:fill="DEF5F4"/>
          </w:tcPr>
          <w:p w14:paraId="40F042BC" w14:textId="77777777" w:rsidR="00CA1E02" w:rsidRDefault="00000000">
            <w:pPr>
              <w:rPr>
                <w:color w:val="1F4E79"/>
                <w:sz w:val="20"/>
                <w:szCs w:val="20"/>
              </w:rPr>
            </w:pPr>
            <w:r>
              <w:rPr>
                <w:color w:val="1F4E79"/>
                <w:sz w:val="20"/>
                <w:szCs w:val="20"/>
              </w:rPr>
              <w:t>Sectoral interests (e.g., fisheries and marine industries)</w:t>
            </w:r>
          </w:p>
        </w:tc>
      </w:tr>
      <w:tr w:rsidR="00CA1E02" w14:paraId="4DA8A06E" w14:textId="77777777">
        <w:tc>
          <w:tcPr>
            <w:tcW w:w="4395" w:type="dxa"/>
            <w:shd w:val="clear" w:color="auto" w:fill="B0DBEE"/>
          </w:tcPr>
          <w:p w14:paraId="2B0472D8" w14:textId="77777777" w:rsidR="00CA1E02" w:rsidRDefault="00000000">
            <w:pPr>
              <w:rPr>
                <w:color w:val="1F4E79"/>
                <w:sz w:val="20"/>
                <w:szCs w:val="20"/>
              </w:rPr>
            </w:pPr>
            <w:r>
              <w:rPr>
                <w:color w:val="1F4E79"/>
                <w:sz w:val="20"/>
                <w:szCs w:val="20"/>
              </w:rPr>
              <w:t>Policy and decision-making</w:t>
            </w:r>
          </w:p>
        </w:tc>
        <w:tc>
          <w:tcPr>
            <w:tcW w:w="4961" w:type="dxa"/>
            <w:shd w:val="clear" w:color="auto" w:fill="DEF5F4"/>
          </w:tcPr>
          <w:p w14:paraId="64B6A36E" w14:textId="77777777" w:rsidR="00CA1E02" w:rsidRDefault="00000000">
            <w:pPr>
              <w:rPr>
                <w:color w:val="1F4E79"/>
                <w:sz w:val="20"/>
                <w:szCs w:val="20"/>
              </w:rPr>
            </w:pPr>
            <w:r>
              <w:rPr>
                <w:color w:val="1F4E79"/>
                <w:sz w:val="20"/>
                <w:szCs w:val="20"/>
              </w:rPr>
              <w:t>Environmental interests</w:t>
            </w:r>
          </w:p>
        </w:tc>
      </w:tr>
      <w:tr w:rsidR="00CA1E02" w14:paraId="118938BB" w14:textId="77777777">
        <w:tc>
          <w:tcPr>
            <w:tcW w:w="4395" w:type="dxa"/>
            <w:shd w:val="clear" w:color="auto" w:fill="B0DBEE"/>
          </w:tcPr>
          <w:p w14:paraId="591F8443" w14:textId="77777777" w:rsidR="00CA1E02" w:rsidRDefault="00000000">
            <w:pPr>
              <w:rPr>
                <w:color w:val="1F4E79"/>
                <w:sz w:val="20"/>
                <w:szCs w:val="20"/>
              </w:rPr>
            </w:pPr>
            <w:r>
              <w:rPr>
                <w:color w:val="1F4E79"/>
                <w:sz w:val="20"/>
                <w:szCs w:val="20"/>
              </w:rPr>
              <w:t>Analytical/research and problem-solving skills</w:t>
            </w:r>
          </w:p>
        </w:tc>
        <w:tc>
          <w:tcPr>
            <w:tcW w:w="4961" w:type="dxa"/>
            <w:shd w:val="clear" w:color="auto" w:fill="DEF5F4"/>
          </w:tcPr>
          <w:p w14:paraId="2921D230" w14:textId="77777777" w:rsidR="00CA1E02" w:rsidRDefault="00000000">
            <w:pPr>
              <w:rPr>
                <w:color w:val="1F4E79"/>
                <w:sz w:val="20"/>
                <w:szCs w:val="20"/>
              </w:rPr>
            </w:pPr>
            <w:r>
              <w:rPr>
                <w:color w:val="1F4E79"/>
                <w:sz w:val="20"/>
                <w:szCs w:val="20"/>
              </w:rPr>
              <w:t>Heritage and cultural interests</w:t>
            </w:r>
          </w:p>
        </w:tc>
      </w:tr>
      <w:tr w:rsidR="00CA1E02" w14:paraId="2D6D00BC" w14:textId="77777777">
        <w:tc>
          <w:tcPr>
            <w:tcW w:w="4395" w:type="dxa"/>
            <w:shd w:val="clear" w:color="auto" w:fill="B0DBEE"/>
          </w:tcPr>
          <w:p w14:paraId="585227BD" w14:textId="77777777" w:rsidR="00CA1E02" w:rsidRDefault="00000000">
            <w:pPr>
              <w:rPr>
                <w:color w:val="1F4E79"/>
                <w:sz w:val="20"/>
                <w:szCs w:val="20"/>
              </w:rPr>
            </w:pPr>
            <w:r>
              <w:rPr>
                <w:color w:val="1F4E79"/>
                <w:sz w:val="20"/>
                <w:szCs w:val="20"/>
              </w:rPr>
              <w:t>Facilitation</w:t>
            </w:r>
          </w:p>
        </w:tc>
        <w:tc>
          <w:tcPr>
            <w:tcW w:w="4961" w:type="dxa"/>
            <w:shd w:val="clear" w:color="auto" w:fill="DEF5F4"/>
          </w:tcPr>
          <w:p w14:paraId="62CB5447" w14:textId="77777777" w:rsidR="00CA1E02" w:rsidRDefault="00000000">
            <w:pPr>
              <w:rPr>
                <w:color w:val="1F4E79"/>
                <w:sz w:val="20"/>
                <w:szCs w:val="20"/>
              </w:rPr>
            </w:pPr>
            <w:r>
              <w:rPr>
                <w:color w:val="1F4E79"/>
                <w:sz w:val="20"/>
                <w:szCs w:val="20"/>
              </w:rPr>
              <w:t>Growth strategies, regeneration and economics</w:t>
            </w:r>
          </w:p>
        </w:tc>
      </w:tr>
      <w:tr w:rsidR="00CA1E02" w14:paraId="2B871155" w14:textId="77777777">
        <w:tc>
          <w:tcPr>
            <w:tcW w:w="4395" w:type="dxa"/>
            <w:shd w:val="clear" w:color="auto" w:fill="B0DBEE"/>
          </w:tcPr>
          <w:p w14:paraId="49C1F713" w14:textId="77777777" w:rsidR="00CA1E02" w:rsidRDefault="00000000">
            <w:pPr>
              <w:rPr>
                <w:color w:val="1F4E79"/>
                <w:sz w:val="20"/>
                <w:szCs w:val="20"/>
              </w:rPr>
            </w:pPr>
            <w:r>
              <w:rPr>
                <w:color w:val="1F4E79"/>
                <w:sz w:val="20"/>
                <w:szCs w:val="20"/>
              </w:rPr>
              <w:t>Negotiation and mediation</w:t>
            </w:r>
          </w:p>
        </w:tc>
        <w:tc>
          <w:tcPr>
            <w:tcW w:w="4961" w:type="dxa"/>
            <w:shd w:val="clear" w:color="auto" w:fill="DEF5F4"/>
          </w:tcPr>
          <w:p w14:paraId="31307862" w14:textId="77777777" w:rsidR="00CA1E02" w:rsidRDefault="00000000">
            <w:pPr>
              <w:rPr>
                <w:color w:val="1F4E79"/>
                <w:sz w:val="20"/>
                <w:szCs w:val="20"/>
              </w:rPr>
            </w:pPr>
            <w:r>
              <w:rPr>
                <w:color w:val="1F4E79"/>
                <w:sz w:val="20"/>
                <w:szCs w:val="20"/>
              </w:rPr>
              <w:t>Sustainability appraisal</w:t>
            </w:r>
          </w:p>
        </w:tc>
      </w:tr>
    </w:tbl>
    <w:p w14:paraId="77B0B986" w14:textId="77777777" w:rsidR="00CA1E02" w:rsidRDefault="00CA1E02">
      <w:pPr>
        <w:jc w:val="both"/>
        <w:rPr>
          <w:color w:val="1F4E79"/>
          <w:sz w:val="20"/>
          <w:szCs w:val="20"/>
        </w:rPr>
      </w:pPr>
    </w:p>
    <w:p w14:paraId="51CA4D1A" w14:textId="77777777" w:rsidR="00CA1E02" w:rsidRDefault="00000000">
      <w:pPr>
        <w:jc w:val="both"/>
      </w:pPr>
      <w:r>
        <w:t>Capacity development at the institutional level usually involves strengthening the capabilities of organizations involved through policies, mandates, tools, collaborative mechanisms and information systems. As MSP is an ongoing process, requiring continuous planning and adaptation, building capacity to sustain planning (and implementation) over time is imperative.</w:t>
      </w:r>
    </w:p>
    <w:p w14:paraId="58FCCF5C" w14:textId="77777777" w:rsidR="00CA1E02" w:rsidRDefault="00000000">
      <w:pPr>
        <w:jc w:val="both"/>
      </w:pPr>
      <w:r>
        <w:lastRenderedPageBreak/>
        <w:t>Key areas for institutional capacity development include:</w:t>
      </w:r>
    </w:p>
    <w:p w14:paraId="75ABF25B" w14:textId="77777777" w:rsidR="00CA1E02" w:rsidRDefault="00000000">
      <w:pPr>
        <w:numPr>
          <w:ilvl w:val="0"/>
          <w:numId w:val="61"/>
        </w:numPr>
        <w:pBdr>
          <w:top w:val="nil"/>
          <w:left w:val="nil"/>
          <w:bottom w:val="nil"/>
          <w:right w:val="nil"/>
          <w:between w:val="nil"/>
        </w:pBdr>
        <w:spacing w:after="0"/>
        <w:jc w:val="both"/>
      </w:pPr>
      <w:r>
        <w:rPr>
          <w:color w:val="000000"/>
        </w:rPr>
        <w:t>Strengthening structures: enhancing organizational structures, processes and resources to support MSP activities</w:t>
      </w:r>
    </w:p>
    <w:p w14:paraId="607D8983" w14:textId="77777777" w:rsidR="00CA1E02" w:rsidRDefault="00000000">
      <w:pPr>
        <w:numPr>
          <w:ilvl w:val="0"/>
          <w:numId w:val="61"/>
        </w:numPr>
        <w:pBdr>
          <w:top w:val="nil"/>
          <w:left w:val="nil"/>
          <w:bottom w:val="nil"/>
          <w:right w:val="nil"/>
          <w:between w:val="nil"/>
        </w:pBdr>
        <w:spacing w:after="0"/>
        <w:jc w:val="both"/>
      </w:pPr>
      <w:r>
        <w:rPr>
          <w:color w:val="000000"/>
        </w:rPr>
        <w:t>Human capital: investing in a trained and competent workforce</w:t>
      </w:r>
    </w:p>
    <w:p w14:paraId="4B115B8D" w14:textId="77777777" w:rsidR="00CA1E02" w:rsidRDefault="00000000">
      <w:pPr>
        <w:numPr>
          <w:ilvl w:val="0"/>
          <w:numId w:val="61"/>
        </w:numPr>
        <w:pBdr>
          <w:top w:val="nil"/>
          <w:left w:val="nil"/>
          <w:bottom w:val="nil"/>
          <w:right w:val="nil"/>
          <w:between w:val="nil"/>
        </w:pBdr>
        <w:spacing w:after="0"/>
        <w:jc w:val="both"/>
      </w:pPr>
      <w:r>
        <w:rPr>
          <w:color w:val="000000"/>
        </w:rPr>
        <w:t>Financial resources: ensuring adequate funding for MSP initiatives</w:t>
      </w:r>
    </w:p>
    <w:p w14:paraId="73F21ED0" w14:textId="77777777" w:rsidR="00CA1E02" w:rsidRDefault="00000000">
      <w:pPr>
        <w:numPr>
          <w:ilvl w:val="0"/>
          <w:numId w:val="61"/>
        </w:numPr>
        <w:pBdr>
          <w:top w:val="nil"/>
          <w:left w:val="nil"/>
          <w:bottom w:val="nil"/>
          <w:right w:val="nil"/>
          <w:between w:val="nil"/>
        </w:pBdr>
        <w:spacing w:after="0"/>
        <w:jc w:val="both"/>
      </w:pPr>
      <w:r>
        <w:rPr>
          <w:color w:val="000000"/>
        </w:rPr>
        <w:t>Technology: utilizing appropriate technology for planning, monitoring, and evaluation</w:t>
      </w:r>
    </w:p>
    <w:p w14:paraId="2A9515AA" w14:textId="77777777" w:rsidR="00CA1E02" w:rsidRDefault="00000000">
      <w:pPr>
        <w:numPr>
          <w:ilvl w:val="0"/>
          <w:numId w:val="61"/>
        </w:numPr>
        <w:pBdr>
          <w:top w:val="nil"/>
          <w:left w:val="nil"/>
          <w:bottom w:val="nil"/>
          <w:right w:val="nil"/>
          <w:between w:val="nil"/>
        </w:pBdr>
        <w:spacing w:after="0"/>
        <w:jc w:val="both"/>
      </w:pPr>
      <w:r>
        <w:rPr>
          <w:color w:val="000000"/>
        </w:rPr>
        <w:t>Data and knowledge: accessing and managing relevant data and information</w:t>
      </w:r>
    </w:p>
    <w:p w14:paraId="346CD73A" w14:textId="77777777" w:rsidR="00CA1E02" w:rsidRDefault="00000000">
      <w:pPr>
        <w:numPr>
          <w:ilvl w:val="0"/>
          <w:numId w:val="61"/>
        </w:numPr>
        <w:pBdr>
          <w:top w:val="nil"/>
          <w:left w:val="nil"/>
          <w:bottom w:val="nil"/>
          <w:right w:val="nil"/>
          <w:between w:val="nil"/>
        </w:pBdr>
        <w:jc w:val="both"/>
      </w:pPr>
      <w:r>
        <w:rPr>
          <w:color w:val="000000"/>
        </w:rPr>
        <w:t>Coordination: establishing mechanisms for effective collaboration and coordination among different institutions involved in MSP</w:t>
      </w:r>
    </w:p>
    <w:p w14:paraId="4E8995F3" w14:textId="77777777" w:rsidR="00CA1E02" w:rsidRDefault="00000000">
      <w:pPr>
        <w:jc w:val="both"/>
      </w:pPr>
      <w:r>
        <w:t>Institutions directly involved in MSP may include government ministries and agencies, research institutes, universities and regional bodies. Each of these institutions should conduct capacity assessments to identify gaps and develop targeted capacity development actions. At the same time, capacity development should be mainstreamed into existing policies, action plans and research strategies that support MSP, helping to ensure that capacity development is a continuous and integrated part of the overall MSP process.</w:t>
      </w:r>
    </w:p>
    <w:p w14:paraId="0F4A68DE" w14:textId="77777777" w:rsidR="00CA1E02" w:rsidRDefault="00000000">
      <w:pPr>
        <w:jc w:val="both"/>
      </w:pPr>
      <w:r>
        <w:t xml:space="preserve">Capacity development for MSP is often also required at the wider community level as well as within general education systems and curricula. MSP messages and communications materials and information should be clear, concise and easy to understand, engaging and use innovative tools, visuals, and game elements to capture attention, and relevant, focusing on the underlying reasons, divers, and potential benefits of MSP. Increased community and stakeholder awareness and understanding would enable more authentic and active engagement of communities and stakeholders within MSP as well as enhanced monitoring and evaluation of and accountability within the MSP process as they would be in a better position to define for themselves the role/s they can play, recognise MSP achievements and identify gaps and opportunities for improvement. </w:t>
      </w:r>
    </w:p>
    <w:p w14:paraId="34A5BB1B" w14:textId="77777777" w:rsidR="00CA1E02" w:rsidRDefault="00000000">
      <w:pPr>
        <w:pStyle w:val="Heading4"/>
      </w:pPr>
      <w:r>
        <w:t>3.1. Institutional capacity</w:t>
      </w:r>
    </w:p>
    <w:p w14:paraId="5507C5F6" w14:textId="77777777" w:rsidR="00CA1E02" w:rsidRDefault="00000000">
      <w:pPr>
        <w:spacing w:after="0"/>
        <w:jc w:val="both"/>
      </w:pPr>
      <w:r>
        <w:t xml:space="preserve">The institutional capacity of Saint Lucia's national agencies related to MSP is characterized by several strengths and challenges.      </w:t>
      </w:r>
    </w:p>
    <w:p w14:paraId="26424F54" w14:textId="77777777" w:rsidR="00CA1E02" w:rsidRDefault="00CA1E02">
      <w:pPr>
        <w:spacing w:after="0"/>
        <w:jc w:val="both"/>
      </w:pPr>
    </w:p>
    <w:p w14:paraId="58E9FEA3" w14:textId="77777777" w:rsidR="00CA1E02" w:rsidRDefault="00000000">
      <w:pPr>
        <w:spacing w:after="0"/>
        <w:jc w:val="both"/>
      </w:pPr>
      <w:r>
        <w:t>The strengths include:</w:t>
      </w:r>
    </w:p>
    <w:p w14:paraId="23DAAB1A" w14:textId="77777777" w:rsidR="00CA1E02" w:rsidRDefault="00CA1E02">
      <w:pPr>
        <w:spacing w:after="0"/>
        <w:jc w:val="both"/>
      </w:pPr>
    </w:p>
    <w:p w14:paraId="16E2CFE7" w14:textId="77777777" w:rsidR="00CA1E02" w:rsidRDefault="00000000">
      <w:pPr>
        <w:numPr>
          <w:ilvl w:val="0"/>
          <w:numId w:val="19"/>
        </w:numPr>
        <w:pBdr>
          <w:top w:val="nil"/>
          <w:left w:val="nil"/>
          <w:bottom w:val="nil"/>
          <w:right w:val="nil"/>
          <w:between w:val="nil"/>
        </w:pBdr>
        <w:spacing w:after="0"/>
        <w:jc w:val="both"/>
        <w:rPr>
          <w:color w:val="000000"/>
        </w:rPr>
      </w:pPr>
      <w:r>
        <w:rPr>
          <w:color w:val="2F5496"/>
        </w:rPr>
        <w:t>Dedicated agencies</w:t>
      </w:r>
      <w:r>
        <w:rPr>
          <w:color w:val="000000"/>
        </w:rPr>
        <w:t>:  Saint Lucia has several agencies directly involved in and/or with a mandate to support some aspect(s) of marine spatial planning, including: the Department of Fisheries, Department of Sustainable Development, Department of Tourism, Ministry and Department of Physical Development, National Conservation Authority (NCA), National Integrated Planning Programme Unit, the Royal Saint Lucia Police Force, and Saint Lucia Air and Sea Ports Authority. These agencies have specific mandates to manage and/or protect the coastal and marine environments or to plan for and manage activities within these spaces, demonstrating a clear institutional focus on MSP.</w:t>
      </w:r>
    </w:p>
    <w:p w14:paraId="164E8106" w14:textId="77777777" w:rsidR="00CA1E02" w:rsidRDefault="00000000">
      <w:pPr>
        <w:pStyle w:val="Heading5"/>
        <w:numPr>
          <w:ilvl w:val="0"/>
          <w:numId w:val="11"/>
        </w:numPr>
        <w:jc w:val="both"/>
        <w:rPr>
          <w:rFonts w:ascii="Calibri" w:eastAsia="Calibri" w:hAnsi="Calibri" w:cs="Calibri"/>
          <w:color w:val="000000"/>
        </w:rPr>
      </w:pPr>
      <w:r>
        <w:rPr>
          <w:rFonts w:ascii="Calibri" w:eastAsia="Calibri" w:hAnsi="Calibri" w:cs="Calibri"/>
          <w:color w:val="2F5496"/>
        </w:rPr>
        <w:lastRenderedPageBreak/>
        <w:t>Existing data and knowledge</w:t>
      </w:r>
      <w:r>
        <w:t xml:space="preserve">: </w:t>
      </w:r>
      <w:r>
        <w:rPr>
          <w:rFonts w:ascii="Calibri" w:eastAsia="Calibri" w:hAnsi="Calibri" w:cs="Calibri"/>
          <w:color w:val="000000"/>
        </w:rPr>
        <w:t>Various agencies have accumulated significant amounts of marine spatial data, such as mapping of seagrass beds, sea moss farms, and other coastal and marine habitats. This existing data provides a strong foundation for MSP activities.</w:t>
      </w:r>
    </w:p>
    <w:p w14:paraId="5CB88E2E" w14:textId="77777777" w:rsidR="00CA1E02" w:rsidRDefault="00000000">
      <w:pPr>
        <w:pStyle w:val="Heading5"/>
        <w:numPr>
          <w:ilvl w:val="0"/>
          <w:numId w:val="11"/>
        </w:numPr>
        <w:jc w:val="both"/>
        <w:rPr>
          <w:rFonts w:ascii="Calibri" w:eastAsia="Calibri" w:hAnsi="Calibri" w:cs="Calibri"/>
          <w:color w:val="000000"/>
        </w:rPr>
      </w:pPr>
      <w:r>
        <w:t xml:space="preserve">Engagement with international and regional bodies:  </w:t>
      </w:r>
      <w:r>
        <w:rPr>
          <w:rFonts w:ascii="Calibri" w:eastAsia="Calibri" w:hAnsi="Calibri" w:cs="Calibri"/>
          <w:color w:val="000000"/>
        </w:rPr>
        <w:t xml:space="preserve">Saint Lucia’s agencies collaborate with regional and international organizations including the Caribbean Regional Fisheries Mechanism, Fauna &amp; Flora, the Organisation of Eastern Caribbean States, The Nature Conservancy and the University of the West Indies, benefiting from regional initiatives and projects that bring in external expertise, data and resources while also assisting with capacity building, facilitating regional/international networking, and supporting lobbying efforts by national agencies. </w:t>
      </w:r>
    </w:p>
    <w:p w14:paraId="2F337419" w14:textId="77777777" w:rsidR="00CA1E02" w:rsidRDefault="00CA1E02">
      <w:pPr>
        <w:spacing w:after="0"/>
        <w:rPr>
          <w:color w:val="000000"/>
        </w:rPr>
      </w:pPr>
    </w:p>
    <w:p w14:paraId="63F9A072" w14:textId="77777777" w:rsidR="00CA1E02" w:rsidRDefault="00000000">
      <w:pPr>
        <w:spacing w:after="0"/>
        <w:rPr>
          <w:color w:val="000000"/>
        </w:rPr>
      </w:pPr>
      <w:r>
        <w:rPr>
          <w:color w:val="000000"/>
        </w:rPr>
        <w:t>While the weaknesses (some of which have been discussed previously) include:</w:t>
      </w:r>
    </w:p>
    <w:p w14:paraId="7A8D2C8C" w14:textId="77777777" w:rsidR="00CA1E02" w:rsidRDefault="00000000">
      <w:pPr>
        <w:pStyle w:val="Heading5"/>
        <w:numPr>
          <w:ilvl w:val="0"/>
          <w:numId w:val="12"/>
        </w:numPr>
        <w:jc w:val="both"/>
        <w:rPr>
          <w:color w:val="000000"/>
        </w:rPr>
      </w:pPr>
      <w:r>
        <w:rPr>
          <w:rFonts w:ascii="Calibri" w:eastAsia="Calibri" w:hAnsi="Calibri" w:cs="Calibri"/>
          <w:color w:val="2F5496"/>
        </w:rPr>
        <w:t>Limited human capacity</w:t>
      </w:r>
      <w:r>
        <w:rPr>
          <w:rFonts w:ascii="Calibri" w:eastAsia="Calibri" w:hAnsi="Calibri" w:cs="Calibri"/>
        </w:rPr>
        <w:t xml:space="preserve">:  </w:t>
      </w:r>
      <w:r>
        <w:rPr>
          <w:rFonts w:ascii="Calibri" w:eastAsia="Calibri" w:hAnsi="Calibri" w:cs="Calibri"/>
          <w:color w:val="000000"/>
        </w:rPr>
        <w:t>The agencies often face shortages in trained personnel, particularly in data analysis, GIS, and advanced data management. This limits their ability to fully collect and utilize existing data and hampers comprehensive MSP implementation. Staff turn-over in most agencies is relatively high as such there may be a need to restructure existing positions for better remuneration to keep people interested.</w:t>
      </w:r>
    </w:p>
    <w:p w14:paraId="14F2EFB9" w14:textId="77777777" w:rsidR="00CA1E02" w:rsidRDefault="00000000">
      <w:pPr>
        <w:pStyle w:val="Heading5"/>
        <w:numPr>
          <w:ilvl w:val="0"/>
          <w:numId w:val="12"/>
        </w:numPr>
        <w:jc w:val="both"/>
        <w:rPr>
          <w:color w:val="000000"/>
        </w:rPr>
      </w:pPr>
      <w:r>
        <w:rPr>
          <w:rFonts w:ascii="Calibri" w:eastAsia="Calibri" w:hAnsi="Calibri" w:cs="Calibri"/>
          <w:color w:val="2F5496"/>
        </w:rPr>
        <w:t>Inadequate infrastructure</w:t>
      </w:r>
      <w:r>
        <w:rPr>
          <w:rFonts w:ascii="Calibri" w:eastAsia="Calibri" w:hAnsi="Calibri" w:cs="Calibri"/>
        </w:rPr>
        <w:t xml:space="preserve">:  </w:t>
      </w:r>
      <w:r>
        <w:rPr>
          <w:rFonts w:ascii="Calibri" w:eastAsia="Calibri" w:hAnsi="Calibri" w:cs="Calibri"/>
          <w:color w:val="000000"/>
        </w:rPr>
        <w:t>Insufficient infrastructure, such a lack of cloud storage and modern data collection tools, further constrains agencies’ capabilities. For example, essential equipment for data collection and analysis, such as drones and specialized software are either limited or lacking.</w:t>
      </w:r>
    </w:p>
    <w:p w14:paraId="46E33F3C" w14:textId="77777777" w:rsidR="00CA1E02" w:rsidRDefault="00000000">
      <w:pPr>
        <w:pStyle w:val="Heading5"/>
        <w:numPr>
          <w:ilvl w:val="0"/>
          <w:numId w:val="12"/>
        </w:numPr>
        <w:jc w:val="both"/>
        <w:rPr>
          <w:color w:val="000000"/>
        </w:rPr>
      </w:pPr>
      <w:r>
        <w:rPr>
          <w:rFonts w:ascii="Calibri" w:eastAsia="Calibri" w:hAnsi="Calibri" w:cs="Calibri"/>
          <w:color w:val="2F5496"/>
        </w:rPr>
        <w:t>Capacity building needs</w:t>
      </w:r>
      <w:r>
        <w:rPr>
          <w:rFonts w:ascii="Calibri" w:eastAsia="Calibri" w:hAnsi="Calibri" w:cs="Calibri"/>
        </w:rPr>
        <w:t xml:space="preserve">:  </w:t>
      </w:r>
      <w:r>
        <w:rPr>
          <w:rFonts w:ascii="Calibri" w:eastAsia="Calibri" w:hAnsi="Calibri" w:cs="Calibri"/>
          <w:color w:val="000000"/>
        </w:rPr>
        <w:t>There is a significant need for training and capacity building across multiple areas, including GIS, data management, remote data collection, and the development of marine spatial plans. Without these skills, agencies struggle to effectively engage in MSP processes.</w:t>
      </w:r>
    </w:p>
    <w:p w14:paraId="16FDAF06" w14:textId="77777777" w:rsidR="00CA1E02" w:rsidRDefault="00000000">
      <w:pPr>
        <w:spacing w:before="280" w:after="280" w:line="240" w:lineRule="auto"/>
        <w:jc w:val="both"/>
        <w:sectPr w:rsidR="00CA1E02">
          <w:pgSz w:w="12240" w:h="15840"/>
          <w:pgMar w:top="1440" w:right="1440" w:bottom="1440" w:left="1440" w:header="708" w:footer="708" w:gutter="0"/>
          <w:cols w:space="720"/>
        </w:sectPr>
      </w:pPr>
      <w:r>
        <w:t xml:space="preserve">Based on these findings, it could be argued that Saint Lucia’s institutional capacity for effective marine spatial planning is hampered by fragmented data management, limited resources, and a need for enhanced training and infrastructure. Addressing these gaps is crucial for strengthening the country's MSP framework and ensuring sustainable management of its marine resources. Table 13 below outlines the mandates of Saint Lucia’s leading MSP agencies along with the MSP-related activities in which they are </w:t>
      </w:r>
      <w:proofErr w:type="gramStart"/>
      <w:r>
        <w:t>engaged</w:t>
      </w:r>
      <w:proofErr w:type="gramEnd"/>
      <w:r>
        <w:t xml:space="preserve"> and the capacity needs they identified to support their ability to meet those mandates. </w:t>
      </w:r>
    </w:p>
    <w:p w14:paraId="1D3044EF" w14:textId="77777777" w:rsidR="00CA1E02" w:rsidRDefault="00000000">
      <w:pPr>
        <w:rPr>
          <w:i/>
          <w:color w:val="000000"/>
        </w:rPr>
      </w:pPr>
      <w:r>
        <w:rPr>
          <w:i/>
          <w:color w:val="000000"/>
        </w:rPr>
        <w:lastRenderedPageBreak/>
        <w:t>Table 14. Leading MSP agencies in Saint Lucia, their mandates, Marine Spatial Plan-related activities and capacity needs, with additional data provided in Appendix 1 and Appendix 5.</w:t>
      </w:r>
    </w:p>
    <w:tbl>
      <w:tblPr>
        <w:tblStyle w:val="afffff2"/>
        <w:tblW w:w="12950" w:type="dxa"/>
        <w:tblBorders>
          <w:top w:val="nil"/>
          <w:left w:val="nil"/>
          <w:bottom w:val="nil"/>
          <w:right w:val="nil"/>
          <w:insideH w:val="single" w:sz="4" w:space="0" w:color="FFFFFF"/>
          <w:insideV w:val="single" w:sz="4" w:space="0" w:color="FFFFFF"/>
        </w:tblBorders>
        <w:tblLayout w:type="fixed"/>
        <w:tblLook w:val="0400" w:firstRow="0" w:lastRow="0" w:firstColumn="0" w:lastColumn="0" w:noHBand="0" w:noVBand="1"/>
      </w:tblPr>
      <w:tblGrid>
        <w:gridCol w:w="2652"/>
        <w:gridCol w:w="3585"/>
        <w:gridCol w:w="3261"/>
        <w:gridCol w:w="3452"/>
      </w:tblGrid>
      <w:tr w:rsidR="00CA1E02" w14:paraId="675D5A38" w14:textId="77777777">
        <w:tc>
          <w:tcPr>
            <w:tcW w:w="2652" w:type="dxa"/>
            <w:shd w:val="clear" w:color="auto" w:fill="168FB9"/>
          </w:tcPr>
          <w:p w14:paraId="5FD150CD" w14:textId="77777777" w:rsidR="00CA1E02" w:rsidRDefault="00000000">
            <w:pPr>
              <w:rPr>
                <w:color w:val="FFFFFF"/>
                <w:sz w:val="20"/>
                <w:szCs w:val="20"/>
              </w:rPr>
            </w:pPr>
            <w:r>
              <w:rPr>
                <w:b/>
                <w:color w:val="FFFFFF"/>
                <w:sz w:val="20"/>
                <w:szCs w:val="20"/>
              </w:rPr>
              <w:t>Agency</w:t>
            </w:r>
          </w:p>
        </w:tc>
        <w:tc>
          <w:tcPr>
            <w:tcW w:w="3585" w:type="dxa"/>
            <w:shd w:val="clear" w:color="auto" w:fill="168FB9"/>
          </w:tcPr>
          <w:p w14:paraId="7C15A95A" w14:textId="77777777" w:rsidR="00CA1E02" w:rsidRDefault="00000000">
            <w:pPr>
              <w:rPr>
                <w:color w:val="FFFFFF"/>
                <w:sz w:val="20"/>
                <w:szCs w:val="20"/>
              </w:rPr>
            </w:pPr>
            <w:r>
              <w:rPr>
                <w:b/>
                <w:color w:val="FFFFFF"/>
                <w:sz w:val="20"/>
                <w:szCs w:val="20"/>
              </w:rPr>
              <w:t>Mandate</w:t>
            </w:r>
          </w:p>
        </w:tc>
        <w:tc>
          <w:tcPr>
            <w:tcW w:w="3261" w:type="dxa"/>
            <w:shd w:val="clear" w:color="auto" w:fill="168FB9"/>
          </w:tcPr>
          <w:p w14:paraId="660EDC93" w14:textId="77777777" w:rsidR="00CA1E02" w:rsidRDefault="00000000">
            <w:pPr>
              <w:rPr>
                <w:color w:val="FFFFFF"/>
                <w:sz w:val="20"/>
                <w:szCs w:val="20"/>
              </w:rPr>
            </w:pPr>
            <w:r>
              <w:rPr>
                <w:b/>
                <w:color w:val="FFFFFF"/>
                <w:sz w:val="20"/>
                <w:szCs w:val="20"/>
              </w:rPr>
              <w:t>Key MSP-related activities (current &amp; potential)</w:t>
            </w:r>
          </w:p>
        </w:tc>
        <w:tc>
          <w:tcPr>
            <w:tcW w:w="3452" w:type="dxa"/>
            <w:shd w:val="clear" w:color="auto" w:fill="168FB9"/>
          </w:tcPr>
          <w:p w14:paraId="6330EF68" w14:textId="77777777" w:rsidR="00CA1E02" w:rsidRDefault="00000000">
            <w:pPr>
              <w:rPr>
                <w:color w:val="FFFFFF"/>
                <w:sz w:val="20"/>
                <w:szCs w:val="20"/>
              </w:rPr>
            </w:pPr>
            <w:r>
              <w:rPr>
                <w:b/>
                <w:color w:val="FFFFFF"/>
                <w:sz w:val="20"/>
                <w:szCs w:val="20"/>
              </w:rPr>
              <w:t>Identified/ Required capacity</w:t>
            </w:r>
          </w:p>
        </w:tc>
      </w:tr>
      <w:tr w:rsidR="00CA1E02" w14:paraId="4D91EB47" w14:textId="77777777">
        <w:tc>
          <w:tcPr>
            <w:tcW w:w="2652" w:type="dxa"/>
            <w:shd w:val="clear" w:color="auto" w:fill="B0DBEE"/>
          </w:tcPr>
          <w:p w14:paraId="035B16B3" w14:textId="77777777" w:rsidR="00CA1E02" w:rsidRDefault="00000000">
            <w:pPr>
              <w:rPr>
                <w:color w:val="1F4E79"/>
                <w:sz w:val="20"/>
                <w:szCs w:val="20"/>
              </w:rPr>
            </w:pPr>
            <w:r>
              <w:rPr>
                <w:color w:val="1F4E79"/>
                <w:sz w:val="20"/>
                <w:szCs w:val="20"/>
              </w:rPr>
              <w:t>Department of Fisheries</w:t>
            </w:r>
          </w:p>
        </w:tc>
        <w:tc>
          <w:tcPr>
            <w:tcW w:w="3585" w:type="dxa"/>
            <w:shd w:val="clear" w:color="auto" w:fill="B0DBEE"/>
          </w:tcPr>
          <w:p w14:paraId="58828A45" w14:textId="77777777" w:rsidR="00CA1E02" w:rsidRDefault="00000000">
            <w:pPr>
              <w:rPr>
                <w:color w:val="1F4E79"/>
                <w:sz w:val="20"/>
                <w:szCs w:val="20"/>
              </w:rPr>
            </w:pPr>
            <w:r>
              <w:rPr>
                <w:color w:val="1F4E79"/>
                <w:sz w:val="20"/>
                <w:szCs w:val="20"/>
              </w:rPr>
              <w:t>To provide effective and efficient services in promoting sustainable development of Saint Lucia’s fisheries sector through participatory management and sustainable use of the fishery resources</w:t>
            </w:r>
          </w:p>
        </w:tc>
        <w:tc>
          <w:tcPr>
            <w:tcW w:w="3261" w:type="dxa"/>
            <w:shd w:val="clear" w:color="auto" w:fill="B0DBEE"/>
          </w:tcPr>
          <w:p w14:paraId="22FF7094" w14:textId="77777777" w:rsidR="00CA1E02" w:rsidRDefault="00000000">
            <w:pPr>
              <w:rPr>
                <w:color w:val="1F4E79"/>
                <w:sz w:val="20"/>
                <w:szCs w:val="20"/>
              </w:rPr>
            </w:pPr>
            <w:r>
              <w:rPr>
                <w:color w:val="1F4E79"/>
                <w:sz w:val="20"/>
                <w:szCs w:val="20"/>
              </w:rPr>
              <w:t>Data collection/storage related to:</w:t>
            </w:r>
          </w:p>
          <w:p w14:paraId="3C8EACBE" w14:textId="77777777" w:rsidR="00CA1E02" w:rsidRDefault="00000000">
            <w:pPr>
              <w:numPr>
                <w:ilvl w:val="0"/>
                <w:numId w:val="62"/>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Marine habitats</w:t>
            </w:r>
          </w:p>
          <w:p w14:paraId="4885B9BC" w14:textId="77777777" w:rsidR="00CA1E02" w:rsidRDefault="00000000">
            <w:pPr>
              <w:numPr>
                <w:ilvl w:val="0"/>
                <w:numId w:val="62"/>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Fisheries management</w:t>
            </w:r>
          </w:p>
          <w:p w14:paraId="4D332A6D" w14:textId="77777777" w:rsidR="00CA1E02" w:rsidRDefault="00CA1E02">
            <w:pPr>
              <w:pBdr>
                <w:top w:val="nil"/>
                <w:left w:val="nil"/>
                <w:bottom w:val="nil"/>
                <w:right w:val="nil"/>
                <w:between w:val="nil"/>
              </w:pBdr>
              <w:spacing w:after="160" w:line="259" w:lineRule="auto"/>
              <w:ind w:left="360"/>
              <w:rPr>
                <w:rFonts w:ascii="Calibri" w:eastAsia="Calibri" w:hAnsi="Calibri" w:cs="Calibri"/>
                <w:color w:val="1F4E79"/>
                <w:sz w:val="20"/>
                <w:szCs w:val="20"/>
              </w:rPr>
            </w:pPr>
          </w:p>
        </w:tc>
        <w:tc>
          <w:tcPr>
            <w:tcW w:w="3452" w:type="dxa"/>
            <w:shd w:val="clear" w:color="auto" w:fill="B0DBEE"/>
          </w:tcPr>
          <w:p w14:paraId="3EEF7C3A" w14:textId="77777777" w:rsidR="00CA1E02" w:rsidRDefault="00000000">
            <w:pPr>
              <w:rPr>
                <w:color w:val="1F4E79"/>
                <w:sz w:val="20"/>
                <w:szCs w:val="20"/>
              </w:rPr>
            </w:pPr>
            <w:r>
              <w:rPr>
                <w:color w:val="1F4E79"/>
                <w:sz w:val="20"/>
                <w:szCs w:val="20"/>
              </w:rPr>
              <w:t>Datasets collected/held:</w:t>
            </w:r>
          </w:p>
          <w:p w14:paraId="047D94BE" w14:textId="77777777" w:rsidR="00CA1E02" w:rsidRDefault="00000000">
            <w:pPr>
              <w:numPr>
                <w:ilvl w:val="0"/>
                <w:numId w:val="4"/>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Fishing grounds</w:t>
            </w:r>
          </w:p>
          <w:p w14:paraId="60BFDE11" w14:textId="77777777" w:rsidR="00CA1E02" w:rsidRDefault="00000000">
            <w:pPr>
              <w:numPr>
                <w:ilvl w:val="0"/>
                <w:numId w:val="4"/>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Fishing landings, effort including gear type</w:t>
            </w:r>
          </w:p>
          <w:p w14:paraId="3BB70FFD" w14:textId="77777777" w:rsidR="00CA1E02" w:rsidRDefault="00000000">
            <w:pPr>
              <w:numPr>
                <w:ilvl w:val="0"/>
                <w:numId w:val="4"/>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Boundaries of aquaculture (fresh water and marine) holdings</w:t>
            </w:r>
          </w:p>
          <w:p w14:paraId="78ED2044" w14:textId="77777777" w:rsidR="00CA1E02" w:rsidRDefault="00000000">
            <w:pPr>
              <w:numPr>
                <w:ilvl w:val="0"/>
                <w:numId w:val="4"/>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Key species distribution</w:t>
            </w:r>
          </w:p>
          <w:p w14:paraId="3BFBDC38" w14:textId="77777777" w:rsidR="00CA1E02" w:rsidRDefault="00000000">
            <w:pPr>
              <w:numPr>
                <w:ilvl w:val="0"/>
                <w:numId w:val="4"/>
              </w:numPr>
              <w:pBdr>
                <w:top w:val="nil"/>
                <w:left w:val="nil"/>
                <w:bottom w:val="nil"/>
                <w:right w:val="nil"/>
                <w:between w:val="nil"/>
              </w:pBdr>
              <w:spacing w:after="160" w:line="259" w:lineRule="auto"/>
              <w:rPr>
                <w:rFonts w:ascii="Calibri" w:eastAsia="Calibri" w:hAnsi="Calibri" w:cs="Calibri"/>
                <w:color w:val="1F4E79"/>
                <w:sz w:val="20"/>
                <w:szCs w:val="20"/>
              </w:rPr>
            </w:pPr>
            <w:r>
              <w:rPr>
                <w:rFonts w:ascii="Calibri" w:eastAsia="Calibri" w:hAnsi="Calibri" w:cs="Calibri"/>
                <w:color w:val="1F4E79"/>
                <w:sz w:val="20"/>
                <w:szCs w:val="20"/>
              </w:rPr>
              <w:t>Vessel monitoring systems (VMS)</w:t>
            </w:r>
          </w:p>
          <w:p w14:paraId="483C3293" w14:textId="77777777" w:rsidR="00CA1E02" w:rsidRDefault="00000000">
            <w:pPr>
              <w:rPr>
                <w:color w:val="1F4E79"/>
                <w:sz w:val="20"/>
                <w:szCs w:val="20"/>
              </w:rPr>
            </w:pPr>
            <w:r>
              <w:rPr>
                <w:color w:val="1F4E79"/>
                <w:sz w:val="20"/>
                <w:szCs w:val="20"/>
              </w:rPr>
              <w:t xml:space="preserve">Training needs identified: </w:t>
            </w:r>
          </w:p>
          <w:p w14:paraId="486D1043" w14:textId="77777777" w:rsidR="00CA1E02" w:rsidRDefault="00000000">
            <w:pPr>
              <w:numPr>
                <w:ilvl w:val="0"/>
                <w:numId w:val="3"/>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Data analysis</w:t>
            </w:r>
          </w:p>
          <w:p w14:paraId="1B15B288" w14:textId="77777777" w:rsidR="00CA1E02" w:rsidRDefault="00000000">
            <w:pPr>
              <w:numPr>
                <w:ilvl w:val="0"/>
                <w:numId w:val="3"/>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Data formatting and storage</w:t>
            </w:r>
          </w:p>
          <w:p w14:paraId="2A6EDD3B" w14:textId="77777777" w:rsidR="00CA1E02" w:rsidRDefault="00000000">
            <w:pPr>
              <w:numPr>
                <w:ilvl w:val="0"/>
                <w:numId w:val="3"/>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GIS platforms (QGIS/ ArcView)</w:t>
            </w:r>
          </w:p>
          <w:p w14:paraId="7A29E165" w14:textId="77777777" w:rsidR="00CA1E02" w:rsidRDefault="00000000">
            <w:pPr>
              <w:numPr>
                <w:ilvl w:val="0"/>
                <w:numId w:val="3"/>
              </w:numPr>
              <w:pBdr>
                <w:top w:val="nil"/>
                <w:left w:val="nil"/>
                <w:bottom w:val="nil"/>
                <w:right w:val="nil"/>
                <w:between w:val="nil"/>
              </w:pBdr>
              <w:spacing w:after="160" w:line="259" w:lineRule="auto"/>
              <w:rPr>
                <w:rFonts w:ascii="Calibri" w:eastAsia="Calibri" w:hAnsi="Calibri" w:cs="Calibri"/>
                <w:color w:val="1F4E79"/>
                <w:sz w:val="20"/>
                <w:szCs w:val="20"/>
              </w:rPr>
            </w:pPr>
            <w:r>
              <w:rPr>
                <w:rFonts w:ascii="Calibri" w:eastAsia="Calibri" w:hAnsi="Calibri" w:cs="Calibri"/>
                <w:color w:val="1F4E79"/>
                <w:sz w:val="20"/>
                <w:szCs w:val="20"/>
              </w:rPr>
              <w:t>LIDAR analysis</w:t>
            </w:r>
          </w:p>
          <w:p w14:paraId="33B8CC0A" w14:textId="77777777" w:rsidR="00CA1E02" w:rsidRDefault="00000000">
            <w:pPr>
              <w:rPr>
                <w:color w:val="1F4E79"/>
                <w:sz w:val="20"/>
                <w:szCs w:val="20"/>
              </w:rPr>
            </w:pPr>
            <w:r>
              <w:rPr>
                <w:color w:val="1F4E79"/>
                <w:sz w:val="20"/>
                <w:szCs w:val="20"/>
              </w:rPr>
              <w:t>Capacity needs</w:t>
            </w:r>
          </w:p>
          <w:p w14:paraId="53786849" w14:textId="77777777" w:rsidR="00CA1E02" w:rsidRDefault="00000000">
            <w:pPr>
              <w:numPr>
                <w:ilvl w:val="0"/>
                <w:numId w:val="30"/>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Departmental data storage system</w:t>
            </w:r>
          </w:p>
          <w:p w14:paraId="4D458B64" w14:textId="77777777" w:rsidR="00CA1E02" w:rsidRDefault="00000000">
            <w:pPr>
              <w:numPr>
                <w:ilvl w:val="0"/>
                <w:numId w:val="30"/>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Data sharing protocols</w:t>
            </w:r>
          </w:p>
          <w:p w14:paraId="00015120" w14:textId="77777777" w:rsidR="00CA1E02" w:rsidRDefault="00000000">
            <w:pPr>
              <w:numPr>
                <w:ilvl w:val="0"/>
                <w:numId w:val="30"/>
              </w:numPr>
              <w:pBdr>
                <w:top w:val="nil"/>
                <w:left w:val="nil"/>
                <w:bottom w:val="nil"/>
                <w:right w:val="nil"/>
                <w:between w:val="nil"/>
              </w:pBdr>
              <w:spacing w:after="160" w:line="259" w:lineRule="auto"/>
              <w:rPr>
                <w:rFonts w:ascii="Calibri" w:eastAsia="Calibri" w:hAnsi="Calibri" w:cs="Calibri"/>
                <w:color w:val="1F4E79"/>
                <w:sz w:val="20"/>
                <w:szCs w:val="20"/>
              </w:rPr>
            </w:pPr>
            <w:r>
              <w:rPr>
                <w:rFonts w:ascii="Calibri" w:eastAsia="Calibri" w:hAnsi="Calibri" w:cs="Calibri"/>
                <w:color w:val="1F4E79"/>
                <w:sz w:val="20"/>
                <w:szCs w:val="20"/>
              </w:rPr>
              <w:t>Staff to support data collection and analysis, fisheries management</w:t>
            </w:r>
          </w:p>
        </w:tc>
      </w:tr>
      <w:tr w:rsidR="00CA1E02" w14:paraId="53E85490" w14:textId="77777777">
        <w:tc>
          <w:tcPr>
            <w:tcW w:w="2652" w:type="dxa"/>
            <w:shd w:val="clear" w:color="auto" w:fill="DEF5F4"/>
          </w:tcPr>
          <w:p w14:paraId="71FBD48A" w14:textId="77777777" w:rsidR="00CA1E02" w:rsidRDefault="00000000">
            <w:pPr>
              <w:rPr>
                <w:color w:val="1F4E79"/>
                <w:sz w:val="20"/>
                <w:szCs w:val="20"/>
              </w:rPr>
            </w:pPr>
            <w:r>
              <w:rPr>
                <w:color w:val="1F4E79"/>
                <w:sz w:val="20"/>
                <w:szCs w:val="20"/>
              </w:rPr>
              <w:t>Department of Sustainable Development</w:t>
            </w:r>
          </w:p>
        </w:tc>
        <w:tc>
          <w:tcPr>
            <w:tcW w:w="3585" w:type="dxa"/>
            <w:shd w:val="clear" w:color="auto" w:fill="DEF5F4"/>
          </w:tcPr>
          <w:p w14:paraId="6515A05A" w14:textId="77777777" w:rsidR="00CA1E02" w:rsidRDefault="00000000">
            <w:pPr>
              <w:rPr>
                <w:color w:val="1F4E79"/>
                <w:sz w:val="20"/>
                <w:szCs w:val="20"/>
              </w:rPr>
            </w:pPr>
            <w:r>
              <w:rPr>
                <w:color w:val="1F4E79"/>
                <w:sz w:val="20"/>
                <w:szCs w:val="20"/>
              </w:rPr>
              <w:t>To support national sustainable development through the facilitation of an integrated and participatory approach to governance, promoting environmental management and innovative technologies and building capacity to adapt and mitigate the impacts of climate change while demonstrating the value of building a green economy</w:t>
            </w:r>
          </w:p>
        </w:tc>
        <w:tc>
          <w:tcPr>
            <w:tcW w:w="3261" w:type="dxa"/>
            <w:shd w:val="clear" w:color="auto" w:fill="DEF5F4"/>
          </w:tcPr>
          <w:p w14:paraId="09B57E08" w14:textId="77777777" w:rsidR="00CA1E02" w:rsidRDefault="00000000">
            <w:pPr>
              <w:rPr>
                <w:color w:val="1F4E79"/>
                <w:sz w:val="20"/>
                <w:szCs w:val="20"/>
              </w:rPr>
            </w:pPr>
            <w:r>
              <w:rPr>
                <w:color w:val="1F4E79"/>
                <w:sz w:val="20"/>
                <w:szCs w:val="20"/>
              </w:rPr>
              <w:t>Data collection/maintenance related to:</w:t>
            </w:r>
          </w:p>
          <w:p w14:paraId="12B0AA83" w14:textId="77777777" w:rsidR="00CA1E02" w:rsidRDefault="00000000">
            <w:pPr>
              <w:numPr>
                <w:ilvl w:val="0"/>
                <w:numId w:val="62"/>
              </w:numPr>
              <w:pBdr>
                <w:top w:val="nil"/>
                <w:left w:val="nil"/>
                <w:bottom w:val="nil"/>
                <w:right w:val="nil"/>
                <w:between w:val="nil"/>
              </w:pBdr>
              <w:spacing w:after="160" w:line="259" w:lineRule="auto"/>
              <w:rPr>
                <w:rFonts w:ascii="Calibri" w:eastAsia="Calibri" w:hAnsi="Calibri" w:cs="Calibri"/>
                <w:color w:val="1F4E79"/>
                <w:sz w:val="20"/>
                <w:szCs w:val="20"/>
              </w:rPr>
            </w:pPr>
            <w:r>
              <w:rPr>
                <w:rFonts w:ascii="Calibri" w:eastAsia="Calibri" w:hAnsi="Calibri" w:cs="Calibri"/>
                <w:color w:val="1F4E79"/>
                <w:sz w:val="20"/>
                <w:szCs w:val="20"/>
              </w:rPr>
              <w:t>Impacts of climate change on coastal habitats/areas</w:t>
            </w:r>
          </w:p>
          <w:p w14:paraId="1E8A2082" w14:textId="77777777" w:rsidR="00CA1E02" w:rsidRDefault="00CA1E02">
            <w:pPr>
              <w:rPr>
                <w:color w:val="1F4E79"/>
                <w:sz w:val="20"/>
                <w:szCs w:val="20"/>
              </w:rPr>
            </w:pPr>
          </w:p>
        </w:tc>
        <w:tc>
          <w:tcPr>
            <w:tcW w:w="3452" w:type="dxa"/>
            <w:shd w:val="clear" w:color="auto" w:fill="DEF5F4"/>
          </w:tcPr>
          <w:p w14:paraId="340DE88E" w14:textId="77777777" w:rsidR="00CA1E02" w:rsidRDefault="00000000">
            <w:pPr>
              <w:rPr>
                <w:color w:val="1F4E79"/>
                <w:sz w:val="20"/>
                <w:szCs w:val="20"/>
              </w:rPr>
            </w:pPr>
            <w:r>
              <w:rPr>
                <w:color w:val="1F4E79"/>
                <w:sz w:val="20"/>
                <w:szCs w:val="20"/>
              </w:rPr>
              <w:t>Datasets collected/held:</w:t>
            </w:r>
          </w:p>
          <w:p w14:paraId="149F5473" w14:textId="77777777" w:rsidR="00CA1E02" w:rsidRDefault="00000000">
            <w:pPr>
              <w:numPr>
                <w:ilvl w:val="0"/>
                <w:numId w:val="4"/>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Potential Climate change impacts (e.g., sea level rise, storm surge, temperature rise)</w:t>
            </w:r>
          </w:p>
          <w:p w14:paraId="3F77707B" w14:textId="77777777" w:rsidR="00CA1E02" w:rsidRDefault="00CA1E02">
            <w:pPr>
              <w:rPr>
                <w:color w:val="1F4E79"/>
                <w:sz w:val="20"/>
                <w:szCs w:val="20"/>
              </w:rPr>
            </w:pPr>
          </w:p>
          <w:p w14:paraId="6422FB11" w14:textId="77777777" w:rsidR="00CA1E02" w:rsidRDefault="00000000">
            <w:pPr>
              <w:rPr>
                <w:color w:val="1F4E79"/>
                <w:sz w:val="20"/>
                <w:szCs w:val="20"/>
              </w:rPr>
            </w:pPr>
            <w:r>
              <w:rPr>
                <w:color w:val="1F4E79"/>
                <w:sz w:val="20"/>
                <w:szCs w:val="20"/>
              </w:rPr>
              <w:t xml:space="preserve">Training needs identified: </w:t>
            </w:r>
          </w:p>
          <w:p w14:paraId="2D06B9F5" w14:textId="77777777" w:rsidR="00CA1E02" w:rsidRDefault="00000000">
            <w:pPr>
              <w:numPr>
                <w:ilvl w:val="0"/>
                <w:numId w:val="3"/>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Stakeholder engagement</w:t>
            </w:r>
          </w:p>
          <w:p w14:paraId="7618AC5D" w14:textId="77777777" w:rsidR="00CA1E02" w:rsidRDefault="00000000">
            <w:pPr>
              <w:numPr>
                <w:ilvl w:val="0"/>
                <w:numId w:val="3"/>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Ocean governance</w:t>
            </w:r>
          </w:p>
          <w:p w14:paraId="2B996D1D" w14:textId="77777777" w:rsidR="00CA1E02" w:rsidRDefault="00CA1E02">
            <w:pPr>
              <w:rPr>
                <w:color w:val="1F4E79"/>
                <w:sz w:val="20"/>
                <w:szCs w:val="20"/>
              </w:rPr>
            </w:pPr>
          </w:p>
          <w:p w14:paraId="37FBB8CB" w14:textId="77777777" w:rsidR="00CA1E02" w:rsidRDefault="00000000">
            <w:pPr>
              <w:rPr>
                <w:color w:val="1F4E79"/>
                <w:sz w:val="20"/>
                <w:szCs w:val="20"/>
              </w:rPr>
            </w:pPr>
            <w:r>
              <w:rPr>
                <w:color w:val="1F4E79"/>
                <w:sz w:val="20"/>
                <w:szCs w:val="20"/>
              </w:rPr>
              <w:t>Capacity needs</w:t>
            </w:r>
          </w:p>
          <w:p w14:paraId="4EED139E" w14:textId="77777777" w:rsidR="00CA1E02" w:rsidRDefault="00000000">
            <w:pPr>
              <w:numPr>
                <w:ilvl w:val="0"/>
                <w:numId w:val="30"/>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lastRenderedPageBreak/>
              <w:t>Departmental data storage system</w:t>
            </w:r>
          </w:p>
          <w:p w14:paraId="7816865C" w14:textId="77777777" w:rsidR="00CA1E02" w:rsidRDefault="00000000">
            <w:pPr>
              <w:numPr>
                <w:ilvl w:val="0"/>
                <w:numId w:val="30"/>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Data sharing protocols</w:t>
            </w:r>
          </w:p>
          <w:p w14:paraId="132D8231" w14:textId="77777777" w:rsidR="00CA1E02" w:rsidRDefault="00CA1E02">
            <w:pPr>
              <w:pBdr>
                <w:top w:val="nil"/>
                <w:left w:val="nil"/>
                <w:bottom w:val="nil"/>
                <w:right w:val="nil"/>
                <w:between w:val="nil"/>
              </w:pBdr>
              <w:spacing w:line="259" w:lineRule="auto"/>
              <w:rPr>
                <w:rFonts w:ascii="Calibri" w:eastAsia="Calibri" w:hAnsi="Calibri" w:cs="Calibri"/>
                <w:color w:val="1F4E79"/>
                <w:sz w:val="20"/>
                <w:szCs w:val="20"/>
              </w:rPr>
            </w:pPr>
          </w:p>
        </w:tc>
      </w:tr>
      <w:tr w:rsidR="00CA1E02" w14:paraId="1835DC87" w14:textId="77777777">
        <w:tc>
          <w:tcPr>
            <w:tcW w:w="2652" w:type="dxa"/>
            <w:shd w:val="clear" w:color="auto" w:fill="B0DBEE"/>
          </w:tcPr>
          <w:p w14:paraId="1300EC16" w14:textId="77777777" w:rsidR="00CA1E02" w:rsidRDefault="00000000">
            <w:pPr>
              <w:rPr>
                <w:color w:val="1F4E79"/>
                <w:sz w:val="20"/>
                <w:szCs w:val="20"/>
              </w:rPr>
            </w:pPr>
            <w:r>
              <w:rPr>
                <w:color w:val="1F4E79"/>
                <w:sz w:val="20"/>
                <w:szCs w:val="20"/>
              </w:rPr>
              <w:lastRenderedPageBreak/>
              <w:t>Department of Tourism</w:t>
            </w:r>
          </w:p>
        </w:tc>
        <w:tc>
          <w:tcPr>
            <w:tcW w:w="3585" w:type="dxa"/>
            <w:shd w:val="clear" w:color="auto" w:fill="B0DBEE"/>
          </w:tcPr>
          <w:p w14:paraId="256DBE51" w14:textId="77777777" w:rsidR="00CA1E02" w:rsidRDefault="00000000">
            <w:pPr>
              <w:rPr>
                <w:color w:val="1F4E79"/>
                <w:sz w:val="20"/>
                <w:szCs w:val="20"/>
              </w:rPr>
            </w:pPr>
            <w:r>
              <w:rPr>
                <w:color w:val="1F4E79"/>
                <w:sz w:val="20"/>
                <w:szCs w:val="20"/>
              </w:rPr>
              <w:t>To support the delivery of quality, authentic and distinctive destination experiences and creative products and services, with a clear focus on the needs of residents, visitors and the environment, which will contribute to year-on-year growth</w:t>
            </w:r>
          </w:p>
        </w:tc>
        <w:tc>
          <w:tcPr>
            <w:tcW w:w="3261" w:type="dxa"/>
            <w:shd w:val="clear" w:color="auto" w:fill="B0DBEE"/>
          </w:tcPr>
          <w:p w14:paraId="7E2AF759" w14:textId="77777777" w:rsidR="00CA1E02" w:rsidRDefault="00000000">
            <w:pPr>
              <w:rPr>
                <w:color w:val="1F4E79"/>
                <w:sz w:val="20"/>
                <w:szCs w:val="20"/>
              </w:rPr>
            </w:pPr>
            <w:r>
              <w:rPr>
                <w:color w:val="1F4E79"/>
                <w:sz w:val="20"/>
                <w:szCs w:val="20"/>
              </w:rPr>
              <w:t>Data collection/maintenance related to:</w:t>
            </w:r>
          </w:p>
          <w:p w14:paraId="51600DF0" w14:textId="77777777" w:rsidR="00CA1E02" w:rsidRDefault="00000000">
            <w:pPr>
              <w:numPr>
                <w:ilvl w:val="0"/>
                <w:numId w:val="5"/>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Coastal tourism developments</w:t>
            </w:r>
          </w:p>
          <w:p w14:paraId="6D038CB9" w14:textId="77777777" w:rsidR="00CA1E02" w:rsidRDefault="00000000">
            <w:pPr>
              <w:numPr>
                <w:ilvl w:val="0"/>
                <w:numId w:val="5"/>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Public beaches, swimming zones</w:t>
            </w:r>
          </w:p>
          <w:p w14:paraId="3C3A7B8F" w14:textId="77777777" w:rsidR="00CA1E02" w:rsidRDefault="00000000">
            <w:pPr>
              <w:numPr>
                <w:ilvl w:val="0"/>
                <w:numId w:val="5"/>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Diving, snorkelling sites</w:t>
            </w:r>
          </w:p>
          <w:p w14:paraId="2AA2FB96" w14:textId="77777777" w:rsidR="00CA1E02" w:rsidRDefault="00000000">
            <w:pPr>
              <w:numPr>
                <w:ilvl w:val="0"/>
                <w:numId w:val="5"/>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No anchoring zones</w:t>
            </w:r>
          </w:p>
          <w:p w14:paraId="499A6CC7" w14:textId="77777777" w:rsidR="00CA1E02" w:rsidRDefault="00000000">
            <w:pPr>
              <w:numPr>
                <w:ilvl w:val="0"/>
                <w:numId w:val="5"/>
              </w:numPr>
              <w:pBdr>
                <w:top w:val="nil"/>
                <w:left w:val="nil"/>
                <w:bottom w:val="nil"/>
                <w:right w:val="nil"/>
                <w:between w:val="nil"/>
              </w:pBdr>
              <w:spacing w:after="160" w:line="259" w:lineRule="auto"/>
              <w:rPr>
                <w:rFonts w:ascii="Calibri" w:eastAsia="Calibri" w:hAnsi="Calibri" w:cs="Calibri"/>
                <w:color w:val="1F4E79"/>
                <w:sz w:val="20"/>
                <w:szCs w:val="20"/>
              </w:rPr>
            </w:pPr>
            <w:r>
              <w:rPr>
                <w:rFonts w:ascii="Calibri" w:eastAsia="Calibri" w:hAnsi="Calibri" w:cs="Calibri"/>
                <w:color w:val="1F4E79"/>
                <w:sz w:val="20"/>
                <w:szCs w:val="20"/>
              </w:rPr>
              <w:t>Shipwrecks</w:t>
            </w:r>
          </w:p>
        </w:tc>
        <w:tc>
          <w:tcPr>
            <w:tcW w:w="3452" w:type="dxa"/>
            <w:shd w:val="clear" w:color="auto" w:fill="B0DBEE"/>
          </w:tcPr>
          <w:p w14:paraId="444BEC7A" w14:textId="77777777" w:rsidR="00CA1E02" w:rsidRDefault="00000000">
            <w:pPr>
              <w:rPr>
                <w:color w:val="1F4E79"/>
                <w:sz w:val="20"/>
                <w:szCs w:val="20"/>
              </w:rPr>
            </w:pPr>
            <w:r>
              <w:rPr>
                <w:color w:val="1F4E79"/>
                <w:sz w:val="20"/>
                <w:szCs w:val="20"/>
              </w:rPr>
              <w:t>Datasets collected/held:</w:t>
            </w:r>
          </w:p>
          <w:p w14:paraId="2FBBEA86" w14:textId="77777777" w:rsidR="00CA1E02" w:rsidRDefault="00000000">
            <w:pPr>
              <w:numPr>
                <w:ilvl w:val="0"/>
                <w:numId w:val="20"/>
              </w:numPr>
              <w:pBdr>
                <w:top w:val="nil"/>
                <w:left w:val="nil"/>
                <w:bottom w:val="nil"/>
                <w:right w:val="nil"/>
                <w:between w:val="nil"/>
              </w:pBdr>
              <w:spacing w:after="160" w:line="259" w:lineRule="auto"/>
              <w:rPr>
                <w:rFonts w:ascii="Calibri" w:eastAsia="Calibri" w:hAnsi="Calibri" w:cs="Calibri"/>
                <w:color w:val="1F4E79"/>
                <w:sz w:val="20"/>
                <w:szCs w:val="20"/>
              </w:rPr>
            </w:pPr>
            <w:r>
              <w:rPr>
                <w:rFonts w:ascii="Calibri" w:eastAsia="Calibri" w:hAnsi="Calibri" w:cs="Calibri"/>
                <w:color w:val="1F4E79"/>
                <w:sz w:val="20"/>
                <w:szCs w:val="20"/>
              </w:rPr>
              <w:t>Maritime vessels in Saint Lucia’s waters (cruise vessels, ferries, yachts)</w:t>
            </w:r>
          </w:p>
          <w:p w14:paraId="5720E73A" w14:textId="77777777" w:rsidR="00CA1E02" w:rsidRDefault="00000000">
            <w:pPr>
              <w:rPr>
                <w:color w:val="1F4E79"/>
                <w:sz w:val="20"/>
                <w:szCs w:val="20"/>
              </w:rPr>
            </w:pPr>
            <w:r>
              <w:rPr>
                <w:color w:val="1F4E79"/>
                <w:sz w:val="20"/>
                <w:szCs w:val="20"/>
              </w:rPr>
              <w:t>Training needs identified:</w:t>
            </w:r>
          </w:p>
          <w:p w14:paraId="24538007" w14:textId="77777777" w:rsidR="00CA1E02" w:rsidRDefault="00000000">
            <w:pPr>
              <w:numPr>
                <w:ilvl w:val="0"/>
                <w:numId w:val="16"/>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Maritime tourism matters</w:t>
            </w:r>
          </w:p>
          <w:p w14:paraId="32634BDC" w14:textId="77777777" w:rsidR="00CA1E02" w:rsidRDefault="00000000">
            <w:pPr>
              <w:numPr>
                <w:ilvl w:val="0"/>
                <w:numId w:val="16"/>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Marine spatial planning process</w:t>
            </w:r>
          </w:p>
          <w:p w14:paraId="2661FD0F" w14:textId="77777777" w:rsidR="00CA1E02" w:rsidRDefault="00000000">
            <w:pPr>
              <w:numPr>
                <w:ilvl w:val="0"/>
                <w:numId w:val="16"/>
              </w:numPr>
              <w:pBdr>
                <w:top w:val="nil"/>
                <w:left w:val="nil"/>
                <w:bottom w:val="nil"/>
                <w:right w:val="nil"/>
                <w:between w:val="nil"/>
              </w:pBdr>
              <w:spacing w:after="160" w:line="259" w:lineRule="auto"/>
              <w:rPr>
                <w:rFonts w:ascii="Calibri" w:eastAsia="Calibri" w:hAnsi="Calibri" w:cs="Calibri"/>
                <w:color w:val="1F4E79"/>
                <w:sz w:val="20"/>
                <w:szCs w:val="20"/>
              </w:rPr>
            </w:pPr>
            <w:r>
              <w:rPr>
                <w:rFonts w:ascii="Calibri" w:eastAsia="Calibri" w:hAnsi="Calibri" w:cs="Calibri"/>
                <w:color w:val="1F4E79"/>
                <w:sz w:val="20"/>
                <w:szCs w:val="20"/>
              </w:rPr>
              <w:t>Communications and outreach</w:t>
            </w:r>
          </w:p>
        </w:tc>
      </w:tr>
      <w:tr w:rsidR="00CA1E02" w14:paraId="1B4CEDAD" w14:textId="77777777">
        <w:tc>
          <w:tcPr>
            <w:tcW w:w="2652" w:type="dxa"/>
            <w:shd w:val="clear" w:color="auto" w:fill="DEF5F4"/>
          </w:tcPr>
          <w:p w14:paraId="6559E3BC" w14:textId="77777777" w:rsidR="00CA1E02" w:rsidRDefault="00000000">
            <w:pPr>
              <w:rPr>
                <w:color w:val="1F4E79"/>
                <w:sz w:val="20"/>
                <w:szCs w:val="20"/>
              </w:rPr>
            </w:pPr>
            <w:r>
              <w:rPr>
                <w:color w:val="1F4E79"/>
                <w:sz w:val="20"/>
                <w:szCs w:val="20"/>
              </w:rPr>
              <w:t>Ministry/ Department of Physical Development</w:t>
            </w:r>
          </w:p>
        </w:tc>
        <w:tc>
          <w:tcPr>
            <w:tcW w:w="3585" w:type="dxa"/>
            <w:shd w:val="clear" w:color="auto" w:fill="DEF5F4"/>
          </w:tcPr>
          <w:p w14:paraId="44828215" w14:textId="77777777" w:rsidR="00CA1E02" w:rsidRDefault="00000000">
            <w:pPr>
              <w:rPr>
                <w:color w:val="1F4E79"/>
                <w:sz w:val="20"/>
                <w:szCs w:val="20"/>
              </w:rPr>
            </w:pPr>
            <w:r>
              <w:rPr>
                <w:color w:val="1F4E79"/>
                <w:sz w:val="20"/>
                <w:szCs w:val="20"/>
              </w:rPr>
              <w:t>To support sustainable improvement in the quality of life of all St. Lucians, through effective integrated planning, coordination, implementation and monitoring of physical/ spatial, technological, economic, environmental and social development activities</w:t>
            </w:r>
          </w:p>
        </w:tc>
        <w:tc>
          <w:tcPr>
            <w:tcW w:w="3261" w:type="dxa"/>
            <w:shd w:val="clear" w:color="auto" w:fill="DEF5F4"/>
          </w:tcPr>
          <w:p w14:paraId="5DC530DA" w14:textId="77777777" w:rsidR="00CA1E02" w:rsidRDefault="00000000">
            <w:pPr>
              <w:rPr>
                <w:color w:val="1F4E79"/>
                <w:sz w:val="20"/>
                <w:szCs w:val="20"/>
              </w:rPr>
            </w:pPr>
            <w:r>
              <w:rPr>
                <w:color w:val="1F4E79"/>
                <w:sz w:val="20"/>
                <w:szCs w:val="20"/>
              </w:rPr>
              <w:t>Data collection/maintenance related to:</w:t>
            </w:r>
          </w:p>
          <w:p w14:paraId="70EFF123" w14:textId="77777777" w:rsidR="00CA1E02" w:rsidRDefault="00000000">
            <w:pPr>
              <w:numPr>
                <w:ilvl w:val="0"/>
                <w:numId w:val="5"/>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Bathymetry</w:t>
            </w:r>
          </w:p>
          <w:p w14:paraId="4002B2AB" w14:textId="77777777" w:rsidR="00CA1E02" w:rsidRDefault="00000000">
            <w:pPr>
              <w:numPr>
                <w:ilvl w:val="0"/>
                <w:numId w:val="5"/>
              </w:numPr>
              <w:pBdr>
                <w:top w:val="nil"/>
                <w:left w:val="nil"/>
                <w:bottom w:val="nil"/>
                <w:right w:val="nil"/>
                <w:between w:val="nil"/>
              </w:pBdr>
              <w:spacing w:after="160" w:line="259" w:lineRule="auto"/>
              <w:rPr>
                <w:rFonts w:ascii="Calibri" w:eastAsia="Calibri" w:hAnsi="Calibri" w:cs="Calibri"/>
                <w:color w:val="1F4E79"/>
                <w:sz w:val="20"/>
                <w:szCs w:val="20"/>
              </w:rPr>
            </w:pPr>
            <w:r>
              <w:rPr>
                <w:rFonts w:ascii="Calibri" w:eastAsia="Calibri" w:hAnsi="Calibri" w:cs="Calibri"/>
                <w:color w:val="1F4E79"/>
                <w:sz w:val="20"/>
                <w:szCs w:val="20"/>
              </w:rPr>
              <w:t>Coastal development</w:t>
            </w:r>
          </w:p>
          <w:p w14:paraId="428D13C7" w14:textId="77777777" w:rsidR="00CA1E02" w:rsidRDefault="00CA1E02">
            <w:pPr>
              <w:rPr>
                <w:color w:val="1F4E79"/>
                <w:sz w:val="20"/>
                <w:szCs w:val="20"/>
              </w:rPr>
            </w:pPr>
          </w:p>
        </w:tc>
        <w:tc>
          <w:tcPr>
            <w:tcW w:w="3452" w:type="dxa"/>
            <w:shd w:val="clear" w:color="auto" w:fill="DEF5F4"/>
          </w:tcPr>
          <w:p w14:paraId="393C81F9" w14:textId="77777777" w:rsidR="00CA1E02" w:rsidRDefault="00000000">
            <w:pPr>
              <w:rPr>
                <w:color w:val="1F4E79"/>
                <w:sz w:val="20"/>
                <w:szCs w:val="20"/>
              </w:rPr>
            </w:pPr>
            <w:r>
              <w:rPr>
                <w:color w:val="1F4E79"/>
                <w:sz w:val="20"/>
                <w:szCs w:val="20"/>
              </w:rPr>
              <w:t>Training needs identified:</w:t>
            </w:r>
          </w:p>
          <w:p w14:paraId="61530EA3" w14:textId="77777777" w:rsidR="00CA1E02" w:rsidRDefault="00000000">
            <w:pPr>
              <w:numPr>
                <w:ilvl w:val="0"/>
                <w:numId w:val="23"/>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Remote data collection tools (e.g., drones)</w:t>
            </w:r>
          </w:p>
          <w:p w14:paraId="4A65739B" w14:textId="77777777" w:rsidR="00CA1E02" w:rsidRDefault="00000000">
            <w:pPr>
              <w:numPr>
                <w:ilvl w:val="0"/>
                <w:numId w:val="23"/>
              </w:numPr>
              <w:pBdr>
                <w:top w:val="nil"/>
                <w:left w:val="nil"/>
                <w:bottom w:val="nil"/>
                <w:right w:val="nil"/>
                <w:between w:val="nil"/>
              </w:pBdr>
              <w:spacing w:after="160" w:line="259" w:lineRule="auto"/>
              <w:rPr>
                <w:rFonts w:ascii="Calibri" w:eastAsia="Calibri" w:hAnsi="Calibri" w:cs="Calibri"/>
                <w:color w:val="1F4E79"/>
                <w:sz w:val="20"/>
                <w:szCs w:val="20"/>
              </w:rPr>
            </w:pPr>
            <w:r>
              <w:rPr>
                <w:rFonts w:ascii="Calibri" w:eastAsia="Calibri" w:hAnsi="Calibri" w:cs="Calibri"/>
                <w:color w:val="1F4E79"/>
                <w:sz w:val="20"/>
                <w:szCs w:val="20"/>
              </w:rPr>
              <w:t>Data analysis</w:t>
            </w:r>
          </w:p>
          <w:p w14:paraId="3110ECD5" w14:textId="77777777" w:rsidR="00CA1E02" w:rsidRDefault="00000000">
            <w:pPr>
              <w:rPr>
                <w:color w:val="1F4E79"/>
                <w:sz w:val="20"/>
                <w:szCs w:val="20"/>
              </w:rPr>
            </w:pPr>
            <w:r>
              <w:rPr>
                <w:color w:val="1F4E79"/>
                <w:sz w:val="20"/>
                <w:szCs w:val="20"/>
              </w:rPr>
              <w:t>Capacity needs</w:t>
            </w:r>
          </w:p>
          <w:p w14:paraId="715A73F4" w14:textId="77777777" w:rsidR="00CA1E02" w:rsidRDefault="00000000">
            <w:pPr>
              <w:numPr>
                <w:ilvl w:val="0"/>
                <w:numId w:val="60"/>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Standardised data collection and storage protocols</w:t>
            </w:r>
          </w:p>
          <w:p w14:paraId="361F49E8" w14:textId="77777777" w:rsidR="00CA1E02" w:rsidRDefault="00000000">
            <w:pPr>
              <w:numPr>
                <w:ilvl w:val="0"/>
                <w:numId w:val="60"/>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Data sharing protocols</w:t>
            </w:r>
          </w:p>
          <w:p w14:paraId="69632345" w14:textId="77777777" w:rsidR="00CA1E02" w:rsidRDefault="00000000">
            <w:pPr>
              <w:numPr>
                <w:ilvl w:val="0"/>
                <w:numId w:val="60"/>
              </w:numPr>
              <w:pBdr>
                <w:top w:val="nil"/>
                <w:left w:val="nil"/>
                <w:bottom w:val="nil"/>
                <w:right w:val="nil"/>
                <w:between w:val="nil"/>
              </w:pBdr>
              <w:spacing w:after="160" w:line="259" w:lineRule="auto"/>
              <w:rPr>
                <w:rFonts w:ascii="Calibri" w:eastAsia="Calibri" w:hAnsi="Calibri" w:cs="Calibri"/>
                <w:color w:val="1F4E79"/>
                <w:sz w:val="20"/>
                <w:szCs w:val="20"/>
              </w:rPr>
            </w:pPr>
            <w:r>
              <w:rPr>
                <w:rFonts w:ascii="Calibri" w:eastAsia="Calibri" w:hAnsi="Calibri" w:cs="Calibri"/>
                <w:color w:val="1F4E79"/>
                <w:sz w:val="20"/>
                <w:szCs w:val="20"/>
              </w:rPr>
              <w:t>Public awareness regarding MSP and the Blue Economy</w:t>
            </w:r>
          </w:p>
        </w:tc>
      </w:tr>
      <w:tr w:rsidR="00CA1E02" w14:paraId="6D0F1C83" w14:textId="77777777">
        <w:tc>
          <w:tcPr>
            <w:tcW w:w="2652" w:type="dxa"/>
            <w:shd w:val="clear" w:color="auto" w:fill="B0DBEE"/>
          </w:tcPr>
          <w:p w14:paraId="7146D6FE" w14:textId="77777777" w:rsidR="00CA1E02" w:rsidRDefault="00000000">
            <w:pPr>
              <w:rPr>
                <w:color w:val="1F4E79"/>
                <w:sz w:val="20"/>
                <w:szCs w:val="20"/>
              </w:rPr>
            </w:pPr>
            <w:r>
              <w:rPr>
                <w:color w:val="1F4E79"/>
                <w:sz w:val="20"/>
                <w:szCs w:val="20"/>
              </w:rPr>
              <w:t>National Conservation Authority</w:t>
            </w:r>
          </w:p>
        </w:tc>
        <w:tc>
          <w:tcPr>
            <w:tcW w:w="3585" w:type="dxa"/>
            <w:shd w:val="clear" w:color="auto" w:fill="B0DBEE"/>
          </w:tcPr>
          <w:p w14:paraId="45B2C39C" w14:textId="77777777" w:rsidR="00CA1E02" w:rsidRDefault="00000000">
            <w:pPr>
              <w:rPr>
                <w:color w:val="1F4E79"/>
                <w:sz w:val="20"/>
                <w:szCs w:val="20"/>
              </w:rPr>
            </w:pPr>
            <w:r>
              <w:rPr>
                <w:color w:val="1F4E79"/>
                <w:sz w:val="20"/>
                <w:szCs w:val="20"/>
              </w:rPr>
              <w:t>To identify, manage, conserve and generally provide stewardship over natural assets including beaches, coastal, protected and other declared or designated areas, in a sustainable manner and to provide ancillary amenities thereby contributing to the social and economic development of Saint Lucia</w:t>
            </w:r>
          </w:p>
        </w:tc>
        <w:tc>
          <w:tcPr>
            <w:tcW w:w="3261" w:type="dxa"/>
            <w:shd w:val="clear" w:color="auto" w:fill="B0DBEE"/>
          </w:tcPr>
          <w:p w14:paraId="760722E4" w14:textId="77777777" w:rsidR="00CA1E02" w:rsidRDefault="00000000">
            <w:pPr>
              <w:rPr>
                <w:color w:val="1F4E79"/>
                <w:sz w:val="20"/>
                <w:szCs w:val="20"/>
              </w:rPr>
            </w:pPr>
            <w:r>
              <w:rPr>
                <w:color w:val="1F4E79"/>
                <w:sz w:val="20"/>
                <w:szCs w:val="20"/>
              </w:rPr>
              <w:t>Data collection/maintenance related to:</w:t>
            </w:r>
          </w:p>
          <w:p w14:paraId="0AD28243" w14:textId="77777777" w:rsidR="00CA1E02" w:rsidRDefault="00000000">
            <w:pPr>
              <w:numPr>
                <w:ilvl w:val="0"/>
                <w:numId w:val="5"/>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Beach use</w:t>
            </w:r>
          </w:p>
          <w:p w14:paraId="48DBFA83" w14:textId="77777777" w:rsidR="00CA1E02" w:rsidRDefault="00000000">
            <w:pPr>
              <w:numPr>
                <w:ilvl w:val="0"/>
                <w:numId w:val="5"/>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Beach maintenance</w:t>
            </w:r>
          </w:p>
          <w:p w14:paraId="3A2659F1" w14:textId="77777777" w:rsidR="00CA1E02" w:rsidRDefault="00000000">
            <w:pPr>
              <w:numPr>
                <w:ilvl w:val="0"/>
                <w:numId w:val="5"/>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Sea turtle nesting activity</w:t>
            </w:r>
          </w:p>
          <w:p w14:paraId="6C555108" w14:textId="77777777" w:rsidR="00CA1E02" w:rsidRDefault="00000000">
            <w:pPr>
              <w:numPr>
                <w:ilvl w:val="0"/>
                <w:numId w:val="5"/>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Protected area boundaries</w:t>
            </w:r>
          </w:p>
          <w:p w14:paraId="2012A1FC" w14:textId="77777777" w:rsidR="00CA1E02" w:rsidRDefault="00000000">
            <w:pPr>
              <w:numPr>
                <w:ilvl w:val="0"/>
                <w:numId w:val="5"/>
              </w:numPr>
              <w:pBdr>
                <w:top w:val="nil"/>
                <w:left w:val="nil"/>
                <w:bottom w:val="nil"/>
                <w:right w:val="nil"/>
                <w:between w:val="nil"/>
              </w:pBdr>
              <w:spacing w:after="160" w:line="259" w:lineRule="auto"/>
              <w:rPr>
                <w:rFonts w:ascii="Calibri" w:eastAsia="Calibri" w:hAnsi="Calibri" w:cs="Calibri"/>
                <w:color w:val="1F4E79"/>
                <w:sz w:val="20"/>
                <w:szCs w:val="20"/>
              </w:rPr>
            </w:pPr>
            <w:r>
              <w:rPr>
                <w:rFonts w:ascii="Calibri" w:eastAsia="Calibri" w:hAnsi="Calibri" w:cs="Calibri"/>
                <w:color w:val="1F4E79"/>
                <w:sz w:val="20"/>
                <w:szCs w:val="20"/>
              </w:rPr>
              <w:t>Seabird and sea turtle foraging areas</w:t>
            </w:r>
          </w:p>
          <w:p w14:paraId="05DD009D" w14:textId="77777777" w:rsidR="00CA1E02" w:rsidRDefault="00CA1E02">
            <w:pPr>
              <w:rPr>
                <w:color w:val="1F4E79"/>
                <w:sz w:val="20"/>
                <w:szCs w:val="20"/>
              </w:rPr>
            </w:pPr>
          </w:p>
        </w:tc>
        <w:tc>
          <w:tcPr>
            <w:tcW w:w="3452" w:type="dxa"/>
            <w:shd w:val="clear" w:color="auto" w:fill="B0DBEE"/>
          </w:tcPr>
          <w:p w14:paraId="0A6D4621" w14:textId="77777777" w:rsidR="00CA1E02" w:rsidRDefault="00000000">
            <w:pPr>
              <w:rPr>
                <w:color w:val="1F4E79"/>
                <w:sz w:val="20"/>
                <w:szCs w:val="20"/>
              </w:rPr>
            </w:pPr>
            <w:r>
              <w:rPr>
                <w:color w:val="1F4E79"/>
                <w:sz w:val="20"/>
                <w:szCs w:val="20"/>
              </w:rPr>
              <w:t>Datasets:</w:t>
            </w:r>
          </w:p>
          <w:p w14:paraId="1D281138" w14:textId="77777777" w:rsidR="00CA1E02" w:rsidRDefault="00000000">
            <w:pPr>
              <w:numPr>
                <w:ilvl w:val="0"/>
                <w:numId w:val="20"/>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Beach use</w:t>
            </w:r>
          </w:p>
          <w:p w14:paraId="252951C9" w14:textId="77777777" w:rsidR="00CA1E02" w:rsidRDefault="00000000">
            <w:pPr>
              <w:numPr>
                <w:ilvl w:val="0"/>
                <w:numId w:val="20"/>
              </w:numPr>
              <w:pBdr>
                <w:top w:val="nil"/>
                <w:left w:val="nil"/>
                <w:bottom w:val="nil"/>
                <w:right w:val="nil"/>
                <w:between w:val="nil"/>
              </w:pBdr>
              <w:spacing w:after="160" w:line="259" w:lineRule="auto"/>
              <w:rPr>
                <w:rFonts w:ascii="Calibri" w:eastAsia="Calibri" w:hAnsi="Calibri" w:cs="Calibri"/>
                <w:color w:val="1F4E79"/>
                <w:sz w:val="20"/>
                <w:szCs w:val="20"/>
              </w:rPr>
            </w:pPr>
            <w:r>
              <w:rPr>
                <w:rFonts w:ascii="Calibri" w:eastAsia="Calibri" w:hAnsi="Calibri" w:cs="Calibri"/>
                <w:color w:val="1F4E79"/>
                <w:sz w:val="20"/>
                <w:szCs w:val="20"/>
              </w:rPr>
              <w:t>Beach capacity data</w:t>
            </w:r>
          </w:p>
          <w:p w14:paraId="3D334797" w14:textId="77777777" w:rsidR="00CA1E02" w:rsidRDefault="00000000">
            <w:pPr>
              <w:rPr>
                <w:color w:val="1F4E79"/>
                <w:sz w:val="20"/>
                <w:szCs w:val="20"/>
              </w:rPr>
            </w:pPr>
            <w:r>
              <w:rPr>
                <w:color w:val="1F4E79"/>
                <w:sz w:val="20"/>
                <w:szCs w:val="20"/>
              </w:rPr>
              <w:t xml:space="preserve">Training needs: </w:t>
            </w:r>
          </w:p>
          <w:p w14:paraId="734E2ED7" w14:textId="77777777" w:rsidR="00CA1E02" w:rsidRDefault="00000000">
            <w:pPr>
              <w:numPr>
                <w:ilvl w:val="0"/>
                <w:numId w:val="3"/>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Data collection – protocols</w:t>
            </w:r>
          </w:p>
          <w:p w14:paraId="1967D6C8" w14:textId="77777777" w:rsidR="00CA1E02" w:rsidRDefault="00000000">
            <w:pPr>
              <w:numPr>
                <w:ilvl w:val="0"/>
                <w:numId w:val="3"/>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Data analysis</w:t>
            </w:r>
          </w:p>
          <w:p w14:paraId="3FA7870E" w14:textId="77777777" w:rsidR="00CA1E02" w:rsidRDefault="00000000">
            <w:pPr>
              <w:numPr>
                <w:ilvl w:val="0"/>
                <w:numId w:val="3"/>
              </w:numPr>
              <w:pBdr>
                <w:top w:val="nil"/>
                <w:left w:val="nil"/>
                <w:bottom w:val="nil"/>
                <w:right w:val="nil"/>
                <w:between w:val="nil"/>
              </w:pBdr>
              <w:spacing w:after="160" w:line="259" w:lineRule="auto"/>
              <w:rPr>
                <w:rFonts w:ascii="Calibri" w:eastAsia="Calibri" w:hAnsi="Calibri" w:cs="Calibri"/>
                <w:color w:val="1F4E79"/>
                <w:sz w:val="20"/>
                <w:szCs w:val="20"/>
              </w:rPr>
            </w:pPr>
            <w:r>
              <w:rPr>
                <w:rFonts w:ascii="Calibri" w:eastAsia="Calibri" w:hAnsi="Calibri" w:cs="Calibri"/>
                <w:color w:val="1F4E79"/>
                <w:sz w:val="20"/>
                <w:szCs w:val="20"/>
              </w:rPr>
              <w:t>Data formatting and storage</w:t>
            </w:r>
          </w:p>
          <w:p w14:paraId="18F4FA1B" w14:textId="77777777" w:rsidR="00CA1E02" w:rsidRDefault="00000000">
            <w:pPr>
              <w:rPr>
                <w:color w:val="1F4E79"/>
                <w:sz w:val="20"/>
                <w:szCs w:val="20"/>
              </w:rPr>
            </w:pPr>
            <w:r>
              <w:rPr>
                <w:color w:val="1F4E79"/>
                <w:sz w:val="20"/>
                <w:szCs w:val="20"/>
              </w:rPr>
              <w:t>Equipment needs:</w:t>
            </w:r>
          </w:p>
          <w:p w14:paraId="092BA55E" w14:textId="77777777" w:rsidR="00CA1E02" w:rsidRDefault="00000000">
            <w:pPr>
              <w:numPr>
                <w:ilvl w:val="0"/>
                <w:numId w:val="22"/>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Laptop</w:t>
            </w:r>
          </w:p>
          <w:p w14:paraId="6A73CC88" w14:textId="77777777" w:rsidR="00CA1E02" w:rsidRDefault="00000000">
            <w:pPr>
              <w:numPr>
                <w:ilvl w:val="0"/>
                <w:numId w:val="22"/>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Drone</w:t>
            </w:r>
          </w:p>
          <w:p w14:paraId="777A5EE3" w14:textId="77777777" w:rsidR="00CA1E02" w:rsidRDefault="00000000">
            <w:pPr>
              <w:numPr>
                <w:ilvl w:val="0"/>
                <w:numId w:val="22"/>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Camera</w:t>
            </w:r>
          </w:p>
          <w:p w14:paraId="2C97105E" w14:textId="77777777" w:rsidR="00CA1E02" w:rsidRDefault="00000000">
            <w:pPr>
              <w:numPr>
                <w:ilvl w:val="0"/>
                <w:numId w:val="22"/>
              </w:numPr>
              <w:pBdr>
                <w:top w:val="nil"/>
                <w:left w:val="nil"/>
                <w:bottom w:val="nil"/>
                <w:right w:val="nil"/>
                <w:between w:val="nil"/>
              </w:pBdr>
              <w:spacing w:after="160" w:line="259" w:lineRule="auto"/>
              <w:rPr>
                <w:rFonts w:ascii="Calibri" w:eastAsia="Calibri" w:hAnsi="Calibri" w:cs="Calibri"/>
                <w:color w:val="1F4E79"/>
                <w:sz w:val="20"/>
                <w:szCs w:val="20"/>
              </w:rPr>
            </w:pPr>
            <w:r>
              <w:rPr>
                <w:rFonts w:ascii="Calibri" w:eastAsia="Calibri" w:hAnsi="Calibri" w:cs="Calibri"/>
                <w:color w:val="1F4E79"/>
                <w:sz w:val="20"/>
                <w:szCs w:val="20"/>
              </w:rPr>
              <w:lastRenderedPageBreak/>
              <w:t>Clinometer, ranging poles</w:t>
            </w:r>
          </w:p>
          <w:p w14:paraId="3A5BC130" w14:textId="77777777" w:rsidR="00CA1E02" w:rsidRDefault="00000000">
            <w:pPr>
              <w:rPr>
                <w:color w:val="1F4E79"/>
                <w:sz w:val="20"/>
                <w:szCs w:val="20"/>
              </w:rPr>
            </w:pPr>
            <w:r>
              <w:rPr>
                <w:color w:val="1F4E79"/>
                <w:sz w:val="20"/>
                <w:szCs w:val="20"/>
              </w:rPr>
              <w:t>Research Officer</w:t>
            </w:r>
          </w:p>
        </w:tc>
      </w:tr>
      <w:tr w:rsidR="00CA1E02" w14:paraId="3E7A70B0" w14:textId="77777777">
        <w:tc>
          <w:tcPr>
            <w:tcW w:w="2652" w:type="dxa"/>
            <w:shd w:val="clear" w:color="auto" w:fill="DEF5F4"/>
          </w:tcPr>
          <w:p w14:paraId="77C5B1C4" w14:textId="77777777" w:rsidR="00CA1E02" w:rsidRDefault="00000000">
            <w:pPr>
              <w:rPr>
                <w:color w:val="1F4E79"/>
                <w:sz w:val="20"/>
                <w:szCs w:val="20"/>
              </w:rPr>
            </w:pPr>
            <w:r>
              <w:rPr>
                <w:color w:val="1F4E79"/>
                <w:sz w:val="20"/>
                <w:szCs w:val="20"/>
              </w:rPr>
              <w:lastRenderedPageBreak/>
              <w:t>National Integrated Planning Programme</w:t>
            </w:r>
          </w:p>
        </w:tc>
        <w:tc>
          <w:tcPr>
            <w:tcW w:w="3585" w:type="dxa"/>
            <w:shd w:val="clear" w:color="auto" w:fill="DEF5F4"/>
          </w:tcPr>
          <w:p w14:paraId="7641A6DC" w14:textId="77777777" w:rsidR="00CA1E02" w:rsidRDefault="00000000">
            <w:pPr>
              <w:rPr>
                <w:color w:val="1F4E79"/>
                <w:sz w:val="20"/>
                <w:szCs w:val="20"/>
              </w:rPr>
            </w:pPr>
            <w:r>
              <w:rPr>
                <w:color w:val="1F4E79"/>
                <w:sz w:val="20"/>
                <w:szCs w:val="20"/>
              </w:rPr>
              <w:t>To network with all departments to provide strong evidence-based assessments necessary for the justification and alignment of infrastructure plans and strategies to the country’s national infrastructure priorities</w:t>
            </w:r>
          </w:p>
        </w:tc>
        <w:tc>
          <w:tcPr>
            <w:tcW w:w="3261" w:type="dxa"/>
            <w:shd w:val="clear" w:color="auto" w:fill="DEF5F4"/>
          </w:tcPr>
          <w:p w14:paraId="4FAB2D19" w14:textId="77777777" w:rsidR="00CA1E02" w:rsidRDefault="00000000">
            <w:pPr>
              <w:rPr>
                <w:color w:val="1F4E79"/>
                <w:sz w:val="20"/>
                <w:szCs w:val="20"/>
              </w:rPr>
            </w:pPr>
            <w:r>
              <w:rPr>
                <w:color w:val="1F4E79"/>
                <w:sz w:val="20"/>
                <w:szCs w:val="20"/>
              </w:rPr>
              <w:t>Data collection/maintenance related to:</w:t>
            </w:r>
          </w:p>
          <w:p w14:paraId="74EDF690" w14:textId="77777777" w:rsidR="00CA1E02" w:rsidRDefault="00000000">
            <w:pPr>
              <w:numPr>
                <w:ilvl w:val="0"/>
                <w:numId w:val="5"/>
              </w:numPr>
              <w:pBdr>
                <w:top w:val="nil"/>
                <w:left w:val="nil"/>
                <w:bottom w:val="nil"/>
                <w:right w:val="nil"/>
                <w:between w:val="nil"/>
              </w:pBdr>
              <w:spacing w:after="160" w:line="259" w:lineRule="auto"/>
              <w:rPr>
                <w:rFonts w:ascii="Calibri" w:eastAsia="Calibri" w:hAnsi="Calibri" w:cs="Calibri"/>
                <w:color w:val="1F4E79"/>
                <w:sz w:val="20"/>
                <w:szCs w:val="20"/>
              </w:rPr>
            </w:pPr>
            <w:r>
              <w:rPr>
                <w:rFonts w:ascii="Calibri" w:eastAsia="Calibri" w:hAnsi="Calibri" w:cs="Calibri"/>
                <w:color w:val="1F4E79"/>
                <w:sz w:val="20"/>
                <w:szCs w:val="20"/>
              </w:rPr>
              <w:t>Coastal infrastructure</w:t>
            </w:r>
          </w:p>
          <w:p w14:paraId="6818F463" w14:textId="77777777" w:rsidR="00CA1E02" w:rsidRDefault="00CA1E02">
            <w:pPr>
              <w:rPr>
                <w:color w:val="1F4E79"/>
                <w:sz w:val="20"/>
                <w:szCs w:val="20"/>
              </w:rPr>
            </w:pPr>
          </w:p>
        </w:tc>
        <w:tc>
          <w:tcPr>
            <w:tcW w:w="3452" w:type="dxa"/>
            <w:shd w:val="clear" w:color="auto" w:fill="DEF5F4"/>
          </w:tcPr>
          <w:p w14:paraId="20646065" w14:textId="77777777" w:rsidR="00CA1E02" w:rsidRDefault="00000000">
            <w:pPr>
              <w:rPr>
                <w:color w:val="1F4E79"/>
                <w:sz w:val="20"/>
                <w:szCs w:val="20"/>
              </w:rPr>
            </w:pPr>
            <w:r>
              <w:rPr>
                <w:color w:val="1F4E79"/>
                <w:sz w:val="20"/>
                <w:szCs w:val="20"/>
              </w:rPr>
              <w:t xml:space="preserve">Training needs: </w:t>
            </w:r>
          </w:p>
          <w:p w14:paraId="45D2C1C8" w14:textId="77777777" w:rsidR="00CA1E02" w:rsidRDefault="00000000">
            <w:pPr>
              <w:numPr>
                <w:ilvl w:val="0"/>
                <w:numId w:val="3"/>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Understanding role in and contribution to MSP process</w:t>
            </w:r>
          </w:p>
          <w:p w14:paraId="4160ED3F" w14:textId="77777777" w:rsidR="00CA1E02" w:rsidRDefault="00CA1E02">
            <w:pPr>
              <w:rPr>
                <w:color w:val="1F4E79"/>
                <w:sz w:val="20"/>
                <w:szCs w:val="20"/>
              </w:rPr>
            </w:pPr>
          </w:p>
        </w:tc>
      </w:tr>
      <w:tr w:rsidR="00CA1E02" w14:paraId="2C9A4C1A" w14:textId="77777777">
        <w:trPr>
          <w:trHeight w:val="1125"/>
        </w:trPr>
        <w:tc>
          <w:tcPr>
            <w:tcW w:w="2652" w:type="dxa"/>
            <w:shd w:val="clear" w:color="auto" w:fill="B0DBEE"/>
          </w:tcPr>
          <w:p w14:paraId="7A41F1DE" w14:textId="77777777" w:rsidR="00CA1E02" w:rsidRDefault="00000000">
            <w:pPr>
              <w:rPr>
                <w:color w:val="1F4E79"/>
                <w:sz w:val="20"/>
                <w:szCs w:val="20"/>
              </w:rPr>
            </w:pPr>
            <w:r>
              <w:rPr>
                <w:color w:val="1F4E79"/>
                <w:sz w:val="20"/>
                <w:szCs w:val="20"/>
              </w:rPr>
              <w:t>Royal Saint Lucia Police Force</w:t>
            </w:r>
          </w:p>
        </w:tc>
        <w:tc>
          <w:tcPr>
            <w:tcW w:w="3585" w:type="dxa"/>
            <w:shd w:val="clear" w:color="auto" w:fill="B0DBEE"/>
          </w:tcPr>
          <w:p w14:paraId="4EE8BAFF" w14:textId="77777777" w:rsidR="00CA1E02" w:rsidRDefault="00000000">
            <w:pPr>
              <w:rPr>
                <w:color w:val="1F4E79"/>
                <w:sz w:val="20"/>
                <w:szCs w:val="20"/>
              </w:rPr>
            </w:pPr>
            <w:r>
              <w:rPr>
                <w:color w:val="1F4E79"/>
                <w:sz w:val="20"/>
                <w:szCs w:val="20"/>
              </w:rPr>
              <w:t xml:space="preserve">To provide a professional policing service and in partnership with all communities to create a safer environment for all people in </w:t>
            </w:r>
            <w:r>
              <w:rPr>
                <w:i/>
                <w:color w:val="1F4E79"/>
                <w:sz w:val="20"/>
                <w:szCs w:val="20"/>
              </w:rPr>
              <w:t>St</w:t>
            </w:r>
            <w:r>
              <w:rPr>
                <w:color w:val="1F4E79"/>
                <w:sz w:val="20"/>
                <w:szCs w:val="20"/>
              </w:rPr>
              <w:t xml:space="preserve">. </w:t>
            </w:r>
            <w:r>
              <w:rPr>
                <w:i/>
                <w:color w:val="1F4E79"/>
                <w:sz w:val="20"/>
                <w:szCs w:val="20"/>
              </w:rPr>
              <w:t>Lucia</w:t>
            </w:r>
          </w:p>
        </w:tc>
        <w:tc>
          <w:tcPr>
            <w:tcW w:w="3261" w:type="dxa"/>
            <w:shd w:val="clear" w:color="auto" w:fill="B0DBEE"/>
          </w:tcPr>
          <w:p w14:paraId="515AB176" w14:textId="77777777" w:rsidR="00CA1E02" w:rsidRDefault="00000000">
            <w:pPr>
              <w:rPr>
                <w:color w:val="1F4E79"/>
                <w:sz w:val="20"/>
                <w:szCs w:val="20"/>
              </w:rPr>
            </w:pPr>
            <w:r>
              <w:rPr>
                <w:color w:val="1F4E79"/>
                <w:sz w:val="20"/>
                <w:szCs w:val="20"/>
              </w:rPr>
              <w:t>Enforcement of MSP-relevant laws and regulations</w:t>
            </w:r>
          </w:p>
        </w:tc>
        <w:tc>
          <w:tcPr>
            <w:tcW w:w="3452" w:type="dxa"/>
            <w:shd w:val="clear" w:color="auto" w:fill="B0DBEE"/>
          </w:tcPr>
          <w:p w14:paraId="1F56DA21" w14:textId="77777777" w:rsidR="00CA1E02" w:rsidRDefault="00000000">
            <w:pPr>
              <w:rPr>
                <w:color w:val="1F4E79"/>
                <w:sz w:val="20"/>
                <w:szCs w:val="20"/>
              </w:rPr>
            </w:pPr>
            <w:r>
              <w:rPr>
                <w:color w:val="1F4E79"/>
                <w:sz w:val="20"/>
                <w:szCs w:val="20"/>
              </w:rPr>
              <w:t xml:space="preserve"> Training needs: </w:t>
            </w:r>
          </w:p>
          <w:p w14:paraId="61FAEACB" w14:textId="77777777" w:rsidR="00CA1E02" w:rsidRDefault="00000000">
            <w:pPr>
              <w:numPr>
                <w:ilvl w:val="0"/>
                <w:numId w:val="3"/>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Understanding role in and contribution to MSP process</w:t>
            </w:r>
          </w:p>
          <w:p w14:paraId="720E6089" w14:textId="77777777" w:rsidR="00CA1E02" w:rsidRDefault="00CA1E02">
            <w:pPr>
              <w:rPr>
                <w:color w:val="1F4E79"/>
                <w:sz w:val="20"/>
                <w:szCs w:val="20"/>
              </w:rPr>
            </w:pPr>
          </w:p>
        </w:tc>
      </w:tr>
      <w:tr w:rsidR="00CA1E02" w14:paraId="20BFC13C" w14:textId="77777777">
        <w:tc>
          <w:tcPr>
            <w:tcW w:w="2652" w:type="dxa"/>
            <w:shd w:val="clear" w:color="auto" w:fill="DEF5F4"/>
          </w:tcPr>
          <w:p w14:paraId="36663D50" w14:textId="77777777" w:rsidR="00CA1E02" w:rsidRDefault="00000000">
            <w:pPr>
              <w:rPr>
                <w:color w:val="1F4E79"/>
                <w:sz w:val="20"/>
                <w:szCs w:val="20"/>
              </w:rPr>
            </w:pPr>
            <w:r>
              <w:rPr>
                <w:color w:val="1F4E79"/>
                <w:sz w:val="20"/>
                <w:szCs w:val="20"/>
              </w:rPr>
              <w:t>Saint Lucia Air and Sea Ports Authority</w:t>
            </w:r>
          </w:p>
        </w:tc>
        <w:tc>
          <w:tcPr>
            <w:tcW w:w="3585" w:type="dxa"/>
            <w:shd w:val="clear" w:color="auto" w:fill="DEF5F4"/>
          </w:tcPr>
          <w:p w14:paraId="0B4B04ED" w14:textId="77777777" w:rsidR="00CA1E02" w:rsidRDefault="00000000">
            <w:pPr>
              <w:rPr>
                <w:color w:val="1F4E79"/>
                <w:sz w:val="20"/>
                <w:szCs w:val="20"/>
              </w:rPr>
            </w:pPr>
            <w:r>
              <w:rPr>
                <w:color w:val="1F4E79"/>
                <w:sz w:val="20"/>
                <w:szCs w:val="20"/>
              </w:rPr>
              <w:t>To facilitate trade and travel through value creation in a safe, secure and customer-centric environment for sustained social and economic development</w:t>
            </w:r>
          </w:p>
        </w:tc>
        <w:tc>
          <w:tcPr>
            <w:tcW w:w="3261" w:type="dxa"/>
            <w:shd w:val="clear" w:color="auto" w:fill="DEF5F4"/>
          </w:tcPr>
          <w:p w14:paraId="5808A9ED" w14:textId="77777777" w:rsidR="00CA1E02" w:rsidRDefault="00000000">
            <w:pPr>
              <w:rPr>
                <w:color w:val="1F4E79"/>
                <w:sz w:val="20"/>
                <w:szCs w:val="20"/>
              </w:rPr>
            </w:pPr>
            <w:r>
              <w:rPr>
                <w:color w:val="1F4E79"/>
                <w:sz w:val="20"/>
                <w:szCs w:val="20"/>
              </w:rPr>
              <w:t>Data collection/maintenance related to:</w:t>
            </w:r>
          </w:p>
          <w:p w14:paraId="5F6BBAEB" w14:textId="77777777" w:rsidR="00CA1E02" w:rsidRDefault="00000000">
            <w:pPr>
              <w:numPr>
                <w:ilvl w:val="0"/>
                <w:numId w:val="5"/>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Bathymetry</w:t>
            </w:r>
          </w:p>
          <w:p w14:paraId="42EEB0B3" w14:textId="77777777" w:rsidR="00CA1E02" w:rsidRDefault="00000000">
            <w:pPr>
              <w:numPr>
                <w:ilvl w:val="0"/>
                <w:numId w:val="5"/>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Navigational areas, shipping lanes</w:t>
            </w:r>
          </w:p>
          <w:p w14:paraId="59FD8902" w14:textId="77777777" w:rsidR="00CA1E02" w:rsidRDefault="00000000">
            <w:pPr>
              <w:numPr>
                <w:ilvl w:val="0"/>
                <w:numId w:val="5"/>
              </w:numPr>
              <w:pBdr>
                <w:top w:val="nil"/>
                <w:left w:val="nil"/>
                <w:bottom w:val="nil"/>
                <w:right w:val="nil"/>
                <w:between w:val="nil"/>
              </w:pBdr>
              <w:spacing w:after="160" w:line="259" w:lineRule="auto"/>
              <w:rPr>
                <w:rFonts w:ascii="Calibri" w:eastAsia="Calibri" w:hAnsi="Calibri" w:cs="Calibri"/>
                <w:color w:val="1F4E79"/>
                <w:sz w:val="20"/>
                <w:szCs w:val="20"/>
              </w:rPr>
            </w:pPr>
            <w:r>
              <w:rPr>
                <w:rFonts w:ascii="Calibri" w:eastAsia="Calibri" w:hAnsi="Calibri" w:cs="Calibri"/>
                <w:color w:val="1F4E79"/>
                <w:sz w:val="20"/>
                <w:szCs w:val="20"/>
              </w:rPr>
              <w:t>Port locations</w:t>
            </w:r>
          </w:p>
        </w:tc>
        <w:tc>
          <w:tcPr>
            <w:tcW w:w="3452" w:type="dxa"/>
            <w:shd w:val="clear" w:color="auto" w:fill="DEF5F4"/>
          </w:tcPr>
          <w:p w14:paraId="6E7E0497" w14:textId="77777777" w:rsidR="00CA1E02" w:rsidRDefault="00000000">
            <w:pPr>
              <w:rPr>
                <w:color w:val="1F4E79"/>
                <w:sz w:val="20"/>
                <w:szCs w:val="20"/>
              </w:rPr>
            </w:pPr>
            <w:r>
              <w:rPr>
                <w:color w:val="1F4E79"/>
                <w:sz w:val="20"/>
                <w:szCs w:val="20"/>
              </w:rPr>
              <w:t xml:space="preserve">Training needs: </w:t>
            </w:r>
          </w:p>
          <w:p w14:paraId="73830026" w14:textId="77777777" w:rsidR="00CA1E02" w:rsidRDefault="00000000">
            <w:pPr>
              <w:numPr>
                <w:ilvl w:val="0"/>
                <w:numId w:val="3"/>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Understanding role in and contribution to MSP process</w:t>
            </w:r>
          </w:p>
          <w:p w14:paraId="03A9B635" w14:textId="77777777" w:rsidR="00CA1E02" w:rsidRDefault="00CA1E02">
            <w:pPr>
              <w:rPr>
                <w:color w:val="1F4E79"/>
                <w:sz w:val="20"/>
                <w:szCs w:val="20"/>
              </w:rPr>
            </w:pPr>
          </w:p>
        </w:tc>
      </w:tr>
    </w:tbl>
    <w:p w14:paraId="7764D430" w14:textId="77777777" w:rsidR="00CA1E02" w:rsidRDefault="00CA1E02">
      <w:pPr>
        <w:spacing w:before="280" w:after="280" w:line="240" w:lineRule="auto"/>
        <w:jc w:val="both"/>
        <w:sectPr w:rsidR="00CA1E02">
          <w:pgSz w:w="15840" w:h="12240" w:orient="landscape"/>
          <w:pgMar w:top="1440" w:right="1440" w:bottom="1440" w:left="1440" w:header="708" w:footer="708" w:gutter="0"/>
          <w:cols w:space="720"/>
        </w:sectPr>
      </w:pPr>
    </w:p>
    <w:p w14:paraId="722D3AE2" w14:textId="77777777" w:rsidR="00CA1E02" w:rsidRDefault="00000000">
      <w:pPr>
        <w:pStyle w:val="Heading4"/>
      </w:pPr>
      <w:r>
        <w:lastRenderedPageBreak/>
        <w:t>3.2 Gaps and needs</w:t>
      </w:r>
    </w:p>
    <w:p w14:paraId="4C38DD46" w14:textId="77777777" w:rsidR="00CA1E02" w:rsidRDefault="00000000">
      <w:pPr>
        <w:jc w:val="both"/>
      </w:pPr>
      <w:r>
        <w:t>Capacity gaps and needs within the MSP process and among MSP stakeholders include those that have been identified by stakeholders as well as those that are generally required by best practice but are currently missing. Best practice calls for capacity development (and maintenance) throughout the MSP cycle, from pre-planning through to implementation, evaluation and revision. Table 14 compares best practice to what currently exists within agencies responsible for MSP in Saint Lucia.</w:t>
      </w:r>
    </w:p>
    <w:p w14:paraId="3C8D92EF" w14:textId="77777777" w:rsidR="00CA1E02" w:rsidRDefault="00000000">
      <w:pPr>
        <w:jc w:val="both"/>
        <w:rPr>
          <w:i/>
        </w:rPr>
      </w:pPr>
      <w:r>
        <w:rPr>
          <w:i/>
        </w:rPr>
        <w:t>Table 14. Capacity for effective marine spatial planning: best practice vs the Saint Lucia context (based on UNESCO-ICO 2021).</w:t>
      </w:r>
    </w:p>
    <w:tbl>
      <w:tblPr>
        <w:tblStyle w:val="afffff3"/>
        <w:tblW w:w="93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122"/>
        <w:gridCol w:w="3693"/>
        <w:gridCol w:w="3535"/>
      </w:tblGrid>
      <w:tr w:rsidR="00CA1E02" w14:paraId="12BA2A5A" w14:textId="77777777">
        <w:tc>
          <w:tcPr>
            <w:tcW w:w="2122" w:type="dxa"/>
            <w:shd w:val="clear" w:color="auto" w:fill="168FB9"/>
          </w:tcPr>
          <w:p w14:paraId="1E4A9FC3" w14:textId="77777777" w:rsidR="00CA1E02" w:rsidRDefault="00000000">
            <w:pPr>
              <w:rPr>
                <w:b/>
                <w:color w:val="FFFFFF"/>
                <w:sz w:val="20"/>
                <w:szCs w:val="20"/>
              </w:rPr>
            </w:pPr>
            <w:r>
              <w:rPr>
                <w:b/>
                <w:color w:val="FFFFFF"/>
                <w:sz w:val="20"/>
                <w:szCs w:val="20"/>
              </w:rPr>
              <w:t>Marine spatial planning cycle</w:t>
            </w:r>
          </w:p>
        </w:tc>
        <w:tc>
          <w:tcPr>
            <w:tcW w:w="3693" w:type="dxa"/>
            <w:shd w:val="clear" w:color="auto" w:fill="168FB9"/>
          </w:tcPr>
          <w:p w14:paraId="2FDFB383" w14:textId="77777777" w:rsidR="00CA1E02" w:rsidRDefault="00000000">
            <w:pPr>
              <w:rPr>
                <w:b/>
                <w:color w:val="FFFFFF"/>
                <w:sz w:val="20"/>
                <w:szCs w:val="20"/>
              </w:rPr>
            </w:pPr>
            <w:r>
              <w:rPr>
                <w:b/>
                <w:color w:val="FFFFFF"/>
                <w:sz w:val="20"/>
                <w:szCs w:val="20"/>
              </w:rPr>
              <w:t>Key capacity development activities</w:t>
            </w:r>
          </w:p>
        </w:tc>
        <w:tc>
          <w:tcPr>
            <w:tcW w:w="3535" w:type="dxa"/>
            <w:shd w:val="clear" w:color="auto" w:fill="168FB9"/>
          </w:tcPr>
          <w:p w14:paraId="33F680DB" w14:textId="77777777" w:rsidR="00CA1E02" w:rsidRDefault="00000000">
            <w:pPr>
              <w:rPr>
                <w:b/>
                <w:color w:val="FFFFFF"/>
                <w:sz w:val="20"/>
                <w:szCs w:val="20"/>
              </w:rPr>
            </w:pPr>
            <w:r>
              <w:rPr>
                <w:b/>
                <w:color w:val="FFFFFF"/>
                <w:sz w:val="20"/>
                <w:szCs w:val="20"/>
              </w:rPr>
              <w:t>Saint Lucia stakeholder capacity gaps and needs (where known/identified)</w:t>
            </w:r>
          </w:p>
        </w:tc>
      </w:tr>
      <w:tr w:rsidR="00CA1E02" w14:paraId="5B5161BE" w14:textId="77777777">
        <w:tc>
          <w:tcPr>
            <w:tcW w:w="2122" w:type="dxa"/>
            <w:vMerge w:val="restart"/>
            <w:shd w:val="clear" w:color="auto" w:fill="B0DBEE"/>
          </w:tcPr>
          <w:p w14:paraId="0AF77B8A" w14:textId="77777777" w:rsidR="00CA1E02" w:rsidRDefault="00000000">
            <w:pPr>
              <w:rPr>
                <w:b/>
                <w:color w:val="1F4E79"/>
                <w:sz w:val="20"/>
                <w:szCs w:val="20"/>
              </w:rPr>
            </w:pPr>
            <w:r>
              <w:rPr>
                <w:b/>
                <w:color w:val="1F4E79"/>
                <w:sz w:val="20"/>
                <w:szCs w:val="20"/>
              </w:rPr>
              <w:t>Pre-planning/ inception stage</w:t>
            </w:r>
          </w:p>
        </w:tc>
        <w:tc>
          <w:tcPr>
            <w:tcW w:w="3693" w:type="dxa"/>
            <w:shd w:val="clear" w:color="auto" w:fill="B0DBEE"/>
          </w:tcPr>
          <w:p w14:paraId="534B237D" w14:textId="77777777" w:rsidR="00CA1E02" w:rsidRDefault="00000000">
            <w:pPr>
              <w:rPr>
                <w:color w:val="1F4E79"/>
                <w:sz w:val="20"/>
                <w:szCs w:val="20"/>
              </w:rPr>
            </w:pPr>
            <w:r>
              <w:rPr>
                <w:color w:val="1F4E79"/>
                <w:sz w:val="20"/>
                <w:szCs w:val="20"/>
              </w:rPr>
              <w:t>Developing expertise for drafting MSP into legislation and operationalising the authority for planning</w:t>
            </w:r>
          </w:p>
        </w:tc>
        <w:tc>
          <w:tcPr>
            <w:tcW w:w="3535" w:type="dxa"/>
            <w:shd w:val="clear" w:color="auto" w:fill="B0DBEE"/>
          </w:tcPr>
          <w:p w14:paraId="049D61C2" w14:textId="77777777" w:rsidR="00CA1E02" w:rsidRDefault="00000000">
            <w:pPr>
              <w:numPr>
                <w:ilvl w:val="0"/>
                <w:numId w:val="17"/>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Draft MSP (within CMMSP) developed by external consultants, supported by stakeholder consultations</w:t>
            </w:r>
          </w:p>
          <w:p w14:paraId="24BBFFCF" w14:textId="77777777" w:rsidR="00CA1E02" w:rsidRDefault="00000000">
            <w:pPr>
              <w:numPr>
                <w:ilvl w:val="0"/>
                <w:numId w:val="17"/>
              </w:numPr>
              <w:pBdr>
                <w:top w:val="nil"/>
                <w:left w:val="nil"/>
                <w:bottom w:val="nil"/>
                <w:right w:val="nil"/>
                <w:between w:val="nil"/>
              </w:pBdr>
              <w:spacing w:after="160" w:line="259" w:lineRule="auto"/>
              <w:rPr>
                <w:rFonts w:ascii="Calibri" w:eastAsia="Calibri" w:hAnsi="Calibri" w:cs="Calibri"/>
                <w:color w:val="1F4E79"/>
                <w:sz w:val="20"/>
                <w:szCs w:val="20"/>
              </w:rPr>
            </w:pPr>
            <w:r>
              <w:rPr>
                <w:rFonts w:ascii="Calibri" w:eastAsia="Calibri" w:hAnsi="Calibri" w:cs="Calibri"/>
                <w:color w:val="1F4E79"/>
                <w:sz w:val="20"/>
                <w:szCs w:val="20"/>
              </w:rPr>
              <w:t>National Ocean Governance Committee established to move CMMSP forward</w:t>
            </w:r>
          </w:p>
        </w:tc>
      </w:tr>
      <w:tr w:rsidR="00CA1E02" w14:paraId="06A6E6D4" w14:textId="77777777">
        <w:tc>
          <w:tcPr>
            <w:tcW w:w="2122" w:type="dxa"/>
            <w:vMerge/>
            <w:shd w:val="clear" w:color="auto" w:fill="B0DBEE"/>
          </w:tcPr>
          <w:p w14:paraId="5C1FA30B" w14:textId="77777777" w:rsidR="00CA1E02" w:rsidRDefault="00CA1E02">
            <w:pPr>
              <w:widowControl w:val="0"/>
              <w:pBdr>
                <w:top w:val="nil"/>
                <w:left w:val="nil"/>
                <w:bottom w:val="nil"/>
                <w:right w:val="nil"/>
                <w:between w:val="nil"/>
              </w:pBdr>
              <w:spacing w:line="276" w:lineRule="auto"/>
              <w:rPr>
                <w:rFonts w:ascii="Calibri" w:eastAsia="Calibri" w:hAnsi="Calibri" w:cs="Calibri"/>
                <w:color w:val="1F4E79"/>
                <w:sz w:val="20"/>
                <w:szCs w:val="20"/>
              </w:rPr>
            </w:pPr>
          </w:p>
        </w:tc>
        <w:tc>
          <w:tcPr>
            <w:tcW w:w="3693" w:type="dxa"/>
            <w:shd w:val="clear" w:color="auto" w:fill="B0DBEE"/>
          </w:tcPr>
          <w:p w14:paraId="44BEC1DA" w14:textId="77777777" w:rsidR="00CA1E02" w:rsidRDefault="00000000">
            <w:pPr>
              <w:rPr>
                <w:color w:val="1F4E79"/>
                <w:sz w:val="20"/>
                <w:szCs w:val="20"/>
              </w:rPr>
            </w:pPr>
            <w:r>
              <w:rPr>
                <w:color w:val="1F4E79"/>
                <w:sz w:val="20"/>
                <w:szCs w:val="20"/>
              </w:rPr>
              <w:t>Professional development of planning personnel (training courses and formal education)</w:t>
            </w:r>
          </w:p>
        </w:tc>
        <w:tc>
          <w:tcPr>
            <w:tcW w:w="3535" w:type="dxa"/>
            <w:shd w:val="clear" w:color="auto" w:fill="B0DBEE"/>
          </w:tcPr>
          <w:p w14:paraId="651F8E67" w14:textId="77777777" w:rsidR="00CA1E02" w:rsidRDefault="00000000">
            <w:pPr>
              <w:rPr>
                <w:color w:val="1F4E79"/>
                <w:sz w:val="20"/>
                <w:szCs w:val="20"/>
              </w:rPr>
            </w:pPr>
            <w:r>
              <w:rPr>
                <w:color w:val="1F4E79"/>
                <w:sz w:val="20"/>
                <w:szCs w:val="20"/>
              </w:rPr>
              <w:t>-</w:t>
            </w:r>
          </w:p>
        </w:tc>
      </w:tr>
      <w:tr w:rsidR="00CA1E02" w14:paraId="091919DA" w14:textId="77777777">
        <w:tc>
          <w:tcPr>
            <w:tcW w:w="2122" w:type="dxa"/>
            <w:vMerge/>
            <w:shd w:val="clear" w:color="auto" w:fill="B0DBEE"/>
          </w:tcPr>
          <w:p w14:paraId="4BF20B96"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3693" w:type="dxa"/>
            <w:shd w:val="clear" w:color="auto" w:fill="B0DBEE"/>
          </w:tcPr>
          <w:p w14:paraId="1FB358A7" w14:textId="77777777" w:rsidR="00CA1E02" w:rsidRDefault="00000000">
            <w:pPr>
              <w:rPr>
                <w:color w:val="1F4E79"/>
                <w:sz w:val="20"/>
                <w:szCs w:val="20"/>
              </w:rPr>
            </w:pPr>
            <w:r>
              <w:rPr>
                <w:color w:val="1F4E79"/>
                <w:sz w:val="20"/>
                <w:szCs w:val="20"/>
              </w:rPr>
              <w:t>Awareness raising regarding intent, scope, potential benefit of MSP, targeting all stakeholders</w:t>
            </w:r>
          </w:p>
        </w:tc>
        <w:tc>
          <w:tcPr>
            <w:tcW w:w="3535" w:type="dxa"/>
            <w:shd w:val="clear" w:color="auto" w:fill="B0DBEE"/>
          </w:tcPr>
          <w:p w14:paraId="3E5CCC5E" w14:textId="77777777" w:rsidR="00CA1E02" w:rsidRDefault="00000000">
            <w:pPr>
              <w:numPr>
                <w:ilvl w:val="0"/>
                <w:numId w:val="18"/>
              </w:numPr>
              <w:pBdr>
                <w:top w:val="nil"/>
                <w:left w:val="nil"/>
                <w:bottom w:val="nil"/>
                <w:right w:val="nil"/>
                <w:between w:val="nil"/>
              </w:pBdr>
              <w:spacing w:after="160" w:line="259" w:lineRule="auto"/>
              <w:rPr>
                <w:rFonts w:ascii="Calibri" w:eastAsia="Calibri" w:hAnsi="Calibri" w:cs="Calibri"/>
                <w:color w:val="1F4E79"/>
                <w:sz w:val="20"/>
                <w:szCs w:val="20"/>
              </w:rPr>
            </w:pPr>
            <w:r>
              <w:rPr>
                <w:rFonts w:ascii="Calibri" w:eastAsia="Calibri" w:hAnsi="Calibri" w:cs="Calibri"/>
                <w:color w:val="1F4E79"/>
                <w:sz w:val="20"/>
                <w:szCs w:val="20"/>
              </w:rPr>
              <w:t xml:space="preserve">Limited awareness regarding MSP and blue economy </w:t>
            </w:r>
          </w:p>
        </w:tc>
      </w:tr>
      <w:tr w:rsidR="00CA1E02" w14:paraId="21F58684" w14:textId="77777777">
        <w:tc>
          <w:tcPr>
            <w:tcW w:w="2122" w:type="dxa"/>
            <w:vMerge/>
            <w:shd w:val="clear" w:color="auto" w:fill="B0DBEE"/>
          </w:tcPr>
          <w:p w14:paraId="230182A9" w14:textId="77777777" w:rsidR="00CA1E02" w:rsidRDefault="00CA1E02">
            <w:pPr>
              <w:widowControl w:val="0"/>
              <w:pBdr>
                <w:top w:val="nil"/>
                <w:left w:val="nil"/>
                <w:bottom w:val="nil"/>
                <w:right w:val="nil"/>
                <w:between w:val="nil"/>
              </w:pBdr>
              <w:spacing w:line="276" w:lineRule="auto"/>
              <w:rPr>
                <w:rFonts w:ascii="Calibri" w:eastAsia="Calibri" w:hAnsi="Calibri" w:cs="Calibri"/>
                <w:color w:val="1F4E79"/>
                <w:sz w:val="20"/>
                <w:szCs w:val="20"/>
              </w:rPr>
            </w:pPr>
          </w:p>
        </w:tc>
        <w:tc>
          <w:tcPr>
            <w:tcW w:w="3693" w:type="dxa"/>
            <w:shd w:val="clear" w:color="auto" w:fill="B0DBEE"/>
          </w:tcPr>
          <w:p w14:paraId="0BFE454B" w14:textId="77777777" w:rsidR="00CA1E02" w:rsidRDefault="00000000">
            <w:pPr>
              <w:rPr>
                <w:color w:val="1F4E79"/>
                <w:sz w:val="20"/>
                <w:szCs w:val="20"/>
              </w:rPr>
            </w:pPr>
            <w:r>
              <w:rPr>
                <w:color w:val="1F4E79"/>
                <w:sz w:val="20"/>
                <w:szCs w:val="20"/>
              </w:rPr>
              <w:t>Joint vision development, to build commitment and ownership for plan implementation</w:t>
            </w:r>
          </w:p>
        </w:tc>
        <w:tc>
          <w:tcPr>
            <w:tcW w:w="3535" w:type="dxa"/>
            <w:shd w:val="clear" w:color="auto" w:fill="B0DBEE"/>
          </w:tcPr>
          <w:p w14:paraId="34B5150E" w14:textId="77777777" w:rsidR="00CA1E02" w:rsidRDefault="00000000">
            <w:pPr>
              <w:numPr>
                <w:ilvl w:val="0"/>
                <w:numId w:val="18"/>
              </w:numPr>
              <w:pBdr>
                <w:top w:val="nil"/>
                <w:left w:val="nil"/>
                <w:bottom w:val="nil"/>
                <w:right w:val="nil"/>
                <w:between w:val="nil"/>
              </w:pBdr>
              <w:spacing w:after="160" w:line="259" w:lineRule="auto"/>
              <w:rPr>
                <w:rFonts w:ascii="Calibri" w:eastAsia="Calibri" w:hAnsi="Calibri" w:cs="Calibri"/>
                <w:color w:val="1F4E79"/>
                <w:sz w:val="20"/>
                <w:szCs w:val="20"/>
              </w:rPr>
            </w:pPr>
            <w:r>
              <w:rPr>
                <w:rFonts w:ascii="Calibri" w:eastAsia="Calibri" w:hAnsi="Calibri" w:cs="Calibri"/>
                <w:color w:val="1F4E79"/>
                <w:sz w:val="20"/>
                <w:szCs w:val="20"/>
              </w:rPr>
              <w:t>Framed within the context of the National Ocean Policy</w:t>
            </w:r>
          </w:p>
        </w:tc>
      </w:tr>
      <w:tr w:rsidR="00CA1E02" w14:paraId="7A136A9A" w14:textId="77777777">
        <w:tc>
          <w:tcPr>
            <w:tcW w:w="2122" w:type="dxa"/>
            <w:vMerge w:val="restart"/>
            <w:shd w:val="clear" w:color="auto" w:fill="DEF5F4"/>
          </w:tcPr>
          <w:p w14:paraId="633633EB" w14:textId="77777777" w:rsidR="00CA1E02" w:rsidRDefault="00000000">
            <w:pPr>
              <w:rPr>
                <w:b/>
                <w:color w:val="1F4E79"/>
                <w:sz w:val="20"/>
                <w:szCs w:val="20"/>
              </w:rPr>
            </w:pPr>
            <w:r>
              <w:rPr>
                <w:b/>
                <w:color w:val="1F4E79"/>
                <w:sz w:val="20"/>
                <w:szCs w:val="20"/>
              </w:rPr>
              <w:t>Planning stage</w:t>
            </w:r>
          </w:p>
        </w:tc>
        <w:tc>
          <w:tcPr>
            <w:tcW w:w="3693" w:type="dxa"/>
            <w:shd w:val="clear" w:color="auto" w:fill="DEF5F4"/>
          </w:tcPr>
          <w:p w14:paraId="3172A087" w14:textId="77777777" w:rsidR="00CA1E02" w:rsidRDefault="00000000">
            <w:pPr>
              <w:rPr>
                <w:color w:val="1F4E79"/>
                <w:sz w:val="20"/>
                <w:szCs w:val="20"/>
              </w:rPr>
            </w:pPr>
            <w:r>
              <w:rPr>
                <w:color w:val="1F4E79"/>
                <w:sz w:val="20"/>
                <w:szCs w:val="20"/>
              </w:rPr>
              <w:t>Data for MSP, including Identification and collection of scientific data as well as local and traditional knowledge, and including through citizen science approaches</w:t>
            </w:r>
          </w:p>
        </w:tc>
        <w:tc>
          <w:tcPr>
            <w:tcW w:w="3535" w:type="dxa"/>
            <w:shd w:val="clear" w:color="auto" w:fill="DEF5F4"/>
          </w:tcPr>
          <w:p w14:paraId="158532F0" w14:textId="77777777" w:rsidR="00CA1E02" w:rsidRDefault="00000000">
            <w:pPr>
              <w:numPr>
                <w:ilvl w:val="0"/>
                <w:numId w:val="18"/>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Additional datasets related to:</w:t>
            </w:r>
          </w:p>
          <w:p w14:paraId="31FFD723" w14:textId="77777777" w:rsidR="00CA1E02" w:rsidRDefault="00000000">
            <w:pPr>
              <w:numPr>
                <w:ilvl w:val="1"/>
                <w:numId w:val="18"/>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 xml:space="preserve">Land-based and point sources of pollution, including desalination plants </w:t>
            </w:r>
          </w:p>
          <w:p w14:paraId="3EED2B2A" w14:textId="77777777" w:rsidR="00CA1E02" w:rsidRDefault="00000000">
            <w:pPr>
              <w:numPr>
                <w:ilvl w:val="1"/>
                <w:numId w:val="18"/>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Potential locations of renewable energy sites</w:t>
            </w:r>
          </w:p>
          <w:p w14:paraId="2B9DAEBE" w14:textId="77777777" w:rsidR="00CA1E02" w:rsidRDefault="00000000">
            <w:pPr>
              <w:numPr>
                <w:ilvl w:val="1"/>
                <w:numId w:val="18"/>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Wetland boundaries</w:t>
            </w:r>
          </w:p>
          <w:p w14:paraId="5B45899C" w14:textId="77777777" w:rsidR="00CA1E02" w:rsidRDefault="00000000">
            <w:pPr>
              <w:numPr>
                <w:ilvl w:val="1"/>
                <w:numId w:val="18"/>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Aquaculture/Mariculture locations</w:t>
            </w:r>
          </w:p>
          <w:p w14:paraId="15BD16AB" w14:textId="77777777" w:rsidR="00CA1E02" w:rsidRDefault="00000000">
            <w:pPr>
              <w:numPr>
                <w:ilvl w:val="1"/>
                <w:numId w:val="18"/>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Fisheries facilities</w:t>
            </w:r>
          </w:p>
          <w:p w14:paraId="121B4E4E" w14:textId="77777777" w:rsidR="00CA1E02" w:rsidRDefault="00000000">
            <w:pPr>
              <w:numPr>
                <w:ilvl w:val="1"/>
                <w:numId w:val="18"/>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Fishing grounds</w:t>
            </w:r>
          </w:p>
          <w:p w14:paraId="3C97B1F2" w14:textId="77777777" w:rsidR="00CA1E02" w:rsidRDefault="00000000">
            <w:pPr>
              <w:numPr>
                <w:ilvl w:val="1"/>
                <w:numId w:val="18"/>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Beach use and capacity</w:t>
            </w:r>
          </w:p>
          <w:p w14:paraId="22925FD1" w14:textId="77777777" w:rsidR="00CA1E02" w:rsidRDefault="00000000">
            <w:pPr>
              <w:numPr>
                <w:ilvl w:val="1"/>
                <w:numId w:val="18"/>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Offshore benthic contours</w:t>
            </w:r>
          </w:p>
          <w:p w14:paraId="647292AA" w14:textId="77777777" w:rsidR="00CA1E02" w:rsidRDefault="00000000">
            <w:pPr>
              <w:numPr>
                <w:ilvl w:val="1"/>
                <w:numId w:val="18"/>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Marine biodiversity data (regularly monitored and spatial data updated)</w:t>
            </w:r>
          </w:p>
          <w:p w14:paraId="1A717760" w14:textId="77777777" w:rsidR="00CA1E02" w:rsidRDefault="00000000">
            <w:pPr>
              <w:numPr>
                <w:ilvl w:val="1"/>
                <w:numId w:val="18"/>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 xml:space="preserve">Navigational charts regularly updated to recognise any changes in </w:t>
            </w:r>
            <w:r>
              <w:rPr>
                <w:rFonts w:ascii="Calibri" w:eastAsia="Calibri" w:hAnsi="Calibri" w:cs="Calibri"/>
                <w:color w:val="1F4E79"/>
                <w:sz w:val="20"/>
                <w:szCs w:val="20"/>
              </w:rPr>
              <w:lastRenderedPageBreak/>
              <w:t>use of the marine environment</w:t>
            </w:r>
          </w:p>
          <w:p w14:paraId="0DFD5BC5" w14:textId="77777777" w:rsidR="00CA1E02" w:rsidRDefault="00000000">
            <w:pPr>
              <w:numPr>
                <w:ilvl w:val="1"/>
                <w:numId w:val="18"/>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Water quality (especially at marinas)</w:t>
            </w:r>
          </w:p>
          <w:p w14:paraId="4BB64964" w14:textId="77777777" w:rsidR="00CA1E02" w:rsidRDefault="00000000">
            <w:pPr>
              <w:numPr>
                <w:ilvl w:val="1"/>
                <w:numId w:val="18"/>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Microplastic pollution levels</w:t>
            </w:r>
          </w:p>
          <w:p w14:paraId="2B2A5D57" w14:textId="77777777" w:rsidR="00CA1E02" w:rsidRDefault="00000000">
            <w:pPr>
              <w:numPr>
                <w:ilvl w:val="1"/>
                <w:numId w:val="18"/>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Boundaries of marine management areas</w:t>
            </w:r>
          </w:p>
          <w:p w14:paraId="134BAE8C" w14:textId="77777777" w:rsidR="00CA1E02" w:rsidRDefault="00000000">
            <w:pPr>
              <w:numPr>
                <w:ilvl w:val="1"/>
                <w:numId w:val="18"/>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Local/Traditional ecological knowledge</w:t>
            </w:r>
          </w:p>
          <w:p w14:paraId="5973DF77" w14:textId="77777777" w:rsidR="00CA1E02" w:rsidRDefault="00000000">
            <w:pPr>
              <w:numPr>
                <w:ilvl w:val="0"/>
                <w:numId w:val="18"/>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Training in data collection:</w:t>
            </w:r>
          </w:p>
          <w:p w14:paraId="4D50B152" w14:textId="77777777" w:rsidR="00CA1E02" w:rsidRDefault="00000000">
            <w:pPr>
              <w:numPr>
                <w:ilvl w:val="0"/>
                <w:numId w:val="35"/>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Qualitative data collection</w:t>
            </w:r>
          </w:p>
          <w:p w14:paraId="2BAF6F81" w14:textId="77777777" w:rsidR="00CA1E02" w:rsidRDefault="00000000">
            <w:pPr>
              <w:numPr>
                <w:ilvl w:val="0"/>
                <w:numId w:val="35"/>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Remote data collection</w:t>
            </w:r>
          </w:p>
          <w:p w14:paraId="0455841B" w14:textId="77777777" w:rsidR="00CA1E02" w:rsidRDefault="00000000">
            <w:pPr>
              <w:numPr>
                <w:ilvl w:val="0"/>
                <w:numId w:val="35"/>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Data management</w:t>
            </w:r>
          </w:p>
          <w:p w14:paraId="5FB9A3EC" w14:textId="77777777" w:rsidR="00CA1E02" w:rsidRDefault="00000000">
            <w:pPr>
              <w:numPr>
                <w:ilvl w:val="0"/>
                <w:numId w:val="35"/>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iNaturalist</w:t>
            </w:r>
          </w:p>
          <w:p w14:paraId="6FD283B3" w14:textId="77777777" w:rsidR="00CA1E02" w:rsidRDefault="00000000">
            <w:pPr>
              <w:numPr>
                <w:ilvl w:val="0"/>
                <w:numId w:val="35"/>
              </w:numPr>
              <w:pBdr>
                <w:top w:val="nil"/>
                <w:left w:val="nil"/>
                <w:bottom w:val="nil"/>
                <w:right w:val="nil"/>
                <w:between w:val="nil"/>
              </w:pBdr>
              <w:spacing w:after="160" w:line="259" w:lineRule="auto"/>
              <w:rPr>
                <w:rFonts w:ascii="Calibri" w:eastAsia="Calibri" w:hAnsi="Calibri" w:cs="Calibri"/>
                <w:color w:val="1F4E79"/>
                <w:sz w:val="20"/>
                <w:szCs w:val="20"/>
              </w:rPr>
            </w:pPr>
            <w:r>
              <w:rPr>
                <w:rFonts w:ascii="Calibri" w:eastAsia="Calibri" w:hAnsi="Calibri" w:cs="Calibri"/>
                <w:color w:val="1F4E79"/>
                <w:sz w:val="20"/>
                <w:szCs w:val="20"/>
              </w:rPr>
              <w:t>Local ecological knowledge and traditional ecological knowledge data collection</w:t>
            </w:r>
          </w:p>
        </w:tc>
      </w:tr>
      <w:tr w:rsidR="00CA1E02" w14:paraId="2ECFF24A" w14:textId="77777777">
        <w:tc>
          <w:tcPr>
            <w:tcW w:w="2122" w:type="dxa"/>
            <w:vMerge/>
            <w:shd w:val="clear" w:color="auto" w:fill="DEF5F4"/>
          </w:tcPr>
          <w:p w14:paraId="55ED8A75" w14:textId="77777777" w:rsidR="00CA1E02" w:rsidRDefault="00CA1E02">
            <w:pPr>
              <w:widowControl w:val="0"/>
              <w:pBdr>
                <w:top w:val="nil"/>
                <w:left w:val="nil"/>
                <w:bottom w:val="nil"/>
                <w:right w:val="nil"/>
                <w:between w:val="nil"/>
              </w:pBdr>
              <w:spacing w:line="276" w:lineRule="auto"/>
              <w:rPr>
                <w:rFonts w:ascii="Calibri" w:eastAsia="Calibri" w:hAnsi="Calibri" w:cs="Calibri"/>
                <w:color w:val="1F4E79"/>
                <w:sz w:val="20"/>
                <w:szCs w:val="20"/>
              </w:rPr>
            </w:pPr>
          </w:p>
        </w:tc>
        <w:tc>
          <w:tcPr>
            <w:tcW w:w="3693" w:type="dxa"/>
            <w:shd w:val="clear" w:color="auto" w:fill="DEF5F4"/>
          </w:tcPr>
          <w:p w14:paraId="14E595BB" w14:textId="77777777" w:rsidR="00CA1E02" w:rsidRDefault="00000000">
            <w:pPr>
              <w:rPr>
                <w:color w:val="1F4E79"/>
                <w:sz w:val="20"/>
                <w:szCs w:val="20"/>
              </w:rPr>
            </w:pPr>
            <w:r>
              <w:rPr>
                <w:color w:val="1F4E79"/>
                <w:sz w:val="20"/>
                <w:szCs w:val="20"/>
              </w:rPr>
              <w:t>Development and use of Decision Support Tools (software including spatial mapping, scenario definition, data analysis, transfer and storage</w:t>
            </w:r>
          </w:p>
        </w:tc>
        <w:tc>
          <w:tcPr>
            <w:tcW w:w="3535" w:type="dxa"/>
            <w:shd w:val="clear" w:color="auto" w:fill="DEF5F4"/>
          </w:tcPr>
          <w:p w14:paraId="46ADD7A3" w14:textId="77777777" w:rsidR="00CA1E02" w:rsidRDefault="00000000">
            <w:pPr>
              <w:numPr>
                <w:ilvl w:val="0"/>
                <w:numId w:val="34"/>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Training in:</w:t>
            </w:r>
          </w:p>
          <w:p w14:paraId="1636649B" w14:textId="77777777" w:rsidR="00CA1E02" w:rsidRDefault="00000000">
            <w:pPr>
              <w:numPr>
                <w:ilvl w:val="0"/>
                <w:numId w:val="33"/>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QGIS/ArcGIS</w:t>
            </w:r>
          </w:p>
          <w:p w14:paraId="3FBE405C" w14:textId="77777777" w:rsidR="00CA1E02" w:rsidRDefault="00000000">
            <w:pPr>
              <w:numPr>
                <w:ilvl w:val="0"/>
                <w:numId w:val="33"/>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Maxent</w:t>
            </w:r>
          </w:p>
          <w:p w14:paraId="00B7F027" w14:textId="77777777" w:rsidR="00CA1E02" w:rsidRDefault="00000000">
            <w:pPr>
              <w:numPr>
                <w:ilvl w:val="0"/>
                <w:numId w:val="33"/>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Microsoft Excel</w:t>
            </w:r>
          </w:p>
          <w:p w14:paraId="2B84BCC5" w14:textId="77777777" w:rsidR="00CA1E02" w:rsidRDefault="00000000">
            <w:pPr>
              <w:numPr>
                <w:ilvl w:val="0"/>
                <w:numId w:val="33"/>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Spatial data analysis</w:t>
            </w:r>
          </w:p>
          <w:p w14:paraId="1E4A98AD" w14:textId="77777777" w:rsidR="00CA1E02" w:rsidRDefault="00000000">
            <w:pPr>
              <w:numPr>
                <w:ilvl w:val="0"/>
                <w:numId w:val="33"/>
              </w:numPr>
              <w:pBdr>
                <w:top w:val="nil"/>
                <w:left w:val="nil"/>
                <w:bottom w:val="nil"/>
                <w:right w:val="nil"/>
                <w:between w:val="nil"/>
              </w:pBdr>
              <w:spacing w:after="160" w:line="259" w:lineRule="auto"/>
              <w:rPr>
                <w:rFonts w:ascii="Calibri" w:eastAsia="Calibri" w:hAnsi="Calibri" w:cs="Calibri"/>
                <w:color w:val="1F4E79"/>
                <w:sz w:val="20"/>
                <w:szCs w:val="20"/>
              </w:rPr>
            </w:pPr>
            <w:r>
              <w:rPr>
                <w:rFonts w:ascii="Calibri" w:eastAsia="Calibri" w:hAnsi="Calibri" w:cs="Calibri"/>
                <w:color w:val="1F4E79"/>
                <w:sz w:val="20"/>
                <w:szCs w:val="20"/>
              </w:rPr>
              <w:t>Statistical analysis and modelling</w:t>
            </w:r>
          </w:p>
        </w:tc>
      </w:tr>
      <w:tr w:rsidR="00CA1E02" w14:paraId="279AF1E0" w14:textId="77777777">
        <w:tc>
          <w:tcPr>
            <w:tcW w:w="2122" w:type="dxa"/>
            <w:vMerge/>
            <w:shd w:val="clear" w:color="auto" w:fill="DEF5F4"/>
          </w:tcPr>
          <w:p w14:paraId="7A8EBD02" w14:textId="77777777" w:rsidR="00CA1E02" w:rsidRDefault="00CA1E02">
            <w:pPr>
              <w:widowControl w:val="0"/>
              <w:pBdr>
                <w:top w:val="nil"/>
                <w:left w:val="nil"/>
                <w:bottom w:val="nil"/>
                <w:right w:val="nil"/>
                <w:between w:val="nil"/>
              </w:pBdr>
              <w:spacing w:line="276" w:lineRule="auto"/>
              <w:rPr>
                <w:rFonts w:ascii="Calibri" w:eastAsia="Calibri" w:hAnsi="Calibri" w:cs="Calibri"/>
                <w:color w:val="1F4E79"/>
                <w:sz w:val="20"/>
                <w:szCs w:val="20"/>
              </w:rPr>
            </w:pPr>
          </w:p>
        </w:tc>
        <w:tc>
          <w:tcPr>
            <w:tcW w:w="3693" w:type="dxa"/>
            <w:shd w:val="clear" w:color="auto" w:fill="DEF5F4"/>
          </w:tcPr>
          <w:p w14:paraId="50F60028" w14:textId="77777777" w:rsidR="00CA1E02" w:rsidRDefault="00000000">
            <w:pPr>
              <w:rPr>
                <w:color w:val="1F4E79"/>
                <w:sz w:val="20"/>
                <w:szCs w:val="20"/>
              </w:rPr>
            </w:pPr>
            <w:r>
              <w:rPr>
                <w:color w:val="1F4E79"/>
                <w:sz w:val="20"/>
                <w:szCs w:val="20"/>
              </w:rPr>
              <w:t>Knowledge and application of key concepts, including land-sea interaction, integrating ecosystem-based approach (</w:t>
            </w:r>
            <w:proofErr w:type="spellStart"/>
            <w:r>
              <w:rPr>
                <w:color w:val="1F4E79"/>
                <w:sz w:val="20"/>
                <w:szCs w:val="20"/>
              </w:rPr>
              <w:t>EbA</w:t>
            </w:r>
            <w:proofErr w:type="spellEnd"/>
            <w:r>
              <w:rPr>
                <w:color w:val="1F4E79"/>
                <w:sz w:val="20"/>
                <w:szCs w:val="20"/>
              </w:rPr>
              <w:t>) into planning, conducting strategic environmental impact assessments (SEAs)</w:t>
            </w:r>
          </w:p>
        </w:tc>
        <w:tc>
          <w:tcPr>
            <w:tcW w:w="3535" w:type="dxa"/>
            <w:shd w:val="clear" w:color="auto" w:fill="DEF5F4"/>
          </w:tcPr>
          <w:p w14:paraId="0870DB85" w14:textId="77777777" w:rsidR="00CA1E02" w:rsidRDefault="00000000">
            <w:pPr>
              <w:numPr>
                <w:ilvl w:val="0"/>
                <w:numId w:val="25"/>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 xml:space="preserve">Funds to support (already-developed) </w:t>
            </w:r>
            <w:proofErr w:type="spellStart"/>
            <w:r>
              <w:rPr>
                <w:rFonts w:ascii="Calibri" w:eastAsia="Calibri" w:hAnsi="Calibri" w:cs="Calibri"/>
                <w:color w:val="1F4E79"/>
                <w:sz w:val="20"/>
                <w:szCs w:val="20"/>
              </w:rPr>
              <w:t>EbA</w:t>
            </w:r>
            <w:proofErr w:type="spellEnd"/>
            <w:r>
              <w:rPr>
                <w:rFonts w:ascii="Calibri" w:eastAsia="Calibri" w:hAnsi="Calibri" w:cs="Calibri"/>
                <w:color w:val="1F4E79"/>
                <w:sz w:val="20"/>
                <w:szCs w:val="20"/>
              </w:rPr>
              <w:t xml:space="preserve"> project</w:t>
            </w:r>
          </w:p>
          <w:p w14:paraId="6CA240C0" w14:textId="77777777" w:rsidR="00CA1E02" w:rsidRDefault="00000000">
            <w:pPr>
              <w:numPr>
                <w:ilvl w:val="0"/>
                <w:numId w:val="25"/>
              </w:numPr>
              <w:pBdr>
                <w:top w:val="nil"/>
                <w:left w:val="nil"/>
                <w:bottom w:val="nil"/>
                <w:right w:val="nil"/>
                <w:between w:val="nil"/>
              </w:pBdr>
              <w:spacing w:after="160" w:line="259" w:lineRule="auto"/>
              <w:rPr>
                <w:rFonts w:ascii="Calibri" w:eastAsia="Calibri" w:hAnsi="Calibri" w:cs="Calibri"/>
                <w:color w:val="1F4E79"/>
                <w:sz w:val="20"/>
                <w:szCs w:val="20"/>
              </w:rPr>
            </w:pPr>
            <w:r>
              <w:rPr>
                <w:rFonts w:ascii="Calibri" w:eastAsia="Calibri" w:hAnsi="Calibri" w:cs="Calibri"/>
                <w:color w:val="1F4E79"/>
                <w:sz w:val="20"/>
                <w:szCs w:val="20"/>
              </w:rPr>
              <w:t>Existing capacity within the Department of Physical Development in conducting and reviewing environmental impact assessments; additional training required to support SEAS across MSP sectors</w:t>
            </w:r>
          </w:p>
        </w:tc>
      </w:tr>
      <w:tr w:rsidR="00CA1E02" w14:paraId="7BD696FD" w14:textId="77777777">
        <w:tc>
          <w:tcPr>
            <w:tcW w:w="2122" w:type="dxa"/>
            <w:vMerge/>
            <w:shd w:val="clear" w:color="auto" w:fill="DEF5F4"/>
          </w:tcPr>
          <w:p w14:paraId="7E3DD60B" w14:textId="77777777" w:rsidR="00CA1E02" w:rsidRDefault="00CA1E02">
            <w:pPr>
              <w:widowControl w:val="0"/>
              <w:pBdr>
                <w:top w:val="nil"/>
                <w:left w:val="nil"/>
                <w:bottom w:val="nil"/>
                <w:right w:val="nil"/>
                <w:between w:val="nil"/>
              </w:pBdr>
              <w:spacing w:line="276" w:lineRule="auto"/>
              <w:rPr>
                <w:rFonts w:ascii="Calibri" w:eastAsia="Calibri" w:hAnsi="Calibri" w:cs="Calibri"/>
                <w:color w:val="1F4E79"/>
                <w:sz w:val="20"/>
                <w:szCs w:val="20"/>
              </w:rPr>
            </w:pPr>
          </w:p>
        </w:tc>
        <w:tc>
          <w:tcPr>
            <w:tcW w:w="3693" w:type="dxa"/>
            <w:shd w:val="clear" w:color="auto" w:fill="DEF5F4"/>
          </w:tcPr>
          <w:p w14:paraId="254962A0" w14:textId="77777777" w:rsidR="00CA1E02" w:rsidRDefault="00000000">
            <w:pPr>
              <w:rPr>
                <w:color w:val="1F4E79"/>
                <w:sz w:val="20"/>
                <w:szCs w:val="20"/>
              </w:rPr>
            </w:pPr>
            <w:r>
              <w:rPr>
                <w:color w:val="1F4E79"/>
                <w:sz w:val="20"/>
                <w:szCs w:val="20"/>
              </w:rPr>
              <w:t>Enhancing institutional capacity, to support coordination and data sharing among different sectors, agencies and governance levels</w:t>
            </w:r>
          </w:p>
        </w:tc>
        <w:tc>
          <w:tcPr>
            <w:tcW w:w="3535" w:type="dxa"/>
            <w:shd w:val="clear" w:color="auto" w:fill="DEF5F4"/>
          </w:tcPr>
          <w:p w14:paraId="0B596D12" w14:textId="77777777" w:rsidR="00CA1E02" w:rsidRDefault="00000000">
            <w:pPr>
              <w:numPr>
                <w:ilvl w:val="0"/>
                <w:numId w:val="24"/>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Development of data sharing protocols</w:t>
            </w:r>
          </w:p>
          <w:p w14:paraId="00B9EFF5" w14:textId="77777777" w:rsidR="00CA1E02" w:rsidRDefault="00000000">
            <w:pPr>
              <w:numPr>
                <w:ilvl w:val="0"/>
                <w:numId w:val="24"/>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 xml:space="preserve">Sharing/Uploading of data to </w:t>
            </w:r>
            <w:proofErr w:type="spellStart"/>
            <w:r>
              <w:rPr>
                <w:rFonts w:ascii="Calibri" w:eastAsia="Calibri" w:hAnsi="Calibri" w:cs="Calibri"/>
                <w:color w:val="1F4E79"/>
                <w:sz w:val="20"/>
                <w:szCs w:val="20"/>
              </w:rPr>
              <w:t>GEOServices</w:t>
            </w:r>
            <w:proofErr w:type="spellEnd"/>
            <w:r>
              <w:rPr>
                <w:rFonts w:ascii="Calibri" w:eastAsia="Calibri" w:hAnsi="Calibri" w:cs="Calibri"/>
                <w:color w:val="1F4E79"/>
                <w:sz w:val="20"/>
                <w:szCs w:val="20"/>
              </w:rPr>
              <w:t xml:space="preserve"> platform</w:t>
            </w:r>
          </w:p>
          <w:p w14:paraId="7837481E" w14:textId="77777777" w:rsidR="00CA1E02" w:rsidRDefault="00000000">
            <w:pPr>
              <w:numPr>
                <w:ilvl w:val="0"/>
                <w:numId w:val="24"/>
              </w:numPr>
              <w:pBdr>
                <w:top w:val="nil"/>
                <w:left w:val="nil"/>
                <w:bottom w:val="nil"/>
                <w:right w:val="nil"/>
                <w:between w:val="nil"/>
              </w:pBdr>
              <w:spacing w:after="160" w:line="259" w:lineRule="auto"/>
              <w:rPr>
                <w:rFonts w:ascii="Calibri" w:eastAsia="Calibri" w:hAnsi="Calibri" w:cs="Calibri"/>
                <w:color w:val="1F4E79"/>
                <w:sz w:val="20"/>
                <w:szCs w:val="20"/>
              </w:rPr>
            </w:pPr>
            <w:r>
              <w:rPr>
                <w:rFonts w:ascii="Calibri" w:eastAsia="Calibri" w:hAnsi="Calibri" w:cs="Calibri"/>
                <w:color w:val="1F4E79"/>
                <w:sz w:val="20"/>
                <w:szCs w:val="20"/>
              </w:rPr>
              <w:t xml:space="preserve">Establishment of a cross-agency task force to support cross-sectoral data sharing </w:t>
            </w:r>
          </w:p>
        </w:tc>
      </w:tr>
      <w:tr w:rsidR="00CA1E02" w14:paraId="512AD994" w14:textId="77777777">
        <w:tc>
          <w:tcPr>
            <w:tcW w:w="2122" w:type="dxa"/>
            <w:vMerge w:val="restart"/>
            <w:shd w:val="clear" w:color="auto" w:fill="B0DBEE"/>
          </w:tcPr>
          <w:p w14:paraId="726B6975" w14:textId="77777777" w:rsidR="00CA1E02" w:rsidRDefault="00000000">
            <w:pPr>
              <w:rPr>
                <w:b/>
                <w:color w:val="1F4E79"/>
                <w:sz w:val="20"/>
                <w:szCs w:val="20"/>
              </w:rPr>
            </w:pPr>
            <w:r>
              <w:rPr>
                <w:b/>
                <w:color w:val="1F4E79"/>
                <w:sz w:val="20"/>
                <w:szCs w:val="20"/>
              </w:rPr>
              <w:t>Implementation, evaluation and revision phases</w:t>
            </w:r>
          </w:p>
        </w:tc>
        <w:tc>
          <w:tcPr>
            <w:tcW w:w="3693" w:type="dxa"/>
            <w:shd w:val="clear" w:color="auto" w:fill="B0DBEE"/>
          </w:tcPr>
          <w:p w14:paraId="1DB9AFF5" w14:textId="77777777" w:rsidR="00CA1E02" w:rsidRDefault="00000000">
            <w:pPr>
              <w:rPr>
                <w:color w:val="1F4E79"/>
                <w:sz w:val="20"/>
                <w:szCs w:val="20"/>
              </w:rPr>
            </w:pPr>
            <w:r>
              <w:rPr>
                <w:color w:val="1F4E79"/>
                <w:sz w:val="20"/>
                <w:szCs w:val="20"/>
              </w:rPr>
              <w:t>Developing expertise for drafting legislation and sectoral regulatory frameworks</w:t>
            </w:r>
          </w:p>
        </w:tc>
        <w:tc>
          <w:tcPr>
            <w:tcW w:w="3535" w:type="dxa"/>
            <w:shd w:val="clear" w:color="auto" w:fill="B0DBEE"/>
          </w:tcPr>
          <w:p w14:paraId="77A0069E" w14:textId="77777777" w:rsidR="00CA1E02" w:rsidRDefault="00000000">
            <w:pPr>
              <w:numPr>
                <w:ilvl w:val="0"/>
                <w:numId w:val="26"/>
              </w:numPr>
              <w:pBdr>
                <w:top w:val="nil"/>
                <w:left w:val="nil"/>
                <w:bottom w:val="nil"/>
                <w:right w:val="nil"/>
                <w:between w:val="nil"/>
              </w:pBdr>
              <w:spacing w:after="160" w:line="259" w:lineRule="auto"/>
              <w:rPr>
                <w:rFonts w:ascii="Calibri" w:eastAsia="Calibri" w:hAnsi="Calibri" w:cs="Calibri"/>
                <w:color w:val="1F4E79"/>
                <w:sz w:val="20"/>
                <w:szCs w:val="20"/>
              </w:rPr>
            </w:pPr>
            <w:r>
              <w:rPr>
                <w:rFonts w:ascii="Calibri" w:eastAsia="Calibri" w:hAnsi="Calibri" w:cs="Calibri"/>
                <w:color w:val="1F4E79"/>
                <w:sz w:val="20"/>
                <w:szCs w:val="20"/>
              </w:rPr>
              <w:t>Expertise within Attorney General’s Chambers</w:t>
            </w:r>
          </w:p>
        </w:tc>
      </w:tr>
      <w:tr w:rsidR="00CA1E02" w14:paraId="1FFB9648" w14:textId="77777777">
        <w:tc>
          <w:tcPr>
            <w:tcW w:w="2122" w:type="dxa"/>
            <w:vMerge/>
            <w:shd w:val="clear" w:color="auto" w:fill="B0DBEE"/>
          </w:tcPr>
          <w:p w14:paraId="73E9D81B" w14:textId="77777777" w:rsidR="00CA1E02" w:rsidRDefault="00CA1E02">
            <w:pPr>
              <w:widowControl w:val="0"/>
              <w:pBdr>
                <w:top w:val="nil"/>
                <w:left w:val="nil"/>
                <w:bottom w:val="nil"/>
                <w:right w:val="nil"/>
                <w:between w:val="nil"/>
              </w:pBdr>
              <w:spacing w:line="276" w:lineRule="auto"/>
              <w:rPr>
                <w:rFonts w:ascii="Calibri" w:eastAsia="Calibri" w:hAnsi="Calibri" w:cs="Calibri"/>
                <w:color w:val="1F4E79"/>
                <w:sz w:val="20"/>
                <w:szCs w:val="20"/>
              </w:rPr>
            </w:pPr>
          </w:p>
        </w:tc>
        <w:tc>
          <w:tcPr>
            <w:tcW w:w="3693" w:type="dxa"/>
            <w:shd w:val="clear" w:color="auto" w:fill="B0DBEE"/>
          </w:tcPr>
          <w:p w14:paraId="6D147FBD" w14:textId="77777777" w:rsidR="00CA1E02" w:rsidRDefault="00000000">
            <w:pPr>
              <w:rPr>
                <w:color w:val="1F4E79"/>
                <w:sz w:val="20"/>
                <w:szCs w:val="20"/>
              </w:rPr>
            </w:pPr>
            <w:r>
              <w:rPr>
                <w:color w:val="1F4E79"/>
                <w:sz w:val="20"/>
                <w:szCs w:val="20"/>
              </w:rPr>
              <w:t xml:space="preserve">Facilitating collaboration across institutions for building understanding </w:t>
            </w:r>
            <w:r>
              <w:rPr>
                <w:color w:val="1F4E79"/>
                <w:sz w:val="20"/>
                <w:szCs w:val="20"/>
              </w:rPr>
              <w:lastRenderedPageBreak/>
              <w:t>of legal implications of MSP, requirements of permitting and other regulatory processes</w:t>
            </w:r>
          </w:p>
        </w:tc>
        <w:tc>
          <w:tcPr>
            <w:tcW w:w="3535" w:type="dxa"/>
            <w:shd w:val="clear" w:color="auto" w:fill="B0DBEE"/>
          </w:tcPr>
          <w:p w14:paraId="46756048" w14:textId="77777777" w:rsidR="00CA1E02" w:rsidRDefault="00000000">
            <w:pPr>
              <w:numPr>
                <w:ilvl w:val="0"/>
                <w:numId w:val="26"/>
              </w:numPr>
              <w:pBdr>
                <w:top w:val="nil"/>
                <w:left w:val="nil"/>
                <w:bottom w:val="nil"/>
                <w:right w:val="nil"/>
                <w:between w:val="nil"/>
              </w:pBdr>
              <w:spacing w:after="160" w:line="259" w:lineRule="auto"/>
              <w:rPr>
                <w:rFonts w:ascii="Calibri" w:eastAsia="Calibri" w:hAnsi="Calibri" w:cs="Calibri"/>
                <w:color w:val="1F4E79"/>
                <w:sz w:val="20"/>
                <w:szCs w:val="20"/>
              </w:rPr>
            </w:pPr>
            <w:r>
              <w:rPr>
                <w:rFonts w:ascii="Calibri" w:eastAsia="Calibri" w:hAnsi="Calibri" w:cs="Calibri"/>
                <w:color w:val="1F4E79"/>
                <w:sz w:val="20"/>
                <w:szCs w:val="20"/>
              </w:rPr>
              <w:lastRenderedPageBreak/>
              <w:t>Can be facilitated by the National Ocean Governance Committee</w:t>
            </w:r>
          </w:p>
        </w:tc>
      </w:tr>
      <w:tr w:rsidR="00CA1E02" w14:paraId="25EE3141" w14:textId="77777777">
        <w:tc>
          <w:tcPr>
            <w:tcW w:w="2122" w:type="dxa"/>
            <w:vMerge/>
            <w:shd w:val="clear" w:color="auto" w:fill="B0DBEE"/>
          </w:tcPr>
          <w:p w14:paraId="11C0FFC2" w14:textId="77777777" w:rsidR="00CA1E02" w:rsidRDefault="00CA1E02">
            <w:pPr>
              <w:widowControl w:val="0"/>
              <w:pBdr>
                <w:top w:val="nil"/>
                <w:left w:val="nil"/>
                <w:bottom w:val="nil"/>
                <w:right w:val="nil"/>
                <w:between w:val="nil"/>
              </w:pBdr>
              <w:spacing w:line="276" w:lineRule="auto"/>
              <w:rPr>
                <w:rFonts w:ascii="Calibri" w:eastAsia="Calibri" w:hAnsi="Calibri" w:cs="Calibri"/>
                <w:color w:val="1F4E79"/>
                <w:sz w:val="20"/>
                <w:szCs w:val="20"/>
              </w:rPr>
            </w:pPr>
          </w:p>
        </w:tc>
        <w:tc>
          <w:tcPr>
            <w:tcW w:w="3693" w:type="dxa"/>
            <w:shd w:val="clear" w:color="auto" w:fill="B0DBEE"/>
          </w:tcPr>
          <w:p w14:paraId="34206069" w14:textId="77777777" w:rsidR="00CA1E02" w:rsidRDefault="00000000">
            <w:pPr>
              <w:rPr>
                <w:color w:val="1F4E79"/>
                <w:sz w:val="20"/>
                <w:szCs w:val="20"/>
              </w:rPr>
            </w:pPr>
            <w:r>
              <w:rPr>
                <w:color w:val="1F4E79"/>
                <w:sz w:val="20"/>
                <w:szCs w:val="20"/>
              </w:rPr>
              <w:t>Developing practices related to monitoring, evaluation and adaptation, including data gathering and analysis, indicator development for plan review and assessment</w:t>
            </w:r>
          </w:p>
        </w:tc>
        <w:tc>
          <w:tcPr>
            <w:tcW w:w="3535" w:type="dxa"/>
            <w:shd w:val="clear" w:color="auto" w:fill="B0DBEE"/>
          </w:tcPr>
          <w:p w14:paraId="591F790E" w14:textId="77777777" w:rsidR="00CA1E02" w:rsidRDefault="00000000">
            <w:pPr>
              <w:numPr>
                <w:ilvl w:val="0"/>
                <w:numId w:val="26"/>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Can be developed/facilitated through the National Ocean Governance Committee</w:t>
            </w:r>
          </w:p>
          <w:p w14:paraId="2773F0EB" w14:textId="77777777" w:rsidR="00CA1E02" w:rsidRDefault="00000000">
            <w:pPr>
              <w:numPr>
                <w:ilvl w:val="0"/>
                <w:numId w:val="26"/>
              </w:numPr>
              <w:pBdr>
                <w:top w:val="nil"/>
                <w:left w:val="nil"/>
                <w:bottom w:val="nil"/>
                <w:right w:val="nil"/>
                <w:between w:val="nil"/>
              </w:pBdr>
              <w:spacing w:after="160" w:line="259" w:lineRule="auto"/>
              <w:rPr>
                <w:rFonts w:ascii="Calibri" w:eastAsia="Calibri" w:hAnsi="Calibri" w:cs="Calibri"/>
                <w:color w:val="1F4E79"/>
                <w:sz w:val="20"/>
                <w:szCs w:val="20"/>
              </w:rPr>
            </w:pPr>
            <w:r>
              <w:rPr>
                <w:rFonts w:ascii="Calibri" w:eastAsia="Calibri" w:hAnsi="Calibri" w:cs="Calibri"/>
                <w:color w:val="1F4E79"/>
                <w:sz w:val="20"/>
                <w:szCs w:val="20"/>
              </w:rPr>
              <w:t>Increasing staff complements (e.g., National Conservation Authority Research Officer)</w:t>
            </w:r>
          </w:p>
        </w:tc>
      </w:tr>
      <w:tr w:rsidR="00CA1E02" w14:paraId="3E7330CC" w14:textId="77777777">
        <w:tc>
          <w:tcPr>
            <w:tcW w:w="2122" w:type="dxa"/>
            <w:vMerge/>
            <w:shd w:val="clear" w:color="auto" w:fill="B0DBEE"/>
          </w:tcPr>
          <w:p w14:paraId="3DE441D6" w14:textId="77777777" w:rsidR="00CA1E02" w:rsidRDefault="00CA1E02">
            <w:pPr>
              <w:widowControl w:val="0"/>
              <w:pBdr>
                <w:top w:val="nil"/>
                <w:left w:val="nil"/>
                <w:bottom w:val="nil"/>
                <w:right w:val="nil"/>
                <w:between w:val="nil"/>
              </w:pBdr>
              <w:spacing w:line="276" w:lineRule="auto"/>
              <w:rPr>
                <w:rFonts w:ascii="Calibri" w:eastAsia="Calibri" w:hAnsi="Calibri" w:cs="Calibri"/>
                <w:color w:val="1F4E79"/>
                <w:sz w:val="20"/>
                <w:szCs w:val="20"/>
              </w:rPr>
            </w:pPr>
          </w:p>
        </w:tc>
        <w:tc>
          <w:tcPr>
            <w:tcW w:w="3693" w:type="dxa"/>
            <w:shd w:val="clear" w:color="auto" w:fill="B0DBEE"/>
          </w:tcPr>
          <w:p w14:paraId="78BE838F" w14:textId="77777777" w:rsidR="00CA1E02" w:rsidRDefault="00000000">
            <w:pPr>
              <w:rPr>
                <w:color w:val="1F4E79"/>
                <w:sz w:val="20"/>
                <w:szCs w:val="20"/>
              </w:rPr>
            </w:pPr>
            <w:r>
              <w:rPr>
                <w:color w:val="1F4E79"/>
                <w:sz w:val="20"/>
                <w:szCs w:val="20"/>
              </w:rPr>
              <w:t xml:space="preserve">Raising awareness about MSP implementation for building plan </w:t>
            </w:r>
            <w:proofErr w:type="spellStart"/>
            <w:r>
              <w:rPr>
                <w:color w:val="1F4E79"/>
                <w:sz w:val="20"/>
                <w:szCs w:val="20"/>
              </w:rPr>
              <w:t>owernship</w:t>
            </w:r>
            <w:proofErr w:type="spellEnd"/>
            <w:r>
              <w:rPr>
                <w:color w:val="1F4E79"/>
                <w:sz w:val="20"/>
                <w:szCs w:val="20"/>
              </w:rPr>
              <w:t xml:space="preserve"> and adoption</w:t>
            </w:r>
          </w:p>
        </w:tc>
        <w:tc>
          <w:tcPr>
            <w:tcW w:w="3535" w:type="dxa"/>
            <w:shd w:val="clear" w:color="auto" w:fill="B0DBEE"/>
          </w:tcPr>
          <w:p w14:paraId="3FC9F677" w14:textId="77777777" w:rsidR="00CA1E02" w:rsidRDefault="00000000">
            <w:pPr>
              <w:numPr>
                <w:ilvl w:val="0"/>
                <w:numId w:val="26"/>
              </w:numPr>
              <w:pBdr>
                <w:top w:val="nil"/>
                <w:left w:val="nil"/>
                <w:bottom w:val="nil"/>
                <w:right w:val="nil"/>
                <w:between w:val="nil"/>
              </w:pBdr>
              <w:spacing w:line="259" w:lineRule="auto"/>
              <w:rPr>
                <w:rFonts w:ascii="Calibri" w:eastAsia="Calibri" w:hAnsi="Calibri" w:cs="Calibri"/>
                <w:color w:val="1F4E79"/>
                <w:sz w:val="20"/>
                <w:szCs w:val="20"/>
              </w:rPr>
            </w:pPr>
            <w:r>
              <w:rPr>
                <w:rFonts w:ascii="Calibri" w:eastAsia="Calibri" w:hAnsi="Calibri" w:cs="Calibri"/>
                <w:color w:val="1F4E79"/>
                <w:sz w:val="20"/>
                <w:szCs w:val="20"/>
              </w:rPr>
              <w:t>Multi-media, cross-sectoral communications plan, identifying key messages, audiences, and communications platforms</w:t>
            </w:r>
          </w:p>
          <w:p w14:paraId="42011443" w14:textId="77777777" w:rsidR="00CA1E02" w:rsidRDefault="00000000">
            <w:pPr>
              <w:numPr>
                <w:ilvl w:val="0"/>
                <w:numId w:val="26"/>
              </w:numPr>
              <w:pBdr>
                <w:top w:val="nil"/>
                <w:left w:val="nil"/>
                <w:bottom w:val="nil"/>
                <w:right w:val="nil"/>
                <w:between w:val="nil"/>
              </w:pBdr>
              <w:spacing w:after="160" w:line="259" w:lineRule="auto"/>
              <w:rPr>
                <w:rFonts w:ascii="Calibri" w:eastAsia="Calibri" w:hAnsi="Calibri" w:cs="Calibri"/>
                <w:color w:val="1F4E79"/>
                <w:sz w:val="20"/>
                <w:szCs w:val="20"/>
              </w:rPr>
            </w:pPr>
            <w:r>
              <w:rPr>
                <w:rFonts w:ascii="Calibri" w:eastAsia="Calibri" w:hAnsi="Calibri" w:cs="Calibri"/>
                <w:color w:val="1F4E79"/>
                <w:sz w:val="20"/>
                <w:szCs w:val="20"/>
              </w:rPr>
              <w:t>Can be developed/facilitated through the National Ocean Governance Committee</w:t>
            </w:r>
          </w:p>
        </w:tc>
      </w:tr>
    </w:tbl>
    <w:p w14:paraId="6423CF82" w14:textId="77777777" w:rsidR="00CA1E02" w:rsidRDefault="00CA1E02">
      <w:pPr>
        <w:jc w:val="both"/>
        <w:rPr>
          <w:color w:val="538135"/>
        </w:rPr>
      </w:pPr>
    </w:p>
    <w:p w14:paraId="4CDCA06B" w14:textId="77777777" w:rsidR="00CA1E02" w:rsidRDefault="00000000">
      <w:pPr>
        <w:jc w:val="both"/>
      </w:pPr>
      <w:r>
        <w:t xml:space="preserve">Additional details regarding priority training areas are outlined in Table 16 while Table 17 outlines specialised capital equipment and Table 18 (and Appendix 8) </w:t>
      </w:r>
      <w:proofErr w:type="gramStart"/>
      <w:r>
        <w:t>outlines</w:t>
      </w:r>
      <w:proofErr w:type="gramEnd"/>
      <w:r>
        <w:t xml:space="preserve"> specialised software.</w:t>
      </w:r>
    </w:p>
    <w:p w14:paraId="4702FBD1" w14:textId="77777777" w:rsidR="00CA1E02" w:rsidRDefault="00000000">
      <w:pPr>
        <w:pStyle w:val="Heading4"/>
        <w:jc w:val="both"/>
      </w:pPr>
      <w:r>
        <w:t>3.3 Recommendations</w:t>
      </w:r>
    </w:p>
    <w:p w14:paraId="58835DB0" w14:textId="77777777" w:rsidR="00CA1E02" w:rsidRDefault="00000000">
      <w:pPr>
        <w:jc w:val="both"/>
      </w:pPr>
      <w:r>
        <w:t>With the marine spatial plan being a living document that is expected to change as additional data is collected, supporting activities are developed and implemented, additional actions are identified, and priorities are reassessed, capacity development actions need to be initially assessed and tailored to the existing context and then regularly reviewed – ideally annually. The initial assessment should inform a capacity development strategy, with clear objectives, timelines and budgets and should speak directly to filling identifying capacity gaps. Recognizing that there are constraints and that all needs may not also be filled or addressed, capacity development will need to be prioritized, with focus placed on developing the capacity of those who facilitate planning (planners, technical staff), support planning (key sector stakeholders), and implement the plans (government ministries and departments, including Ministers). Capacity development activities should also be tailored or adapted to suit the stakeholder needs and should run throughout the MSP cycle and process.</w:t>
      </w:r>
    </w:p>
    <w:p w14:paraId="42ADFDD5" w14:textId="77777777" w:rsidR="00CA1E02" w:rsidRDefault="00000000">
      <w:pPr>
        <w:jc w:val="both"/>
      </w:pPr>
      <w:r>
        <w:t xml:space="preserve">Capacity development does not need to start from scratch. Rather, it can build on existing skills, information and knowledge bases, infrastructure and data management systems, while also using existing staffing or amplifying existing networks to pursue MSP. At the same time, it is critical for implementing agencies to consider whether current staff complements will meet growing demands and assess additional staffing requirements. </w:t>
      </w:r>
    </w:p>
    <w:p w14:paraId="27EFA681" w14:textId="77777777" w:rsidR="00CA1E02" w:rsidRDefault="00000000">
      <w:pPr>
        <w:jc w:val="both"/>
      </w:pPr>
      <w:r>
        <w:t xml:space="preserve">MSP is also meant to be an iterative process which means that capacity must be maintained over time, with a focus on building institutional capacity to reduce reliance on experts that will only fill capacity gaps in the short-term. Emphasis should be placed on facilitating knowledge and skill transfer and on integrating MSP into education systems and school curricula. </w:t>
      </w:r>
    </w:p>
    <w:p w14:paraId="2FD35956" w14:textId="77777777" w:rsidR="00CA1E02" w:rsidRDefault="00000000">
      <w:pPr>
        <w:jc w:val="both"/>
        <w:sectPr w:rsidR="00CA1E02">
          <w:pgSz w:w="12240" w:h="15840"/>
          <w:pgMar w:top="1440" w:right="1440" w:bottom="1440" w:left="1440" w:header="708" w:footer="708" w:gutter="0"/>
          <w:cols w:space="720"/>
        </w:sectPr>
      </w:pPr>
      <w:r>
        <w:t xml:space="preserve">Annual surveys that are conducted to assess capacity needs can also be used to assess development and capacity retention/maintenance levels as part of a monitoring and evaluation system. While, at the same </w:t>
      </w:r>
      <w:r>
        <w:lastRenderedPageBreak/>
        <w:t xml:space="preserve">time, considering additional training, equipment, and supporting resource needs emerging through the implementation of Saint Lucia’s marine spatial plan and blue economy initiatives. Table 15 below outlines priority training areas for Saint Lucia’s key MSP stakeholders and potential national, regional, and international agencies that can provide the necessary training support. </w:t>
      </w:r>
    </w:p>
    <w:p w14:paraId="5A17141A" w14:textId="77777777" w:rsidR="00CA1E02" w:rsidRDefault="00000000">
      <w:pPr>
        <w:rPr>
          <w:i/>
        </w:rPr>
      </w:pPr>
      <w:r>
        <w:rPr>
          <w:i/>
        </w:rPr>
        <w:lastRenderedPageBreak/>
        <w:t xml:space="preserve">Table 15. Training requirements identified by marine spatial planning stakeholders in Saint Lucia.  </w:t>
      </w:r>
    </w:p>
    <w:p w14:paraId="426B1DCF" w14:textId="77777777" w:rsidR="00CA1E02" w:rsidRDefault="00000000">
      <w:pPr>
        <w:jc w:val="both"/>
      </w:pPr>
      <w:r>
        <w:t>Some online free to use resources do exist such as those on the Caribbean Geoportal (although these do require a ARCGIS subscription), other more bespoke training workshops/courses will likely require the hiring of an external consultant, which with travel, accommodation and workshop costs is estimated to cost in the region of $50000-60000 XCD per workshop/course.</w:t>
      </w:r>
    </w:p>
    <w:tbl>
      <w:tblPr>
        <w:tblStyle w:val="afffff4"/>
        <w:tblW w:w="129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3256"/>
        <w:gridCol w:w="2835"/>
        <w:gridCol w:w="3402"/>
        <w:gridCol w:w="3457"/>
      </w:tblGrid>
      <w:tr w:rsidR="00CA1E02" w14:paraId="52DE208A" w14:textId="77777777">
        <w:tc>
          <w:tcPr>
            <w:tcW w:w="3256" w:type="dxa"/>
            <w:shd w:val="clear" w:color="auto" w:fill="168FB9"/>
          </w:tcPr>
          <w:p w14:paraId="22636B6A" w14:textId="77777777" w:rsidR="00CA1E02" w:rsidRDefault="00000000">
            <w:pPr>
              <w:rPr>
                <w:b/>
                <w:color w:val="FFFFFF"/>
                <w:sz w:val="20"/>
                <w:szCs w:val="20"/>
              </w:rPr>
            </w:pPr>
            <w:r>
              <w:rPr>
                <w:b/>
                <w:color w:val="FFFFFF"/>
                <w:sz w:val="20"/>
                <w:szCs w:val="20"/>
              </w:rPr>
              <w:t>Training required</w:t>
            </w:r>
          </w:p>
        </w:tc>
        <w:tc>
          <w:tcPr>
            <w:tcW w:w="2835" w:type="dxa"/>
            <w:shd w:val="clear" w:color="auto" w:fill="168FB9"/>
          </w:tcPr>
          <w:p w14:paraId="5B1C737C" w14:textId="77777777" w:rsidR="00CA1E02" w:rsidRDefault="00000000">
            <w:pPr>
              <w:rPr>
                <w:b/>
                <w:color w:val="FFFFFF"/>
                <w:sz w:val="20"/>
                <w:szCs w:val="20"/>
              </w:rPr>
            </w:pPr>
            <w:r>
              <w:rPr>
                <w:b/>
                <w:color w:val="FFFFFF"/>
                <w:sz w:val="20"/>
                <w:szCs w:val="20"/>
              </w:rPr>
              <w:t>Justification</w:t>
            </w:r>
          </w:p>
        </w:tc>
        <w:tc>
          <w:tcPr>
            <w:tcW w:w="3402" w:type="dxa"/>
            <w:shd w:val="clear" w:color="auto" w:fill="168FB9"/>
          </w:tcPr>
          <w:p w14:paraId="6D873BCE" w14:textId="77777777" w:rsidR="00CA1E02" w:rsidRDefault="00000000">
            <w:pPr>
              <w:rPr>
                <w:color w:val="FFFFFF"/>
                <w:sz w:val="20"/>
                <w:szCs w:val="20"/>
              </w:rPr>
            </w:pPr>
            <w:r>
              <w:rPr>
                <w:b/>
                <w:color w:val="FFFFFF"/>
                <w:sz w:val="20"/>
                <w:szCs w:val="20"/>
              </w:rPr>
              <w:t>Suggested training bodies/agencies</w:t>
            </w:r>
          </w:p>
        </w:tc>
        <w:tc>
          <w:tcPr>
            <w:tcW w:w="3457" w:type="dxa"/>
            <w:shd w:val="clear" w:color="auto" w:fill="168FB9"/>
          </w:tcPr>
          <w:p w14:paraId="780E2CEB" w14:textId="77777777" w:rsidR="00CA1E02" w:rsidRDefault="00000000">
            <w:pPr>
              <w:rPr>
                <w:b/>
                <w:color w:val="FFFFFF"/>
                <w:sz w:val="20"/>
                <w:szCs w:val="20"/>
              </w:rPr>
            </w:pPr>
            <w:r>
              <w:rPr>
                <w:b/>
                <w:color w:val="FFFFFF"/>
                <w:sz w:val="20"/>
                <w:szCs w:val="20"/>
              </w:rPr>
              <w:t>Focal stakeholder groups</w:t>
            </w:r>
          </w:p>
        </w:tc>
      </w:tr>
      <w:tr w:rsidR="00CA1E02" w14:paraId="614BE825" w14:textId="77777777">
        <w:tc>
          <w:tcPr>
            <w:tcW w:w="3256" w:type="dxa"/>
            <w:shd w:val="clear" w:color="auto" w:fill="B0DBEE"/>
          </w:tcPr>
          <w:p w14:paraId="2E934100" w14:textId="77777777" w:rsidR="00CA1E02" w:rsidRDefault="00000000">
            <w:pPr>
              <w:rPr>
                <w:color w:val="1F4E79"/>
                <w:sz w:val="20"/>
                <w:szCs w:val="20"/>
              </w:rPr>
            </w:pPr>
            <w:r>
              <w:rPr>
                <w:color w:val="1F4E79"/>
                <w:sz w:val="20"/>
                <w:szCs w:val="20"/>
              </w:rPr>
              <w:t>Qualitative data collection (including beach use data and capacity, local ecological knowledge and traditional ecological knowledge)</w:t>
            </w:r>
          </w:p>
        </w:tc>
        <w:tc>
          <w:tcPr>
            <w:tcW w:w="2835" w:type="dxa"/>
            <w:shd w:val="clear" w:color="auto" w:fill="B0DBEE"/>
          </w:tcPr>
          <w:p w14:paraId="623161EF" w14:textId="77777777" w:rsidR="00CA1E02" w:rsidRDefault="00000000">
            <w:pPr>
              <w:rPr>
                <w:color w:val="1F4E79"/>
                <w:sz w:val="20"/>
                <w:szCs w:val="20"/>
              </w:rPr>
            </w:pPr>
            <w:r>
              <w:rPr>
                <w:color w:val="1F4E79"/>
                <w:sz w:val="20"/>
                <w:szCs w:val="20"/>
              </w:rPr>
              <w:t>To enhance data quality, ensure ethical practices, and allow for the integration of local knowledge into management processes effectively, ultimately contributing to better-informed decision-making in marine spatial planning and related fields</w:t>
            </w:r>
          </w:p>
        </w:tc>
        <w:tc>
          <w:tcPr>
            <w:tcW w:w="3402" w:type="dxa"/>
            <w:shd w:val="clear" w:color="auto" w:fill="B0DBEE"/>
          </w:tcPr>
          <w:p w14:paraId="1B86EBDD" w14:textId="77777777" w:rsidR="00CA1E02" w:rsidRDefault="00000000">
            <w:pPr>
              <w:rPr>
                <w:color w:val="1F4E79"/>
                <w:sz w:val="20"/>
                <w:szCs w:val="20"/>
              </w:rPr>
            </w:pPr>
            <w:r>
              <w:rPr>
                <w:color w:val="1F4E79"/>
                <w:sz w:val="20"/>
                <w:szCs w:val="20"/>
              </w:rPr>
              <w:t>The following regional agencies have expertise in undertaking qualitative surveys and providing training on this subject:</w:t>
            </w:r>
          </w:p>
          <w:p w14:paraId="22132F31" w14:textId="77777777" w:rsidR="00CA1E02" w:rsidRDefault="00000000">
            <w:pPr>
              <w:numPr>
                <w:ilvl w:val="0"/>
                <w:numId w:val="42"/>
              </w:numPr>
              <w:pBdr>
                <w:top w:val="nil"/>
                <w:left w:val="nil"/>
                <w:bottom w:val="nil"/>
                <w:right w:val="nil"/>
                <w:between w:val="nil"/>
              </w:pBdr>
              <w:rPr>
                <w:color w:val="1F4E79"/>
                <w:sz w:val="20"/>
                <w:szCs w:val="20"/>
              </w:rPr>
            </w:pPr>
            <w:r>
              <w:rPr>
                <w:color w:val="1F4E79"/>
                <w:sz w:val="20"/>
                <w:szCs w:val="20"/>
              </w:rPr>
              <w:t>The Nature Conservancy</w:t>
            </w:r>
          </w:p>
          <w:p w14:paraId="55061D3A" w14:textId="77777777" w:rsidR="00CA1E02" w:rsidRDefault="00000000">
            <w:pPr>
              <w:numPr>
                <w:ilvl w:val="0"/>
                <w:numId w:val="42"/>
              </w:numPr>
              <w:pBdr>
                <w:top w:val="nil"/>
                <w:left w:val="nil"/>
                <w:bottom w:val="nil"/>
                <w:right w:val="nil"/>
                <w:between w:val="nil"/>
              </w:pBdr>
              <w:rPr>
                <w:color w:val="1F4E79"/>
                <w:sz w:val="20"/>
                <w:szCs w:val="20"/>
              </w:rPr>
            </w:pPr>
            <w:r>
              <w:rPr>
                <w:color w:val="1F4E79"/>
                <w:sz w:val="20"/>
                <w:szCs w:val="20"/>
              </w:rPr>
              <w:t>University of the West Indies</w:t>
            </w:r>
          </w:p>
          <w:p w14:paraId="669C1D46" w14:textId="77777777" w:rsidR="00CA1E02" w:rsidRDefault="00000000">
            <w:pPr>
              <w:numPr>
                <w:ilvl w:val="0"/>
                <w:numId w:val="42"/>
              </w:numPr>
              <w:pBdr>
                <w:top w:val="nil"/>
                <w:left w:val="nil"/>
                <w:bottom w:val="nil"/>
                <w:right w:val="nil"/>
                <w:between w:val="nil"/>
              </w:pBdr>
              <w:rPr>
                <w:color w:val="1F4E79"/>
                <w:sz w:val="20"/>
                <w:szCs w:val="20"/>
              </w:rPr>
            </w:pPr>
            <w:r>
              <w:rPr>
                <w:color w:val="1F4E79"/>
                <w:sz w:val="20"/>
                <w:szCs w:val="20"/>
              </w:rPr>
              <w:t xml:space="preserve">CANARI </w:t>
            </w:r>
          </w:p>
        </w:tc>
        <w:tc>
          <w:tcPr>
            <w:tcW w:w="3457" w:type="dxa"/>
            <w:shd w:val="clear" w:color="auto" w:fill="B0DBEE"/>
          </w:tcPr>
          <w:p w14:paraId="0E1BF327" w14:textId="77777777" w:rsidR="00CA1E02" w:rsidRDefault="00000000">
            <w:pPr>
              <w:rPr>
                <w:color w:val="1F4E79"/>
                <w:sz w:val="20"/>
                <w:szCs w:val="20"/>
              </w:rPr>
            </w:pPr>
            <w:r>
              <w:rPr>
                <w:color w:val="1F4E79"/>
                <w:sz w:val="20"/>
                <w:szCs w:val="20"/>
              </w:rPr>
              <w:t xml:space="preserve">All agencies that collect marine spatial data </w:t>
            </w:r>
          </w:p>
        </w:tc>
      </w:tr>
      <w:tr w:rsidR="00CA1E02" w14:paraId="5BC11880" w14:textId="77777777">
        <w:tc>
          <w:tcPr>
            <w:tcW w:w="3256" w:type="dxa"/>
            <w:shd w:val="clear" w:color="auto" w:fill="DEF5F4"/>
          </w:tcPr>
          <w:p w14:paraId="3815D07F" w14:textId="77777777" w:rsidR="00CA1E02" w:rsidRDefault="00000000">
            <w:pPr>
              <w:rPr>
                <w:color w:val="1F4E79"/>
                <w:sz w:val="20"/>
                <w:szCs w:val="20"/>
              </w:rPr>
            </w:pPr>
            <w:r>
              <w:rPr>
                <w:color w:val="1F4E79"/>
                <w:sz w:val="20"/>
                <w:szCs w:val="20"/>
              </w:rPr>
              <w:t>Remote data collection (aerial drones), underwater drones for biodiversity and environmental monitoring)</w:t>
            </w:r>
          </w:p>
        </w:tc>
        <w:tc>
          <w:tcPr>
            <w:tcW w:w="2835" w:type="dxa"/>
            <w:shd w:val="clear" w:color="auto" w:fill="DEF5F4"/>
          </w:tcPr>
          <w:p w14:paraId="37EC780C" w14:textId="77777777" w:rsidR="00CA1E02" w:rsidRDefault="00000000">
            <w:pPr>
              <w:rPr>
                <w:color w:val="1F4E79"/>
                <w:sz w:val="20"/>
                <w:szCs w:val="20"/>
              </w:rPr>
            </w:pPr>
            <w:r>
              <w:rPr>
                <w:color w:val="1F4E79"/>
                <w:sz w:val="20"/>
                <w:szCs w:val="20"/>
              </w:rPr>
              <w:t>Investing in training for remote data collection with aerial and underwater drones is necessary to enhance the capabilities of local agencies and to improve data quality, ensure compliance and contribute to effective biodiversity and environmental monitoring practices, ultimately leading to better conservation outcomes</w:t>
            </w:r>
          </w:p>
        </w:tc>
        <w:tc>
          <w:tcPr>
            <w:tcW w:w="3402" w:type="dxa"/>
            <w:shd w:val="clear" w:color="auto" w:fill="DEF5F4"/>
          </w:tcPr>
          <w:p w14:paraId="05C62B05" w14:textId="77777777" w:rsidR="00CA1E02" w:rsidRDefault="00000000">
            <w:pPr>
              <w:rPr>
                <w:color w:val="1F4E79"/>
                <w:sz w:val="20"/>
                <w:szCs w:val="20"/>
              </w:rPr>
            </w:pPr>
            <w:r>
              <w:rPr>
                <w:color w:val="1F4E79"/>
                <w:sz w:val="20"/>
                <w:szCs w:val="20"/>
              </w:rPr>
              <w:t>The following regional agencies have expertise in undertaking remote data collection and providing training on this subject:</w:t>
            </w:r>
          </w:p>
          <w:p w14:paraId="1E6D1D4F" w14:textId="77777777" w:rsidR="00CA1E02" w:rsidRDefault="00000000">
            <w:pPr>
              <w:numPr>
                <w:ilvl w:val="0"/>
                <w:numId w:val="45"/>
              </w:numPr>
              <w:pBdr>
                <w:top w:val="nil"/>
                <w:left w:val="nil"/>
                <w:bottom w:val="nil"/>
                <w:right w:val="nil"/>
                <w:between w:val="nil"/>
              </w:pBdr>
              <w:rPr>
                <w:color w:val="1F4E79"/>
                <w:sz w:val="20"/>
                <w:szCs w:val="20"/>
              </w:rPr>
            </w:pPr>
            <w:r>
              <w:rPr>
                <w:color w:val="1F4E79"/>
                <w:sz w:val="20"/>
                <w:szCs w:val="20"/>
              </w:rPr>
              <w:t>Caribbean Regional Fisheries Mechanism (using online data collection platforms)</w:t>
            </w:r>
          </w:p>
          <w:p w14:paraId="5B0A25E8" w14:textId="77777777" w:rsidR="00CA1E02" w:rsidRDefault="00000000">
            <w:pPr>
              <w:numPr>
                <w:ilvl w:val="0"/>
                <w:numId w:val="45"/>
              </w:numPr>
              <w:pBdr>
                <w:top w:val="nil"/>
                <w:left w:val="nil"/>
                <w:bottom w:val="nil"/>
                <w:right w:val="nil"/>
                <w:between w:val="nil"/>
              </w:pBdr>
              <w:rPr>
                <w:color w:val="1F4E79"/>
                <w:sz w:val="20"/>
                <w:szCs w:val="20"/>
              </w:rPr>
            </w:pPr>
            <w:r>
              <w:rPr>
                <w:color w:val="1F4E79"/>
                <w:sz w:val="20"/>
                <w:szCs w:val="20"/>
              </w:rPr>
              <w:t>The Caribbean Geoportal (Free training but requires ARCGIS subscription)</w:t>
            </w:r>
          </w:p>
          <w:p w14:paraId="2F5D16B0" w14:textId="77777777" w:rsidR="00CA1E02" w:rsidRDefault="00000000">
            <w:pPr>
              <w:numPr>
                <w:ilvl w:val="0"/>
                <w:numId w:val="45"/>
              </w:numPr>
              <w:pBdr>
                <w:top w:val="nil"/>
                <w:left w:val="nil"/>
                <w:bottom w:val="nil"/>
                <w:right w:val="nil"/>
                <w:between w:val="nil"/>
              </w:pBdr>
              <w:rPr>
                <w:color w:val="1F4E79"/>
                <w:sz w:val="20"/>
                <w:szCs w:val="20"/>
              </w:rPr>
            </w:pPr>
            <w:r>
              <w:rPr>
                <w:color w:val="1F4E79"/>
                <w:sz w:val="20"/>
                <w:szCs w:val="20"/>
              </w:rPr>
              <w:t>University of West Indies- Mona Geoinformatics Institute</w:t>
            </w:r>
          </w:p>
          <w:p w14:paraId="213C3CE0" w14:textId="77777777" w:rsidR="00CA1E02" w:rsidRDefault="00000000">
            <w:pPr>
              <w:numPr>
                <w:ilvl w:val="0"/>
                <w:numId w:val="45"/>
              </w:numPr>
              <w:pBdr>
                <w:top w:val="nil"/>
                <w:left w:val="nil"/>
                <w:bottom w:val="nil"/>
                <w:right w:val="nil"/>
                <w:between w:val="nil"/>
              </w:pBdr>
              <w:rPr>
                <w:color w:val="1F4E79"/>
                <w:sz w:val="20"/>
                <w:szCs w:val="20"/>
              </w:rPr>
            </w:pPr>
            <w:r>
              <w:rPr>
                <w:color w:val="1F4E79"/>
                <w:sz w:val="20"/>
                <w:szCs w:val="20"/>
              </w:rPr>
              <w:t>Marine Management Organisation (using remote data collection equipment)</w:t>
            </w:r>
          </w:p>
          <w:p w14:paraId="1EF8162C" w14:textId="77777777" w:rsidR="00CA1E02" w:rsidRDefault="00000000">
            <w:pPr>
              <w:numPr>
                <w:ilvl w:val="0"/>
                <w:numId w:val="45"/>
              </w:numPr>
              <w:pBdr>
                <w:top w:val="nil"/>
                <w:left w:val="nil"/>
                <w:bottom w:val="nil"/>
                <w:right w:val="nil"/>
                <w:between w:val="nil"/>
              </w:pBdr>
              <w:rPr>
                <w:color w:val="1F4E79"/>
                <w:sz w:val="20"/>
                <w:szCs w:val="20"/>
              </w:rPr>
            </w:pPr>
            <w:r>
              <w:rPr>
                <w:color w:val="1F4E79"/>
                <w:sz w:val="20"/>
                <w:szCs w:val="20"/>
              </w:rPr>
              <w:t>Marine Spatial Solutions Ltd. (using remote data collection equipment)</w:t>
            </w:r>
          </w:p>
          <w:p w14:paraId="2E7763B0" w14:textId="77777777" w:rsidR="00CA1E02" w:rsidRDefault="00000000">
            <w:pPr>
              <w:numPr>
                <w:ilvl w:val="0"/>
                <w:numId w:val="45"/>
              </w:numPr>
              <w:pBdr>
                <w:top w:val="nil"/>
                <w:left w:val="nil"/>
                <w:bottom w:val="nil"/>
                <w:right w:val="nil"/>
                <w:between w:val="nil"/>
              </w:pBdr>
              <w:rPr>
                <w:color w:val="1F4E79"/>
                <w:sz w:val="20"/>
                <w:szCs w:val="20"/>
              </w:rPr>
            </w:pPr>
            <w:r>
              <w:rPr>
                <w:color w:val="1F4E79"/>
                <w:sz w:val="20"/>
                <w:szCs w:val="20"/>
              </w:rPr>
              <w:t xml:space="preserve">United Kingdom’s Centre for Ecology and Hydrology (creating </w:t>
            </w:r>
            <w:r>
              <w:rPr>
                <w:color w:val="1F4E79"/>
                <w:sz w:val="20"/>
                <w:szCs w:val="20"/>
              </w:rPr>
              <w:lastRenderedPageBreak/>
              <w:t>bespoke online/offline applications to support in-field data collection)</w:t>
            </w:r>
          </w:p>
        </w:tc>
        <w:tc>
          <w:tcPr>
            <w:tcW w:w="3457" w:type="dxa"/>
            <w:shd w:val="clear" w:color="auto" w:fill="DEF5F4"/>
          </w:tcPr>
          <w:p w14:paraId="35381847" w14:textId="77777777" w:rsidR="00CA1E02" w:rsidRDefault="00000000">
            <w:pPr>
              <w:rPr>
                <w:color w:val="1F4E79"/>
                <w:sz w:val="20"/>
                <w:szCs w:val="20"/>
              </w:rPr>
            </w:pPr>
            <w:r>
              <w:rPr>
                <w:color w:val="1F4E79"/>
                <w:sz w:val="20"/>
                <w:szCs w:val="20"/>
              </w:rPr>
              <w:lastRenderedPageBreak/>
              <w:t>Department of Fisheries</w:t>
            </w:r>
          </w:p>
          <w:p w14:paraId="44081E41" w14:textId="77777777" w:rsidR="00CA1E02" w:rsidRDefault="00000000">
            <w:pPr>
              <w:rPr>
                <w:color w:val="1F4E79"/>
                <w:sz w:val="20"/>
                <w:szCs w:val="20"/>
              </w:rPr>
            </w:pPr>
            <w:r>
              <w:rPr>
                <w:color w:val="1F4E79"/>
                <w:sz w:val="20"/>
                <w:szCs w:val="20"/>
              </w:rPr>
              <w:t>Forestry Department</w:t>
            </w:r>
          </w:p>
          <w:p w14:paraId="067D81E0" w14:textId="77777777" w:rsidR="00CA1E02" w:rsidRDefault="00000000">
            <w:pPr>
              <w:rPr>
                <w:color w:val="1F4E79"/>
                <w:sz w:val="20"/>
                <w:szCs w:val="20"/>
              </w:rPr>
            </w:pPr>
            <w:r>
              <w:rPr>
                <w:color w:val="1F4E79"/>
                <w:sz w:val="20"/>
                <w:szCs w:val="20"/>
              </w:rPr>
              <w:t>National Conservation Agency</w:t>
            </w:r>
          </w:p>
          <w:p w14:paraId="17EC352F" w14:textId="77777777" w:rsidR="00CA1E02" w:rsidRDefault="00000000">
            <w:pPr>
              <w:rPr>
                <w:color w:val="1F4E79"/>
                <w:sz w:val="20"/>
                <w:szCs w:val="20"/>
              </w:rPr>
            </w:pPr>
            <w:r>
              <w:rPr>
                <w:color w:val="1F4E79"/>
                <w:sz w:val="20"/>
                <w:szCs w:val="20"/>
              </w:rPr>
              <w:t>Saint Lucia National Trust</w:t>
            </w:r>
          </w:p>
        </w:tc>
      </w:tr>
      <w:tr w:rsidR="00CA1E02" w14:paraId="1D577958" w14:textId="77777777">
        <w:tc>
          <w:tcPr>
            <w:tcW w:w="3256" w:type="dxa"/>
            <w:shd w:val="clear" w:color="auto" w:fill="B0DBEE"/>
          </w:tcPr>
          <w:p w14:paraId="19D5CAD5" w14:textId="77777777" w:rsidR="00CA1E02" w:rsidRDefault="00000000">
            <w:pPr>
              <w:rPr>
                <w:color w:val="1F4E79"/>
                <w:sz w:val="20"/>
                <w:szCs w:val="20"/>
              </w:rPr>
            </w:pPr>
            <w:r>
              <w:rPr>
                <w:color w:val="1F4E79"/>
                <w:sz w:val="20"/>
                <w:szCs w:val="20"/>
              </w:rPr>
              <w:t>Data management</w:t>
            </w:r>
          </w:p>
        </w:tc>
        <w:tc>
          <w:tcPr>
            <w:tcW w:w="2835" w:type="dxa"/>
            <w:shd w:val="clear" w:color="auto" w:fill="B0DBEE"/>
          </w:tcPr>
          <w:p w14:paraId="39D3092C" w14:textId="77777777" w:rsidR="00CA1E02" w:rsidRDefault="00000000">
            <w:pPr>
              <w:rPr>
                <w:color w:val="1F4E79"/>
                <w:sz w:val="20"/>
                <w:szCs w:val="20"/>
              </w:rPr>
            </w:pPr>
            <w:r>
              <w:rPr>
                <w:color w:val="1F4E79"/>
                <w:sz w:val="20"/>
                <w:szCs w:val="20"/>
              </w:rPr>
              <w:t xml:space="preserve">Training in data management is necessary for local agencies to efficiently organize, </w:t>
            </w:r>
            <w:proofErr w:type="spellStart"/>
            <w:r>
              <w:rPr>
                <w:color w:val="1F4E79"/>
                <w:sz w:val="20"/>
                <w:szCs w:val="20"/>
              </w:rPr>
              <w:t>analyze</w:t>
            </w:r>
            <w:proofErr w:type="spellEnd"/>
            <w:r>
              <w:rPr>
                <w:color w:val="1F4E79"/>
                <w:sz w:val="20"/>
                <w:szCs w:val="20"/>
              </w:rPr>
              <w:t xml:space="preserve"> and visualize marine data</w:t>
            </w:r>
          </w:p>
          <w:p w14:paraId="7013B4DF" w14:textId="77777777" w:rsidR="00CA1E02" w:rsidRDefault="00000000">
            <w:pPr>
              <w:rPr>
                <w:color w:val="1F4E79"/>
                <w:sz w:val="20"/>
                <w:szCs w:val="20"/>
              </w:rPr>
            </w:pPr>
            <w:r>
              <w:rPr>
                <w:color w:val="1F4E79"/>
                <w:sz w:val="20"/>
                <w:szCs w:val="20"/>
              </w:rPr>
              <w:t>It facilitates the integration of diverse ecological, economic, and social data sources while minimizing errors that could compromise trust in the planning process</w:t>
            </w:r>
          </w:p>
          <w:p w14:paraId="3F0ED1B0" w14:textId="77777777" w:rsidR="00CA1E02" w:rsidRDefault="00000000">
            <w:pPr>
              <w:rPr>
                <w:color w:val="1F4E79"/>
                <w:sz w:val="20"/>
                <w:szCs w:val="20"/>
              </w:rPr>
            </w:pPr>
            <w:r>
              <w:rPr>
                <w:color w:val="1F4E79"/>
                <w:sz w:val="20"/>
                <w:szCs w:val="20"/>
              </w:rPr>
              <w:t>Training also establishes data-sharing protocols, ensuring that relevant information is accessible to all stakeholders</w:t>
            </w:r>
          </w:p>
          <w:p w14:paraId="368F1E63" w14:textId="77777777" w:rsidR="00CA1E02" w:rsidRDefault="00000000">
            <w:pPr>
              <w:rPr>
                <w:color w:val="1F4E79"/>
                <w:sz w:val="20"/>
                <w:szCs w:val="20"/>
              </w:rPr>
            </w:pPr>
            <w:r>
              <w:rPr>
                <w:color w:val="1F4E79"/>
                <w:sz w:val="20"/>
                <w:szCs w:val="20"/>
              </w:rPr>
              <w:t>Effective data management also supports compliance with legal requirements governing marine spatial planning</w:t>
            </w:r>
          </w:p>
        </w:tc>
        <w:tc>
          <w:tcPr>
            <w:tcW w:w="3402" w:type="dxa"/>
            <w:shd w:val="clear" w:color="auto" w:fill="B0DBEE"/>
          </w:tcPr>
          <w:p w14:paraId="2B8D8073" w14:textId="77777777" w:rsidR="00CA1E02" w:rsidRDefault="00000000">
            <w:pPr>
              <w:rPr>
                <w:color w:val="1F4E79"/>
                <w:sz w:val="20"/>
                <w:szCs w:val="20"/>
              </w:rPr>
            </w:pPr>
            <w:r>
              <w:rPr>
                <w:color w:val="1F4E79"/>
                <w:sz w:val="20"/>
                <w:szCs w:val="20"/>
              </w:rPr>
              <w:t>The following regional agencies have expertise in undertaking remote data collection and providing training on this subject:</w:t>
            </w:r>
          </w:p>
          <w:p w14:paraId="6E85965D" w14:textId="77777777" w:rsidR="00CA1E02" w:rsidRDefault="00000000">
            <w:pPr>
              <w:numPr>
                <w:ilvl w:val="0"/>
                <w:numId w:val="46"/>
              </w:numPr>
              <w:pBdr>
                <w:top w:val="nil"/>
                <w:left w:val="nil"/>
                <w:bottom w:val="nil"/>
                <w:right w:val="nil"/>
                <w:between w:val="nil"/>
              </w:pBdr>
              <w:rPr>
                <w:color w:val="1F4E79"/>
                <w:sz w:val="20"/>
                <w:szCs w:val="20"/>
              </w:rPr>
            </w:pPr>
            <w:r>
              <w:rPr>
                <w:color w:val="1F4E79"/>
                <w:sz w:val="20"/>
                <w:szCs w:val="20"/>
              </w:rPr>
              <w:t>The Caribbean Geoportal (Free training but requires ARCGIS subscription)</w:t>
            </w:r>
          </w:p>
          <w:p w14:paraId="15E65EC8" w14:textId="77777777" w:rsidR="00CA1E02" w:rsidRDefault="00000000">
            <w:pPr>
              <w:numPr>
                <w:ilvl w:val="0"/>
                <w:numId w:val="46"/>
              </w:numPr>
              <w:pBdr>
                <w:top w:val="nil"/>
                <w:left w:val="nil"/>
                <w:bottom w:val="nil"/>
                <w:right w:val="nil"/>
                <w:between w:val="nil"/>
              </w:pBdr>
              <w:rPr>
                <w:color w:val="1F4E79"/>
                <w:sz w:val="20"/>
                <w:szCs w:val="20"/>
              </w:rPr>
            </w:pPr>
            <w:r>
              <w:rPr>
                <w:color w:val="1F4E79"/>
                <w:sz w:val="20"/>
                <w:szCs w:val="20"/>
              </w:rPr>
              <w:t>Centre for Environment, Fisheries and Aquaculture Science</w:t>
            </w:r>
          </w:p>
          <w:p w14:paraId="41CECED6" w14:textId="77777777" w:rsidR="00CA1E02" w:rsidRDefault="00000000">
            <w:pPr>
              <w:numPr>
                <w:ilvl w:val="0"/>
                <w:numId w:val="46"/>
              </w:numPr>
              <w:pBdr>
                <w:top w:val="nil"/>
                <w:left w:val="nil"/>
                <w:bottom w:val="nil"/>
                <w:right w:val="nil"/>
                <w:between w:val="nil"/>
              </w:pBdr>
              <w:rPr>
                <w:color w:val="1F4E79"/>
                <w:sz w:val="20"/>
                <w:szCs w:val="20"/>
              </w:rPr>
            </w:pPr>
            <w:r>
              <w:rPr>
                <w:color w:val="1F4E79"/>
                <w:sz w:val="20"/>
                <w:szCs w:val="20"/>
              </w:rPr>
              <w:t>Marine Management Organisation</w:t>
            </w:r>
          </w:p>
          <w:p w14:paraId="35E1B9B7" w14:textId="77777777" w:rsidR="00CA1E02" w:rsidRDefault="00000000">
            <w:pPr>
              <w:numPr>
                <w:ilvl w:val="0"/>
                <w:numId w:val="46"/>
              </w:numPr>
              <w:pBdr>
                <w:top w:val="nil"/>
                <w:left w:val="nil"/>
                <w:bottom w:val="nil"/>
                <w:right w:val="nil"/>
                <w:between w:val="nil"/>
              </w:pBdr>
              <w:rPr>
                <w:color w:val="1F4E79"/>
                <w:sz w:val="20"/>
                <w:szCs w:val="20"/>
              </w:rPr>
            </w:pPr>
            <w:r>
              <w:rPr>
                <w:color w:val="1F4E79"/>
                <w:sz w:val="20"/>
                <w:szCs w:val="20"/>
              </w:rPr>
              <w:t>United Kingdom’s Centre for Ecology and Hydrology (creating bespoke online/offline applications to support in-field data collection)</w:t>
            </w:r>
          </w:p>
        </w:tc>
        <w:tc>
          <w:tcPr>
            <w:tcW w:w="3457" w:type="dxa"/>
            <w:shd w:val="clear" w:color="auto" w:fill="B0DBEE"/>
          </w:tcPr>
          <w:p w14:paraId="2F9E7062" w14:textId="77777777" w:rsidR="00CA1E02" w:rsidRDefault="00000000">
            <w:pPr>
              <w:rPr>
                <w:color w:val="1F4E79"/>
                <w:sz w:val="20"/>
                <w:szCs w:val="20"/>
              </w:rPr>
            </w:pPr>
            <w:r>
              <w:rPr>
                <w:color w:val="1F4E79"/>
                <w:sz w:val="20"/>
                <w:szCs w:val="20"/>
              </w:rPr>
              <w:t>Department of Fisheries</w:t>
            </w:r>
          </w:p>
          <w:p w14:paraId="6C4A1D57" w14:textId="77777777" w:rsidR="00CA1E02" w:rsidRDefault="00000000">
            <w:pPr>
              <w:rPr>
                <w:color w:val="1F4E79"/>
                <w:sz w:val="20"/>
                <w:szCs w:val="20"/>
              </w:rPr>
            </w:pPr>
            <w:r>
              <w:rPr>
                <w:color w:val="1F4E79"/>
                <w:sz w:val="20"/>
                <w:szCs w:val="20"/>
              </w:rPr>
              <w:t>Department of Physical Development</w:t>
            </w:r>
          </w:p>
          <w:p w14:paraId="72548638" w14:textId="77777777" w:rsidR="00CA1E02" w:rsidRDefault="00000000">
            <w:pPr>
              <w:rPr>
                <w:color w:val="1F4E79"/>
                <w:sz w:val="20"/>
                <w:szCs w:val="20"/>
              </w:rPr>
            </w:pPr>
            <w:r>
              <w:rPr>
                <w:color w:val="1F4E79"/>
                <w:sz w:val="20"/>
                <w:szCs w:val="20"/>
              </w:rPr>
              <w:t>Forestry Department</w:t>
            </w:r>
          </w:p>
          <w:p w14:paraId="2FADF6AD" w14:textId="77777777" w:rsidR="00CA1E02" w:rsidRDefault="00000000">
            <w:pPr>
              <w:rPr>
                <w:color w:val="1F4E79"/>
                <w:sz w:val="20"/>
                <w:szCs w:val="20"/>
              </w:rPr>
            </w:pPr>
            <w:r>
              <w:rPr>
                <w:color w:val="1F4E79"/>
                <w:sz w:val="20"/>
                <w:szCs w:val="20"/>
              </w:rPr>
              <w:t>National Conservation Agency</w:t>
            </w:r>
          </w:p>
          <w:p w14:paraId="3FDD06B7" w14:textId="77777777" w:rsidR="00CA1E02" w:rsidRDefault="00000000">
            <w:pPr>
              <w:rPr>
                <w:color w:val="1F4E79"/>
                <w:sz w:val="20"/>
                <w:szCs w:val="20"/>
              </w:rPr>
            </w:pPr>
            <w:r>
              <w:rPr>
                <w:color w:val="1F4E79"/>
                <w:sz w:val="20"/>
                <w:szCs w:val="20"/>
              </w:rPr>
              <w:t>Saint Lucia National Trust</w:t>
            </w:r>
          </w:p>
        </w:tc>
      </w:tr>
      <w:tr w:rsidR="00CA1E02" w14:paraId="77BB6EF4" w14:textId="77777777">
        <w:tc>
          <w:tcPr>
            <w:tcW w:w="3256" w:type="dxa"/>
            <w:shd w:val="clear" w:color="auto" w:fill="DEF5F4"/>
          </w:tcPr>
          <w:p w14:paraId="3FD6D6CC" w14:textId="77777777" w:rsidR="00CA1E02" w:rsidRDefault="00000000">
            <w:pPr>
              <w:rPr>
                <w:color w:val="1F4E79"/>
                <w:sz w:val="20"/>
                <w:szCs w:val="20"/>
              </w:rPr>
            </w:pPr>
            <w:r>
              <w:rPr>
                <w:color w:val="1F4E79"/>
                <w:sz w:val="20"/>
                <w:szCs w:val="20"/>
              </w:rPr>
              <w:t>Data management software (including Microsoft Excel)</w:t>
            </w:r>
          </w:p>
        </w:tc>
        <w:tc>
          <w:tcPr>
            <w:tcW w:w="2835" w:type="dxa"/>
            <w:shd w:val="clear" w:color="auto" w:fill="DEF5F4"/>
          </w:tcPr>
          <w:p w14:paraId="2FFB21EF" w14:textId="77777777" w:rsidR="00CA1E02" w:rsidRDefault="00000000">
            <w:pPr>
              <w:rPr>
                <w:color w:val="1F4E79"/>
                <w:sz w:val="20"/>
                <w:szCs w:val="20"/>
              </w:rPr>
            </w:pPr>
            <w:r>
              <w:rPr>
                <w:color w:val="1F4E79"/>
                <w:sz w:val="20"/>
                <w:szCs w:val="20"/>
              </w:rPr>
              <w:t xml:space="preserve">Necessary for enhancing local agency’s ability to organize, </w:t>
            </w:r>
            <w:proofErr w:type="spellStart"/>
            <w:r>
              <w:rPr>
                <w:color w:val="1F4E79"/>
                <w:sz w:val="20"/>
                <w:szCs w:val="20"/>
              </w:rPr>
              <w:t>analyze</w:t>
            </w:r>
            <w:proofErr w:type="spellEnd"/>
            <w:r>
              <w:rPr>
                <w:color w:val="1F4E79"/>
                <w:sz w:val="20"/>
                <w:szCs w:val="20"/>
              </w:rPr>
              <w:t xml:space="preserve"> and visualize marine data effectively</w:t>
            </w:r>
          </w:p>
          <w:p w14:paraId="50518EC9" w14:textId="77777777" w:rsidR="00CA1E02" w:rsidRDefault="00000000">
            <w:pPr>
              <w:rPr>
                <w:color w:val="1F4E79"/>
                <w:sz w:val="20"/>
                <w:szCs w:val="20"/>
              </w:rPr>
            </w:pPr>
            <w:r>
              <w:rPr>
                <w:color w:val="1F4E79"/>
                <w:sz w:val="20"/>
                <w:szCs w:val="20"/>
              </w:rPr>
              <w:t xml:space="preserve">Proficiency in these tools will enable them to handle complex datasets, perform advanced analyses and generate insightful reports, leading to better decision-making </w:t>
            </w:r>
          </w:p>
          <w:p w14:paraId="63DFA15D" w14:textId="77777777" w:rsidR="00CA1E02" w:rsidRDefault="00000000">
            <w:pPr>
              <w:rPr>
                <w:color w:val="1F4E79"/>
                <w:sz w:val="20"/>
                <w:szCs w:val="20"/>
              </w:rPr>
            </w:pPr>
            <w:r>
              <w:rPr>
                <w:color w:val="1F4E79"/>
                <w:sz w:val="20"/>
                <w:szCs w:val="20"/>
              </w:rPr>
              <w:t>The use of data management software also improves data accuracy</w:t>
            </w:r>
          </w:p>
        </w:tc>
        <w:tc>
          <w:tcPr>
            <w:tcW w:w="3402" w:type="dxa"/>
            <w:shd w:val="clear" w:color="auto" w:fill="DEF5F4"/>
          </w:tcPr>
          <w:p w14:paraId="153E5FA7" w14:textId="77777777" w:rsidR="00CA1E02" w:rsidRDefault="00000000">
            <w:pPr>
              <w:rPr>
                <w:color w:val="1F4E79"/>
                <w:sz w:val="20"/>
                <w:szCs w:val="20"/>
              </w:rPr>
            </w:pPr>
            <w:r>
              <w:rPr>
                <w:color w:val="1F4E79"/>
                <w:sz w:val="20"/>
                <w:szCs w:val="20"/>
              </w:rPr>
              <w:t>As well as drawing on the expertise of other agencies/departments in Lucia (e.g., Central Statistical Office) for more formal training the following regional agencies have expertise in this subject:</w:t>
            </w:r>
          </w:p>
          <w:p w14:paraId="14E84E9B" w14:textId="77777777" w:rsidR="00CA1E02" w:rsidRDefault="00000000">
            <w:pPr>
              <w:numPr>
                <w:ilvl w:val="0"/>
                <w:numId w:val="47"/>
              </w:numPr>
              <w:pBdr>
                <w:top w:val="nil"/>
                <w:left w:val="nil"/>
                <w:bottom w:val="nil"/>
                <w:right w:val="nil"/>
                <w:between w:val="nil"/>
              </w:pBdr>
              <w:rPr>
                <w:color w:val="1F4E79"/>
                <w:sz w:val="20"/>
                <w:szCs w:val="20"/>
              </w:rPr>
            </w:pPr>
            <w:r>
              <w:rPr>
                <w:color w:val="1F4E79"/>
                <w:sz w:val="20"/>
                <w:szCs w:val="20"/>
              </w:rPr>
              <w:t>The Caribbean Geoportal (Free training but requires ARCGIS subscription)</w:t>
            </w:r>
          </w:p>
          <w:p w14:paraId="2F1C47FB" w14:textId="77777777" w:rsidR="00CA1E02" w:rsidRDefault="00000000">
            <w:pPr>
              <w:numPr>
                <w:ilvl w:val="0"/>
                <w:numId w:val="47"/>
              </w:numPr>
              <w:pBdr>
                <w:top w:val="nil"/>
                <w:left w:val="nil"/>
                <w:bottom w:val="nil"/>
                <w:right w:val="nil"/>
                <w:between w:val="nil"/>
              </w:pBdr>
              <w:rPr>
                <w:color w:val="1F4E79"/>
                <w:sz w:val="20"/>
                <w:szCs w:val="20"/>
              </w:rPr>
            </w:pPr>
            <w:r>
              <w:rPr>
                <w:color w:val="1F4E79"/>
                <w:sz w:val="20"/>
                <w:szCs w:val="20"/>
              </w:rPr>
              <w:t>University of West Indies- Mona Geoinformatics Institute</w:t>
            </w:r>
          </w:p>
          <w:p w14:paraId="6B024072" w14:textId="77777777" w:rsidR="00CA1E02" w:rsidRDefault="00CA1E02">
            <w:pPr>
              <w:rPr>
                <w:color w:val="1F4E79"/>
                <w:sz w:val="20"/>
                <w:szCs w:val="20"/>
              </w:rPr>
            </w:pPr>
          </w:p>
        </w:tc>
        <w:tc>
          <w:tcPr>
            <w:tcW w:w="3457" w:type="dxa"/>
            <w:shd w:val="clear" w:color="auto" w:fill="DEF5F4"/>
          </w:tcPr>
          <w:p w14:paraId="506F5491" w14:textId="77777777" w:rsidR="00CA1E02" w:rsidRDefault="00000000">
            <w:pPr>
              <w:rPr>
                <w:color w:val="1F4E79"/>
                <w:sz w:val="20"/>
                <w:szCs w:val="20"/>
              </w:rPr>
            </w:pPr>
            <w:r>
              <w:rPr>
                <w:color w:val="1F4E79"/>
                <w:sz w:val="20"/>
                <w:szCs w:val="20"/>
              </w:rPr>
              <w:t>Department of Fisheries</w:t>
            </w:r>
          </w:p>
          <w:p w14:paraId="5A0C21F4" w14:textId="77777777" w:rsidR="00CA1E02" w:rsidRDefault="00000000">
            <w:pPr>
              <w:rPr>
                <w:color w:val="1F4E79"/>
                <w:sz w:val="20"/>
                <w:szCs w:val="20"/>
              </w:rPr>
            </w:pPr>
            <w:r>
              <w:rPr>
                <w:color w:val="1F4E79"/>
                <w:sz w:val="20"/>
                <w:szCs w:val="20"/>
              </w:rPr>
              <w:t>Department of Tourism</w:t>
            </w:r>
          </w:p>
          <w:p w14:paraId="1E7F8155" w14:textId="77777777" w:rsidR="00CA1E02" w:rsidRDefault="00000000">
            <w:pPr>
              <w:rPr>
                <w:color w:val="1F4E79"/>
                <w:sz w:val="20"/>
                <w:szCs w:val="20"/>
              </w:rPr>
            </w:pPr>
            <w:r>
              <w:rPr>
                <w:color w:val="1F4E79"/>
                <w:sz w:val="20"/>
                <w:szCs w:val="20"/>
              </w:rPr>
              <w:t>Forestry Department</w:t>
            </w:r>
          </w:p>
          <w:p w14:paraId="1C915EBE" w14:textId="77777777" w:rsidR="00CA1E02" w:rsidRDefault="00000000">
            <w:pPr>
              <w:rPr>
                <w:color w:val="1F4E79"/>
                <w:sz w:val="20"/>
                <w:szCs w:val="20"/>
              </w:rPr>
            </w:pPr>
            <w:r>
              <w:rPr>
                <w:color w:val="1F4E79"/>
                <w:sz w:val="20"/>
                <w:szCs w:val="20"/>
              </w:rPr>
              <w:t>National Conservation Agency</w:t>
            </w:r>
          </w:p>
          <w:p w14:paraId="0FEC4FBB" w14:textId="77777777" w:rsidR="00CA1E02" w:rsidRDefault="00000000">
            <w:pPr>
              <w:rPr>
                <w:color w:val="1F4E79"/>
                <w:sz w:val="20"/>
                <w:szCs w:val="20"/>
              </w:rPr>
            </w:pPr>
            <w:r>
              <w:rPr>
                <w:color w:val="1F4E79"/>
                <w:sz w:val="20"/>
                <w:szCs w:val="20"/>
              </w:rPr>
              <w:t>Saint Lucia National Trust</w:t>
            </w:r>
          </w:p>
        </w:tc>
      </w:tr>
      <w:tr w:rsidR="00CA1E02" w14:paraId="1FE9B363" w14:textId="77777777">
        <w:tc>
          <w:tcPr>
            <w:tcW w:w="3256" w:type="dxa"/>
            <w:shd w:val="clear" w:color="auto" w:fill="B0DBEE"/>
          </w:tcPr>
          <w:p w14:paraId="6C9C856B" w14:textId="77777777" w:rsidR="00CA1E02" w:rsidRDefault="00000000">
            <w:pPr>
              <w:rPr>
                <w:color w:val="1F4E79"/>
                <w:sz w:val="20"/>
                <w:szCs w:val="20"/>
              </w:rPr>
            </w:pPr>
            <w:r>
              <w:rPr>
                <w:color w:val="1F4E79"/>
                <w:sz w:val="20"/>
                <w:szCs w:val="20"/>
              </w:rPr>
              <w:lastRenderedPageBreak/>
              <w:t>GIS training (basic/introductory and advanced)</w:t>
            </w:r>
          </w:p>
        </w:tc>
        <w:tc>
          <w:tcPr>
            <w:tcW w:w="2835" w:type="dxa"/>
            <w:shd w:val="clear" w:color="auto" w:fill="B0DBEE"/>
          </w:tcPr>
          <w:p w14:paraId="4BB74099" w14:textId="77777777" w:rsidR="00CA1E02" w:rsidRDefault="00000000">
            <w:pPr>
              <w:rPr>
                <w:color w:val="1F4E79"/>
                <w:sz w:val="20"/>
                <w:szCs w:val="20"/>
              </w:rPr>
            </w:pPr>
            <w:r>
              <w:rPr>
                <w:color w:val="1F4E79"/>
                <w:sz w:val="20"/>
                <w:szCs w:val="20"/>
              </w:rPr>
              <w:t xml:space="preserve">A working knowledge of GIS software GIS supports marine spatial planning by enabling staff to </w:t>
            </w:r>
            <w:proofErr w:type="spellStart"/>
            <w:r>
              <w:rPr>
                <w:color w:val="1F4E79"/>
                <w:sz w:val="20"/>
                <w:szCs w:val="20"/>
              </w:rPr>
              <w:t>analyze</w:t>
            </w:r>
            <w:proofErr w:type="spellEnd"/>
            <w:r>
              <w:rPr>
                <w:color w:val="1F4E79"/>
                <w:sz w:val="20"/>
                <w:szCs w:val="20"/>
              </w:rPr>
              <w:t xml:space="preserve"> and visualize complex spatial data related to marine ecosystems</w:t>
            </w:r>
          </w:p>
          <w:p w14:paraId="5036089F" w14:textId="77777777" w:rsidR="00CA1E02" w:rsidRDefault="00000000">
            <w:pPr>
              <w:rPr>
                <w:color w:val="1F4E79"/>
                <w:sz w:val="20"/>
                <w:szCs w:val="20"/>
              </w:rPr>
            </w:pPr>
            <w:r>
              <w:rPr>
                <w:color w:val="1F4E79"/>
                <w:sz w:val="20"/>
                <w:szCs w:val="20"/>
              </w:rPr>
              <w:t>Proficiency in GIS tools allow for the integration of diverse data sources, enhancing decision-making regarding resource allocation and environmental management</w:t>
            </w:r>
          </w:p>
          <w:p w14:paraId="43F589D6" w14:textId="77777777" w:rsidR="00CA1E02" w:rsidRDefault="00000000">
            <w:pPr>
              <w:rPr>
                <w:color w:val="1F4E79"/>
                <w:sz w:val="20"/>
                <w:szCs w:val="20"/>
              </w:rPr>
            </w:pPr>
            <w:r>
              <w:rPr>
                <w:color w:val="1F4E79"/>
                <w:sz w:val="20"/>
                <w:szCs w:val="20"/>
              </w:rPr>
              <w:t>A competence in using GIS software will enable local agencies to effectively map and assess spatial relationships that will facilitating collaboration with stakeholders and compliance with regulatory requirements in marine planning processes</w:t>
            </w:r>
          </w:p>
        </w:tc>
        <w:tc>
          <w:tcPr>
            <w:tcW w:w="3402" w:type="dxa"/>
            <w:shd w:val="clear" w:color="auto" w:fill="B0DBEE"/>
          </w:tcPr>
          <w:p w14:paraId="3DB5BAEC" w14:textId="77777777" w:rsidR="00CA1E02" w:rsidRDefault="00000000">
            <w:pPr>
              <w:rPr>
                <w:color w:val="1F4E79"/>
                <w:sz w:val="20"/>
                <w:szCs w:val="20"/>
              </w:rPr>
            </w:pPr>
            <w:r>
              <w:rPr>
                <w:color w:val="1F4E79"/>
                <w:sz w:val="20"/>
                <w:szCs w:val="20"/>
              </w:rPr>
              <w:t>As well as drawing on the expertise of other agencies/departments in Lucia (e.g., Ministry of Physical Planning). The following regional agencies have expertise in both undertaking remote data collection and providing training on this subject:</w:t>
            </w:r>
          </w:p>
          <w:p w14:paraId="7FD0C3F3" w14:textId="77777777" w:rsidR="00CA1E02" w:rsidRDefault="00000000">
            <w:pPr>
              <w:numPr>
                <w:ilvl w:val="0"/>
                <w:numId w:val="7"/>
              </w:numPr>
              <w:pBdr>
                <w:top w:val="nil"/>
                <w:left w:val="nil"/>
                <w:bottom w:val="nil"/>
                <w:right w:val="nil"/>
                <w:between w:val="nil"/>
              </w:pBdr>
              <w:rPr>
                <w:color w:val="1F4E79"/>
                <w:sz w:val="20"/>
                <w:szCs w:val="20"/>
              </w:rPr>
            </w:pPr>
            <w:r>
              <w:rPr>
                <w:color w:val="1F4E79"/>
                <w:sz w:val="20"/>
                <w:szCs w:val="20"/>
              </w:rPr>
              <w:t>The Caribbean Geoportal (Free training but requires ARCGIS subscription)</w:t>
            </w:r>
          </w:p>
          <w:p w14:paraId="06FA47C7" w14:textId="77777777" w:rsidR="00CA1E02" w:rsidRDefault="00000000">
            <w:pPr>
              <w:numPr>
                <w:ilvl w:val="0"/>
                <w:numId w:val="7"/>
              </w:numPr>
              <w:pBdr>
                <w:top w:val="nil"/>
                <w:left w:val="nil"/>
                <w:bottom w:val="nil"/>
                <w:right w:val="nil"/>
                <w:between w:val="nil"/>
              </w:pBdr>
              <w:rPr>
                <w:color w:val="1F4E79"/>
                <w:sz w:val="20"/>
                <w:szCs w:val="20"/>
              </w:rPr>
            </w:pPr>
            <w:r>
              <w:rPr>
                <w:color w:val="1F4E79"/>
                <w:sz w:val="20"/>
                <w:szCs w:val="20"/>
              </w:rPr>
              <w:t>University of West Indies- Mona Geoinformatics Institute</w:t>
            </w:r>
          </w:p>
          <w:p w14:paraId="4AA05291" w14:textId="77777777" w:rsidR="00CA1E02" w:rsidRDefault="00CA1E02">
            <w:pPr>
              <w:rPr>
                <w:color w:val="1F4E79"/>
                <w:sz w:val="20"/>
                <w:szCs w:val="20"/>
              </w:rPr>
            </w:pPr>
          </w:p>
        </w:tc>
        <w:tc>
          <w:tcPr>
            <w:tcW w:w="3457" w:type="dxa"/>
            <w:shd w:val="clear" w:color="auto" w:fill="B0DBEE"/>
          </w:tcPr>
          <w:p w14:paraId="038C6423" w14:textId="77777777" w:rsidR="00CA1E02" w:rsidRDefault="00000000">
            <w:pPr>
              <w:rPr>
                <w:color w:val="1F4E79"/>
                <w:sz w:val="20"/>
                <w:szCs w:val="20"/>
              </w:rPr>
            </w:pPr>
            <w:r>
              <w:rPr>
                <w:color w:val="1F4E79"/>
                <w:sz w:val="20"/>
                <w:szCs w:val="20"/>
              </w:rPr>
              <w:t>Department of Fisheries</w:t>
            </w:r>
          </w:p>
          <w:p w14:paraId="3BEA55ED" w14:textId="77777777" w:rsidR="00CA1E02" w:rsidRDefault="00000000">
            <w:pPr>
              <w:rPr>
                <w:color w:val="1F4E79"/>
                <w:sz w:val="20"/>
                <w:szCs w:val="20"/>
              </w:rPr>
            </w:pPr>
            <w:r>
              <w:rPr>
                <w:color w:val="1F4E79"/>
                <w:sz w:val="20"/>
                <w:szCs w:val="20"/>
              </w:rPr>
              <w:t>Forestry Department</w:t>
            </w:r>
          </w:p>
          <w:p w14:paraId="27EF3C51" w14:textId="77777777" w:rsidR="00CA1E02" w:rsidRDefault="00000000">
            <w:pPr>
              <w:rPr>
                <w:b/>
                <w:color w:val="1F4E79"/>
                <w:sz w:val="20"/>
                <w:szCs w:val="20"/>
              </w:rPr>
            </w:pPr>
            <w:r>
              <w:rPr>
                <w:color w:val="1F4E79"/>
                <w:sz w:val="20"/>
                <w:szCs w:val="20"/>
              </w:rPr>
              <w:t>Saint Lucia National Trust</w:t>
            </w:r>
          </w:p>
        </w:tc>
      </w:tr>
      <w:tr w:rsidR="00CA1E02" w14:paraId="4DA3DBDC" w14:textId="77777777">
        <w:tc>
          <w:tcPr>
            <w:tcW w:w="3256" w:type="dxa"/>
            <w:shd w:val="clear" w:color="auto" w:fill="DEF5F4"/>
          </w:tcPr>
          <w:p w14:paraId="6393AD23" w14:textId="77777777" w:rsidR="00CA1E02" w:rsidRDefault="00000000">
            <w:pPr>
              <w:rPr>
                <w:color w:val="1F4E79"/>
                <w:sz w:val="20"/>
                <w:szCs w:val="20"/>
              </w:rPr>
            </w:pPr>
            <w:r>
              <w:rPr>
                <w:color w:val="1F4E79"/>
                <w:sz w:val="20"/>
                <w:szCs w:val="20"/>
              </w:rPr>
              <w:t>Spatial data analysis</w:t>
            </w:r>
          </w:p>
        </w:tc>
        <w:tc>
          <w:tcPr>
            <w:tcW w:w="2835" w:type="dxa"/>
            <w:shd w:val="clear" w:color="auto" w:fill="DEF5F4"/>
          </w:tcPr>
          <w:p w14:paraId="3365FF31" w14:textId="77777777" w:rsidR="00CA1E02" w:rsidRDefault="00000000">
            <w:pPr>
              <w:rPr>
                <w:color w:val="1F4E79"/>
                <w:sz w:val="20"/>
                <w:szCs w:val="20"/>
              </w:rPr>
            </w:pPr>
            <w:r>
              <w:rPr>
                <w:color w:val="1F4E79"/>
                <w:sz w:val="20"/>
                <w:szCs w:val="20"/>
              </w:rPr>
              <w:t xml:space="preserve">Necessary to equip local staff with the skills to interpret and </w:t>
            </w:r>
            <w:proofErr w:type="spellStart"/>
            <w:r>
              <w:rPr>
                <w:color w:val="1F4E79"/>
                <w:sz w:val="20"/>
                <w:szCs w:val="20"/>
              </w:rPr>
              <w:t>analyze</w:t>
            </w:r>
            <w:proofErr w:type="spellEnd"/>
            <w:r>
              <w:rPr>
                <w:color w:val="1F4E79"/>
                <w:sz w:val="20"/>
                <w:szCs w:val="20"/>
              </w:rPr>
              <w:t xml:space="preserve"> geographic information critical to managing marine resources effectively</w:t>
            </w:r>
          </w:p>
          <w:p w14:paraId="6AFBCEB8" w14:textId="77777777" w:rsidR="00CA1E02" w:rsidRDefault="00000000">
            <w:pPr>
              <w:rPr>
                <w:color w:val="1F4E79"/>
                <w:sz w:val="20"/>
                <w:szCs w:val="20"/>
              </w:rPr>
            </w:pPr>
            <w:r>
              <w:rPr>
                <w:color w:val="1F4E79"/>
                <w:sz w:val="20"/>
                <w:szCs w:val="20"/>
              </w:rPr>
              <w:t>Proficiency in spatial analysis allows for the identification of patterns, spatial relationships and to evaluate the impacts of human activities on marine ecosystems</w:t>
            </w:r>
          </w:p>
        </w:tc>
        <w:tc>
          <w:tcPr>
            <w:tcW w:w="3402" w:type="dxa"/>
            <w:shd w:val="clear" w:color="auto" w:fill="DEF5F4"/>
          </w:tcPr>
          <w:p w14:paraId="59365377" w14:textId="77777777" w:rsidR="00CA1E02" w:rsidRDefault="00000000">
            <w:pPr>
              <w:rPr>
                <w:color w:val="1F4E79"/>
                <w:sz w:val="20"/>
                <w:szCs w:val="20"/>
              </w:rPr>
            </w:pPr>
            <w:r>
              <w:rPr>
                <w:color w:val="1F4E79"/>
                <w:sz w:val="20"/>
                <w:szCs w:val="20"/>
              </w:rPr>
              <w:t>As well as drawing on the expertise of other agencies/departments in Lucia (e.g., Ministry of Physical Planning). The following regional agencies have expertise in both undertaking remote data collection and providing training on this subject:</w:t>
            </w:r>
          </w:p>
          <w:p w14:paraId="142CE85B" w14:textId="77777777" w:rsidR="00CA1E02" w:rsidRDefault="00000000">
            <w:pPr>
              <w:rPr>
                <w:color w:val="1F4E79"/>
                <w:sz w:val="20"/>
                <w:szCs w:val="20"/>
              </w:rPr>
            </w:pPr>
            <w:r>
              <w:rPr>
                <w:color w:val="1F4E79"/>
                <w:sz w:val="20"/>
                <w:szCs w:val="20"/>
              </w:rPr>
              <w:t>The Caribbean Geoportal (Free training but requires ARCGIS subscription)</w:t>
            </w:r>
          </w:p>
          <w:p w14:paraId="19DAA2A8" w14:textId="77777777" w:rsidR="00CA1E02" w:rsidRDefault="00000000">
            <w:pPr>
              <w:rPr>
                <w:color w:val="1F4E79"/>
                <w:sz w:val="20"/>
                <w:szCs w:val="20"/>
              </w:rPr>
            </w:pPr>
            <w:r>
              <w:rPr>
                <w:color w:val="1F4E79"/>
                <w:sz w:val="20"/>
                <w:szCs w:val="20"/>
              </w:rPr>
              <w:t>University of West Indies- Mona Geoinformatics Institute</w:t>
            </w:r>
          </w:p>
          <w:p w14:paraId="739ED853" w14:textId="77777777" w:rsidR="00CA1E02" w:rsidRDefault="00000000">
            <w:pPr>
              <w:rPr>
                <w:color w:val="1F4E79"/>
                <w:sz w:val="20"/>
                <w:szCs w:val="20"/>
              </w:rPr>
            </w:pPr>
            <w:r>
              <w:rPr>
                <w:color w:val="1F4E79"/>
                <w:sz w:val="20"/>
                <w:szCs w:val="20"/>
              </w:rPr>
              <w:t>Marine Management Organization</w:t>
            </w:r>
          </w:p>
        </w:tc>
        <w:tc>
          <w:tcPr>
            <w:tcW w:w="3457" w:type="dxa"/>
            <w:shd w:val="clear" w:color="auto" w:fill="DEF5F4"/>
          </w:tcPr>
          <w:p w14:paraId="2FDDEB6E" w14:textId="77777777" w:rsidR="00CA1E02" w:rsidRDefault="00000000">
            <w:pPr>
              <w:rPr>
                <w:color w:val="1F4E79"/>
                <w:sz w:val="20"/>
                <w:szCs w:val="20"/>
              </w:rPr>
            </w:pPr>
            <w:r>
              <w:rPr>
                <w:color w:val="1F4E79"/>
                <w:sz w:val="20"/>
                <w:szCs w:val="20"/>
              </w:rPr>
              <w:t>Department of Fisheries</w:t>
            </w:r>
          </w:p>
          <w:p w14:paraId="6F9D976D" w14:textId="77777777" w:rsidR="00CA1E02" w:rsidRDefault="00000000">
            <w:pPr>
              <w:rPr>
                <w:color w:val="1F4E79"/>
                <w:sz w:val="20"/>
                <w:szCs w:val="20"/>
              </w:rPr>
            </w:pPr>
            <w:r>
              <w:rPr>
                <w:color w:val="1F4E79"/>
                <w:sz w:val="20"/>
                <w:szCs w:val="20"/>
              </w:rPr>
              <w:t>Forestry Department</w:t>
            </w:r>
          </w:p>
          <w:p w14:paraId="0BC720D8" w14:textId="77777777" w:rsidR="00CA1E02" w:rsidRDefault="00000000">
            <w:pPr>
              <w:rPr>
                <w:color w:val="1F4E79"/>
                <w:sz w:val="20"/>
                <w:szCs w:val="20"/>
              </w:rPr>
            </w:pPr>
            <w:r>
              <w:rPr>
                <w:color w:val="1F4E79"/>
                <w:sz w:val="20"/>
                <w:szCs w:val="20"/>
              </w:rPr>
              <w:t>National Conservation Agency</w:t>
            </w:r>
          </w:p>
          <w:p w14:paraId="7143B5D7" w14:textId="77777777" w:rsidR="00CA1E02" w:rsidRDefault="00000000">
            <w:pPr>
              <w:rPr>
                <w:color w:val="1F4E79"/>
                <w:sz w:val="20"/>
                <w:szCs w:val="20"/>
              </w:rPr>
            </w:pPr>
            <w:r>
              <w:rPr>
                <w:color w:val="1F4E79"/>
                <w:sz w:val="20"/>
                <w:szCs w:val="20"/>
              </w:rPr>
              <w:t>Saint Lucia National Trust</w:t>
            </w:r>
          </w:p>
        </w:tc>
      </w:tr>
      <w:tr w:rsidR="00CA1E02" w14:paraId="6439ECE0" w14:textId="77777777">
        <w:tc>
          <w:tcPr>
            <w:tcW w:w="3256" w:type="dxa"/>
            <w:shd w:val="clear" w:color="auto" w:fill="B0DBEE"/>
          </w:tcPr>
          <w:p w14:paraId="22367059" w14:textId="77777777" w:rsidR="00CA1E02" w:rsidRDefault="00000000">
            <w:pPr>
              <w:rPr>
                <w:color w:val="1F4E79"/>
                <w:sz w:val="20"/>
                <w:szCs w:val="20"/>
              </w:rPr>
            </w:pPr>
            <w:r>
              <w:rPr>
                <w:color w:val="1F4E79"/>
                <w:sz w:val="20"/>
                <w:szCs w:val="20"/>
              </w:rPr>
              <w:t>Statistical analysis and modelling</w:t>
            </w:r>
          </w:p>
        </w:tc>
        <w:tc>
          <w:tcPr>
            <w:tcW w:w="2835" w:type="dxa"/>
            <w:shd w:val="clear" w:color="auto" w:fill="B0DBEE"/>
          </w:tcPr>
          <w:p w14:paraId="1D80CF9D" w14:textId="77777777" w:rsidR="00CA1E02" w:rsidRDefault="00000000">
            <w:pPr>
              <w:rPr>
                <w:color w:val="1F4E79"/>
                <w:sz w:val="20"/>
                <w:szCs w:val="20"/>
              </w:rPr>
            </w:pPr>
            <w:r>
              <w:rPr>
                <w:color w:val="1F4E79"/>
                <w:sz w:val="20"/>
                <w:szCs w:val="20"/>
              </w:rPr>
              <w:t xml:space="preserve">Essential for building internal expertise and reducing </w:t>
            </w:r>
            <w:r>
              <w:rPr>
                <w:color w:val="1F4E79"/>
                <w:sz w:val="20"/>
                <w:szCs w:val="20"/>
              </w:rPr>
              <w:lastRenderedPageBreak/>
              <w:t>reliance on external consultants</w:t>
            </w:r>
          </w:p>
          <w:p w14:paraId="71A9863C" w14:textId="77777777" w:rsidR="00CA1E02" w:rsidRDefault="00000000">
            <w:pPr>
              <w:rPr>
                <w:color w:val="1F4E79"/>
                <w:sz w:val="20"/>
                <w:szCs w:val="20"/>
              </w:rPr>
            </w:pPr>
            <w:r>
              <w:rPr>
                <w:color w:val="1F4E79"/>
                <w:sz w:val="20"/>
                <w:szCs w:val="20"/>
              </w:rPr>
              <w:t>Proficiency in this area allows local staff to conduct robust analyses, derive meaningful insights from data and make informed decisions based on statistical evidence</w:t>
            </w:r>
          </w:p>
        </w:tc>
        <w:tc>
          <w:tcPr>
            <w:tcW w:w="3402" w:type="dxa"/>
            <w:shd w:val="clear" w:color="auto" w:fill="B0DBEE"/>
          </w:tcPr>
          <w:p w14:paraId="0F8FA196" w14:textId="77777777" w:rsidR="00CA1E02" w:rsidRDefault="00000000">
            <w:pPr>
              <w:rPr>
                <w:color w:val="1F4E79"/>
                <w:sz w:val="20"/>
                <w:szCs w:val="20"/>
              </w:rPr>
            </w:pPr>
            <w:r>
              <w:rPr>
                <w:color w:val="1F4E79"/>
                <w:sz w:val="20"/>
                <w:szCs w:val="20"/>
              </w:rPr>
              <w:lastRenderedPageBreak/>
              <w:t xml:space="preserve">The following regional agencies have expertise in both undertaking remote </w:t>
            </w:r>
            <w:r>
              <w:rPr>
                <w:color w:val="1F4E79"/>
                <w:sz w:val="20"/>
                <w:szCs w:val="20"/>
              </w:rPr>
              <w:lastRenderedPageBreak/>
              <w:t>data collection and providing training on this subject:</w:t>
            </w:r>
          </w:p>
          <w:p w14:paraId="1436BFA7" w14:textId="77777777" w:rsidR="00CA1E02" w:rsidRDefault="00000000">
            <w:pPr>
              <w:numPr>
                <w:ilvl w:val="0"/>
                <w:numId w:val="9"/>
              </w:numPr>
              <w:pBdr>
                <w:top w:val="nil"/>
                <w:left w:val="nil"/>
                <w:bottom w:val="nil"/>
                <w:right w:val="nil"/>
                <w:between w:val="nil"/>
              </w:pBdr>
              <w:rPr>
                <w:color w:val="1F4E79"/>
                <w:sz w:val="20"/>
                <w:szCs w:val="20"/>
              </w:rPr>
            </w:pPr>
            <w:r>
              <w:rPr>
                <w:color w:val="1F4E79"/>
                <w:sz w:val="20"/>
                <w:szCs w:val="20"/>
              </w:rPr>
              <w:t>The Caribbean Geoportal (Free training but requires ARCGIS subscription)</w:t>
            </w:r>
          </w:p>
          <w:p w14:paraId="13631A13" w14:textId="77777777" w:rsidR="00CA1E02" w:rsidRDefault="00000000">
            <w:pPr>
              <w:numPr>
                <w:ilvl w:val="0"/>
                <w:numId w:val="9"/>
              </w:numPr>
              <w:pBdr>
                <w:top w:val="nil"/>
                <w:left w:val="nil"/>
                <w:bottom w:val="nil"/>
                <w:right w:val="nil"/>
                <w:between w:val="nil"/>
              </w:pBdr>
              <w:rPr>
                <w:color w:val="1F4E79"/>
                <w:sz w:val="20"/>
                <w:szCs w:val="20"/>
              </w:rPr>
            </w:pPr>
            <w:r>
              <w:rPr>
                <w:color w:val="1F4E79"/>
                <w:sz w:val="20"/>
                <w:szCs w:val="20"/>
              </w:rPr>
              <w:t>University of West Indies- Mona Geoinformatics Institute</w:t>
            </w:r>
          </w:p>
          <w:p w14:paraId="5BEC0B6A" w14:textId="77777777" w:rsidR="00CA1E02" w:rsidRDefault="00000000">
            <w:pPr>
              <w:numPr>
                <w:ilvl w:val="0"/>
                <w:numId w:val="9"/>
              </w:numPr>
              <w:pBdr>
                <w:top w:val="nil"/>
                <w:left w:val="nil"/>
                <w:bottom w:val="nil"/>
                <w:right w:val="nil"/>
                <w:between w:val="nil"/>
              </w:pBdr>
              <w:rPr>
                <w:color w:val="1F4E79"/>
                <w:sz w:val="20"/>
                <w:szCs w:val="20"/>
              </w:rPr>
            </w:pPr>
            <w:r>
              <w:rPr>
                <w:color w:val="1F4E79"/>
                <w:sz w:val="20"/>
                <w:szCs w:val="20"/>
              </w:rPr>
              <w:t>Centre for Environment, Fisheries and Aquaculture Science</w:t>
            </w:r>
          </w:p>
          <w:p w14:paraId="097ECA69" w14:textId="77777777" w:rsidR="00CA1E02" w:rsidRDefault="00CA1E02">
            <w:pPr>
              <w:rPr>
                <w:color w:val="1F4E79"/>
                <w:sz w:val="20"/>
                <w:szCs w:val="20"/>
              </w:rPr>
            </w:pPr>
          </w:p>
        </w:tc>
        <w:tc>
          <w:tcPr>
            <w:tcW w:w="3457" w:type="dxa"/>
            <w:shd w:val="clear" w:color="auto" w:fill="B0DBEE"/>
          </w:tcPr>
          <w:p w14:paraId="6027DD02" w14:textId="77777777" w:rsidR="00CA1E02" w:rsidRDefault="00000000">
            <w:pPr>
              <w:rPr>
                <w:color w:val="1F4E79"/>
                <w:sz w:val="20"/>
                <w:szCs w:val="20"/>
              </w:rPr>
            </w:pPr>
            <w:r>
              <w:rPr>
                <w:color w:val="1F4E79"/>
                <w:sz w:val="20"/>
                <w:szCs w:val="20"/>
              </w:rPr>
              <w:lastRenderedPageBreak/>
              <w:t>Department of Fisheries</w:t>
            </w:r>
          </w:p>
          <w:p w14:paraId="74567EC6" w14:textId="77777777" w:rsidR="00CA1E02" w:rsidRDefault="00000000">
            <w:pPr>
              <w:rPr>
                <w:color w:val="1F4E79"/>
                <w:sz w:val="20"/>
                <w:szCs w:val="20"/>
              </w:rPr>
            </w:pPr>
            <w:r>
              <w:rPr>
                <w:color w:val="1F4E79"/>
                <w:sz w:val="20"/>
                <w:szCs w:val="20"/>
              </w:rPr>
              <w:t>Department of Tourism</w:t>
            </w:r>
          </w:p>
          <w:p w14:paraId="354A6518" w14:textId="77777777" w:rsidR="00CA1E02" w:rsidRDefault="00000000">
            <w:pPr>
              <w:rPr>
                <w:color w:val="1F4E79"/>
                <w:sz w:val="20"/>
                <w:szCs w:val="20"/>
              </w:rPr>
            </w:pPr>
            <w:r>
              <w:rPr>
                <w:color w:val="1F4E79"/>
                <w:sz w:val="20"/>
                <w:szCs w:val="20"/>
              </w:rPr>
              <w:t>Forestry Department</w:t>
            </w:r>
          </w:p>
          <w:p w14:paraId="02152A9B" w14:textId="77777777" w:rsidR="00CA1E02" w:rsidRDefault="00000000">
            <w:pPr>
              <w:rPr>
                <w:color w:val="1F4E79"/>
                <w:sz w:val="20"/>
                <w:szCs w:val="20"/>
              </w:rPr>
            </w:pPr>
            <w:r>
              <w:rPr>
                <w:color w:val="1F4E79"/>
                <w:sz w:val="20"/>
                <w:szCs w:val="20"/>
              </w:rPr>
              <w:lastRenderedPageBreak/>
              <w:t>National Conservation Agency</w:t>
            </w:r>
          </w:p>
          <w:p w14:paraId="01102A78" w14:textId="77777777" w:rsidR="00CA1E02" w:rsidRDefault="00000000">
            <w:pPr>
              <w:rPr>
                <w:color w:val="1F4E79"/>
                <w:sz w:val="20"/>
                <w:szCs w:val="20"/>
              </w:rPr>
            </w:pPr>
            <w:r>
              <w:rPr>
                <w:color w:val="1F4E79"/>
                <w:sz w:val="20"/>
                <w:szCs w:val="20"/>
              </w:rPr>
              <w:t>Saint Lucia National Trust</w:t>
            </w:r>
          </w:p>
        </w:tc>
      </w:tr>
    </w:tbl>
    <w:p w14:paraId="5B24B2AB" w14:textId="77777777" w:rsidR="00CA1E02" w:rsidRDefault="00CA1E02"/>
    <w:p w14:paraId="29E7229D" w14:textId="77777777" w:rsidR="00CA1E02" w:rsidRDefault="00000000">
      <w:pPr>
        <w:rPr>
          <w:i/>
        </w:rPr>
      </w:pPr>
      <w:r>
        <w:rPr>
          <w:i/>
        </w:rPr>
        <w:t>Table 16. Capital equipment requirements identified by marine spatial planning stakeholders in Saint Lucia</w:t>
      </w:r>
    </w:p>
    <w:tbl>
      <w:tblPr>
        <w:tblStyle w:val="afffff5"/>
        <w:tblW w:w="129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618"/>
        <w:gridCol w:w="222"/>
        <w:gridCol w:w="1841"/>
        <w:gridCol w:w="3402"/>
        <w:gridCol w:w="2629"/>
        <w:gridCol w:w="3238"/>
      </w:tblGrid>
      <w:tr w:rsidR="00CA1E02" w14:paraId="36C4336F" w14:textId="77777777">
        <w:tc>
          <w:tcPr>
            <w:tcW w:w="3681" w:type="dxa"/>
            <w:gridSpan w:val="3"/>
            <w:shd w:val="clear" w:color="auto" w:fill="168FB9"/>
          </w:tcPr>
          <w:p w14:paraId="2327A85E" w14:textId="77777777" w:rsidR="00CA1E02" w:rsidRDefault="00000000">
            <w:pPr>
              <w:rPr>
                <w:b/>
                <w:color w:val="FFFFFF"/>
              </w:rPr>
            </w:pPr>
            <w:r>
              <w:rPr>
                <w:b/>
                <w:color w:val="FFFFFF"/>
              </w:rPr>
              <w:t>Capital equipment</w:t>
            </w:r>
          </w:p>
        </w:tc>
        <w:tc>
          <w:tcPr>
            <w:tcW w:w="3402" w:type="dxa"/>
            <w:shd w:val="clear" w:color="auto" w:fill="168FB9"/>
          </w:tcPr>
          <w:p w14:paraId="4372F4FE" w14:textId="77777777" w:rsidR="00CA1E02" w:rsidRDefault="00000000">
            <w:pPr>
              <w:rPr>
                <w:b/>
                <w:color w:val="FFFFFF"/>
              </w:rPr>
            </w:pPr>
            <w:r>
              <w:rPr>
                <w:b/>
                <w:color w:val="FFFFFF"/>
              </w:rPr>
              <w:t>Justification</w:t>
            </w:r>
          </w:p>
        </w:tc>
        <w:tc>
          <w:tcPr>
            <w:tcW w:w="2629" w:type="dxa"/>
            <w:shd w:val="clear" w:color="auto" w:fill="168FB9"/>
          </w:tcPr>
          <w:p w14:paraId="2C2D7BC2" w14:textId="77777777" w:rsidR="00CA1E02" w:rsidRDefault="00000000">
            <w:pPr>
              <w:rPr>
                <w:b/>
                <w:color w:val="FFFFFF"/>
              </w:rPr>
            </w:pPr>
            <w:r>
              <w:rPr>
                <w:b/>
                <w:color w:val="FFFFFF"/>
              </w:rPr>
              <w:t>Requesting agency</w:t>
            </w:r>
          </w:p>
        </w:tc>
        <w:tc>
          <w:tcPr>
            <w:tcW w:w="3238" w:type="dxa"/>
            <w:shd w:val="clear" w:color="auto" w:fill="168FB9"/>
          </w:tcPr>
          <w:p w14:paraId="67F17FE4" w14:textId="77777777" w:rsidR="00CA1E02" w:rsidRDefault="00000000">
            <w:pPr>
              <w:rPr>
                <w:color w:val="FFFFFF"/>
              </w:rPr>
            </w:pPr>
            <w:r>
              <w:rPr>
                <w:b/>
                <w:color w:val="FFFFFF"/>
              </w:rPr>
              <w:t>Estimated cost of capital equipment (XCD)</w:t>
            </w:r>
          </w:p>
        </w:tc>
      </w:tr>
      <w:tr w:rsidR="00CA1E02" w14:paraId="66074A9F" w14:textId="77777777">
        <w:tc>
          <w:tcPr>
            <w:tcW w:w="3681" w:type="dxa"/>
            <w:gridSpan w:val="3"/>
            <w:shd w:val="clear" w:color="auto" w:fill="B0DBEE"/>
          </w:tcPr>
          <w:p w14:paraId="1FF5E87E" w14:textId="77777777" w:rsidR="00CA1E02" w:rsidRDefault="00000000">
            <w:pPr>
              <w:rPr>
                <w:color w:val="1F4E79"/>
              </w:rPr>
            </w:pPr>
            <w:r>
              <w:rPr>
                <w:color w:val="1F4E79"/>
              </w:rPr>
              <w:t>DJI Mavik 3 Multispectral (with insurance) (aerial drone)</w:t>
            </w:r>
          </w:p>
        </w:tc>
        <w:tc>
          <w:tcPr>
            <w:tcW w:w="3402" w:type="dxa"/>
            <w:shd w:val="clear" w:color="auto" w:fill="B0DBEE"/>
          </w:tcPr>
          <w:p w14:paraId="37E4E1F8" w14:textId="77777777" w:rsidR="00CA1E02" w:rsidRDefault="00000000">
            <w:pPr>
              <w:rPr>
                <w:color w:val="1F4E79"/>
              </w:rPr>
            </w:pPr>
            <w:r>
              <w:rPr>
                <w:color w:val="1F4E79"/>
              </w:rPr>
              <w:t>To support remote monitoring and data collection</w:t>
            </w:r>
          </w:p>
        </w:tc>
        <w:tc>
          <w:tcPr>
            <w:tcW w:w="2629" w:type="dxa"/>
            <w:shd w:val="clear" w:color="auto" w:fill="B0DBEE"/>
          </w:tcPr>
          <w:p w14:paraId="62BDC9C6" w14:textId="77777777" w:rsidR="00CA1E02" w:rsidRDefault="00CA1E02">
            <w:pPr>
              <w:rPr>
                <w:color w:val="1F4E79"/>
              </w:rPr>
            </w:pPr>
          </w:p>
        </w:tc>
        <w:tc>
          <w:tcPr>
            <w:tcW w:w="3238" w:type="dxa"/>
            <w:shd w:val="clear" w:color="auto" w:fill="B0DBEE"/>
          </w:tcPr>
          <w:p w14:paraId="25F2933D" w14:textId="77777777" w:rsidR="00CA1E02" w:rsidRDefault="00000000">
            <w:pPr>
              <w:rPr>
                <w:color w:val="1F4E79"/>
              </w:rPr>
            </w:pPr>
            <w:r>
              <w:rPr>
                <w:b/>
                <w:color w:val="1F4E79"/>
              </w:rPr>
              <w:t>$19000</w:t>
            </w:r>
          </w:p>
        </w:tc>
      </w:tr>
      <w:tr w:rsidR="00CA1E02" w14:paraId="6113AEE0" w14:textId="77777777">
        <w:tc>
          <w:tcPr>
            <w:tcW w:w="1840" w:type="dxa"/>
            <w:gridSpan w:val="2"/>
            <w:vMerge w:val="restart"/>
            <w:shd w:val="clear" w:color="auto" w:fill="DEF5F4"/>
          </w:tcPr>
          <w:p w14:paraId="40C6B032" w14:textId="77777777" w:rsidR="00CA1E02" w:rsidRDefault="00000000">
            <w:pPr>
              <w:rPr>
                <w:color w:val="1F4E79"/>
              </w:rPr>
            </w:pPr>
            <w:r>
              <w:rPr>
                <w:color w:val="1F4E79"/>
              </w:rPr>
              <w:t>Underwater remote operated vehicle</w:t>
            </w:r>
          </w:p>
        </w:tc>
        <w:tc>
          <w:tcPr>
            <w:tcW w:w="1841" w:type="dxa"/>
            <w:shd w:val="clear" w:color="auto" w:fill="DEF5F4"/>
          </w:tcPr>
          <w:p w14:paraId="2162405D" w14:textId="77777777" w:rsidR="00CA1E02" w:rsidRDefault="00000000">
            <w:pPr>
              <w:rPr>
                <w:color w:val="1F4E79"/>
              </w:rPr>
            </w:pPr>
            <w:r>
              <w:rPr>
                <w:color w:val="1F4E79"/>
              </w:rPr>
              <w:t>FIFISH V6 Expert ROV</w:t>
            </w:r>
          </w:p>
        </w:tc>
        <w:tc>
          <w:tcPr>
            <w:tcW w:w="3402" w:type="dxa"/>
            <w:vMerge w:val="restart"/>
            <w:shd w:val="clear" w:color="auto" w:fill="DEF5F4"/>
          </w:tcPr>
          <w:p w14:paraId="514BED3A" w14:textId="77777777" w:rsidR="00CA1E02" w:rsidRDefault="00000000">
            <w:pPr>
              <w:rPr>
                <w:color w:val="1F4E79"/>
              </w:rPr>
            </w:pPr>
            <w:r>
              <w:rPr>
                <w:color w:val="1F4E79"/>
              </w:rPr>
              <w:t>To support remote monitoring and data collection</w:t>
            </w:r>
          </w:p>
        </w:tc>
        <w:tc>
          <w:tcPr>
            <w:tcW w:w="2629" w:type="dxa"/>
            <w:vMerge w:val="restart"/>
            <w:shd w:val="clear" w:color="auto" w:fill="DEF5F4"/>
          </w:tcPr>
          <w:p w14:paraId="68D8A1CF" w14:textId="77777777" w:rsidR="00CA1E02" w:rsidRDefault="00000000">
            <w:pPr>
              <w:rPr>
                <w:color w:val="1F4E79"/>
              </w:rPr>
            </w:pPr>
            <w:r>
              <w:rPr>
                <w:color w:val="1F4E79"/>
              </w:rPr>
              <w:t>Fauna &amp; Flora</w:t>
            </w:r>
          </w:p>
        </w:tc>
        <w:tc>
          <w:tcPr>
            <w:tcW w:w="3238" w:type="dxa"/>
            <w:shd w:val="clear" w:color="auto" w:fill="DEF5F4"/>
          </w:tcPr>
          <w:p w14:paraId="59C476F0" w14:textId="77777777" w:rsidR="00CA1E02" w:rsidRDefault="00000000">
            <w:pPr>
              <w:rPr>
                <w:b/>
                <w:color w:val="1F4E79"/>
              </w:rPr>
            </w:pPr>
            <w:r>
              <w:rPr>
                <w:b/>
                <w:color w:val="1F4E79"/>
              </w:rPr>
              <w:t>$17000</w:t>
            </w:r>
          </w:p>
        </w:tc>
      </w:tr>
      <w:tr w:rsidR="00CA1E02" w14:paraId="0DFB2368" w14:textId="77777777">
        <w:tc>
          <w:tcPr>
            <w:tcW w:w="1840" w:type="dxa"/>
            <w:gridSpan w:val="2"/>
            <w:vMerge/>
            <w:shd w:val="clear" w:color="auto" w:fill="DEF5F4"/>
          </w:tcPr>
          <w:p w14:paraId="4B28B179" w14:textId="77777777" w:rsidR="00CA1E02" w:rsidRDefault="00CA1E02">
            <w:pPr>
              <w:widowControl w:val="0"/>
              <w:pBdr>
                <w:top w:val="nil"/>
                <w:left w:val="nil"/>
                <w:bottom w:val="nil"/>
                <w:right w:val="nil"/>
                <w:between w:val="nil"/>
              </w:pBdr>
              <w:spacing w:line="276" w:lineRule="auto"/>
              <w:rPr>
                <w:b/>
                <w:color w:val="1F4E79"/>
              </w:rPr>
            </w:pPr>
          </w:p>
        </w:tc>
        <w:tc>
          <w:tcPr>
            <w:tcW w:w="1841" w:type="dxa"/>
            <w:shd w:val="clear" w:color="auto" w:fill="DEF5F4"/>
          </w:tcPr>
          <w:p w14:paraId="732D5096" w14:textId="77777777" w:rsidR="00CA1E02" w:rsidRDefault="00000000">
            <w:pPr>
              <w:rPr>
                <w:color w:val="1F4E79"/>
              </w:rPr>
            </w:pPr>
            <w:r>
              <w:rPr>
                <w:color w:val="1F4E79"/>
              </w:rPr>
              <w:t>Blueye Robotics X3</w:t>
            </w:r>
          </w:p>
        </w:tc>
        <w:tc>
          <w:tcPr>
            <w:tcW w:w="3402" w:type="dxa"/>
            <w:vMerge/>
            <w:shd w:val="clear" w:color="auto" w:fill="DEF5F4"/>
          </w:tcPr>
          <w:p w14:paraId="2C797E55" w14:textId="77777777" w:rsidR="00CA1E02" w:rsidRDefault="00CA1E02">
            <w:pPr>
              <w:widowControl w:val="0"/>
              <w:pBdr>
                <w:top w:val="nil"/>
                <w:left w:val="nil"/>
                <w:bottom w:val="nil"/>
                <w:right w:val="nil"/>
                <w:between w:val="nil"/>
              </w:pBdr>
              <w:spacing w:line="276" w:lineRule="auto"/>
              <w:rPr>
                <w:color w:val="1F4E79"/>
              </w:rPr>
            </w:pPr>
          </w:p>
        </w:tc>
        <w:tc>
          <w:tcPr>
            <w:tcW w:w="2629" w:type="dxa"/>
            <w:vMerge/>
            <w:shd w:val="clear" w:color="auto" w:fill="DEF5F4"/>
          </w:tcPr>
          <w:p w14:paraId="4BF055D3" w14:textId="77777777" w:rsidR="00CA1E02" w:rsidRDefault="00CA1E02">
            <w:pPr>
              <w:widowControl w:val="0"/>
              <w:pBdr>
                <w:top w:val="nil"/>
                <w:left w:val="nil"/>
                <w:bottom w:val="nil"/>
                <w:right w:val="nil"/>
                <w:between w:val="nil"/>
              </w:pBdr>
              <w:spacing w:line="276" w:lineRule="auto"/>
              <w:rPr>
                <w:color w:val="1F4E79"/>
              </w:rPr>
            </w:pPr>
          </w:p>
        </w:tc>
        <w:tc>
          <w:tcPr>
            <w:tcW w:w="3238" w:type="dxa"/>
            <w:shd w:val="clear" w:color="auto" w:fill="DEF5F4"/>
          </w:tcPr>
          <w:p w14:paraId="5E195C69" w14:textId="77777777" w:rsidR="00CA1E02" w:rsidRDefault="00000000">
            <w:pPr>
              <w:rPr>
                <w:b/>
                <w:color w:val="1F4E79"/>
              </w:rPr>
            </w:pPr>
            <w:r>
              <w:rPr>
                <w:b/>
                <w:color w:val="1F4E79"/>
              </w:rPr>
              <w:t>$73400</w:t>
            </w:r>
          </w:p>
        </w:tc>
      </w:tr>
      <w:tr w:rsidR="00CA1E02" w14:paraId="09E8D578" w14:textId="77777777">
        <w:tc>
          <w:tcPr>
            <w:tcW w:w="3681" w:type="dxa"/>
            <w:gridSpan w:val="3"/>
            <w:shd w:val="clear" w:color="auto" w:fill="B0DBEE"/>
          </w:tcPr>
          <w:p w14:paraId="7689F889" w14:textId="77777777" w:rsidR="00CA1E02" w:rsidRDefault="00000000">
            <w:pPr>
              <w:rPr>
                <w:color w:val="1F4E79"/>
              </w:rPr>
            </w:pPr>
            <w:proofErr w:type="spellStart"/>
            <w:r>
              <w:rPr>
                <w:color w:val="1F4E79"/>
              </w:rPr>
              <w:t>Ruggex</w:t>
            </w:r>
            <w:proofErr w:type="spellEnd"/>
            <w:r>
              <w:rPr>
                <w:color w:val="1F4E79"/>
              </w:rPr>
              <w:t xml:space="preserve"> </w:t>
            </w:r>
            <w:proofErr w:type="spellStart"/>
            <w:r>
              <w:rPr>
                <w:color w:val="1F4E79"/>
              </w:rPr>
              <w:t>RhinoTAB</w:t>
            </w:r>
            <w:proofErr w:type="spellEnd"/>
            <w:r>
              <w:rPr>
                <w:color w:val="1F4E79"/>
              </w:rPr>
              <w:t xml:space="preserve"> Tough Rugged Industrial Tablet</w:t>
            </w:r>
          </w:p>
        </w:tc>
        <w:tc>
          <w:tcPr>
            <w:tcW w:w="3402" w:type="dxa"/>
            <w:shd w:val="clear" w:color="auto" w:fill="B0DBEE"/>
          </w:tcPr>
          <w:p w14:paraId="2610A2F9" w14:textId="77777777" w:rsidR="00CA1E02" w:rsidRDefault="00000000">
            <w:pPr>
              <w:rPr>
                <w:color w:val="1F4E79"/>
              </w:rPr>
            </w:pPr>
            <w:r>
              <w:rPr>
                <w:color w:val="1F4E79"/>
              </w:rPr>
              <w:t>To support in-field data collection (cost per tablet)</w:t>
            </w:r>
          </w:p>
        </w:tc>
        <w:tc>
          <w:tcPr>
            <w:tcW w:w="2629" w:type="dxa"/>
            <w:shd w:val="clear" w:color="auto" w:fill="B0DBEE"/>
          </w:tcPr>
          <w:p w14:paraId="6748E007" w14:textId="77777777" w:rsidR="00CA1E02" w:rsidRDefault="00CA1E02">
            <w:pPr>
              <w:rPr>
                <w:color w:val="1F4E79"/>
              </w:rPr>
            </w:pPr>
          </w:p>
        </w:tc>
        <w:tc>
          <w:tcPr>
            <w:tcW w:w="3238" w:type="dxa"/>
            <w:shd w:val="clear" w:color="auto" w:fill="B0DBEE"/>
          </w:tcPr>
          <w:p w14:paraId="71C767DF" w14:textId="77777777" w:rsidR="00CA1E02" w:rsidRDefault="00000000">
            <w:pPr>
              <w:rPr>
                <w:b/>
                <w:color w:val="1F4E79"/>
              </w:rPr>
            </w:pPr>
            <w:r>
              <w:rPr>
                <w:b/>
                <w:color w:val="1F4E79"/>
              </w:rPr>
              <w:t>$2000</w:t>
            </w:r>
          </w:p>
        </w:tc>
      </w:tr>
      <w:tr w:rsidR="00CA1E02" w14:paraId="4A3EE43A" w14:textId="77777777">
        <w:tc>
          <w:tcPr>
            <w:tcW w:w="3681" w:type="dxa"/>
            <w:gridSpan w:val="3"/>
            <w:shd w:val="clear" w:color="auto" w:fill="DEF5F4"/>
          </w:tcPr>
          <w:p w14:paraId="44520F05" w14:textId="77777777" w:rsidR="00CA1E02" w:rsidRDefault="00000000">
            <w:pPr>
              <w:rPr>
                <w:color w:val="1F4E79"/>
              </w:rPr>
            </w:pPr>
            <w:r>
              <w:rPr>
                <w:color w:val="1F4E79"/>
              </w:rPr>
              <w:t>Garmin GPSMAP 65</w:t>
            </w:r>
          </w:p>
        </w:tc>
        <w:tc>
          <w:tcPr>
            <w:tcW w:w="3402" w:type="dxa"/>
            <w:shd w:val="clear" w:color="auto" w:fill="DEF5F4"/>
          </w:tcPr>
          <w:p w14:paraId="1B171606" w14:textId="77777777" w:rsidR="00CA1E02" w:rsidRDefault="00000000">
            <w:pPr>
              <w:rPr>
                <w:color w:val="1F4E79"/>
              </w:rPr>
            </w:pPr>
            <w:r>
              <w:rPr>
                <w:color w:val="1F4E79"/>
              </w:rPr>
              <w:t>To support in-field data collection (cost per unit)</w:t>
            </w:r>
          </w:p>
        </w:tc>
        <w:tc>
          <w:tcPr>
            <w:tcW w:w="2629" w:type="dxa"/>
            <w:shd w:val="clear" w:color="auto" w:fill="DEF5F4"/>
          </w:tcPr>
          <w:p w14:paraId="5FB4AA89" w14:textId="77777777" w:rsidR="00CA1E02" w:rsidRDefault="00CA1E02">
            <w:pPr>
              <w:rPr>
                <w:color w:val="1F4E79"/>
              </w:rPr>
            </w:pPr>
          </w:p>
        </w:tc>
        <w:tc>
          <w:tcPr>
            <w:tcW w:w="3238" w:type="dxa"/>
            <w:shd w:val="clear" w:color="auto" w:fill="DEF5F4"/>
          </w:tcPr>
          <w:p w14:paraId="30FF391D" w14:textId="77777777" w:rsidR="00CA1E02" w:rsidRDefault="00000000">
            <w:pPr>
              <w:rPr>
                <w:b/>
                <w:color w:val="1F4E79"/>
              </w:rPr>
            </w:pPr>
            <w:r>
              <w:rPr>
                <w:b/>
                <w:color w:val="1F4E79"/>
              </w:rPr>
              <w:t>$1000</w:t>
            </w:r>
          </w:p>
        </w:tc>
      </w:tr>
      <w:tr w:rsidR="00CA1E02" w14:paraId="67FAEDEA" w14:textId="77777777">
        <w:trPr>
          <w:trHeight w:val="288"/>
        </w:trPr>
        <w:tc>
          <w:tcPr>
            <w:tcW w:w="1618" w:type="dxa"/>
            <w:vMerge w:val="restart"/>
            <w:shd w:val="clear" w:color="auto" w:fill="B0DBEE"/>
          </w:tcPr>
          <w:p w14:paraId="69C664FA" w14:textId="77777777" w:rsidR="00CA1E02" w:rsidRDefault="00000000">
            <w:pPr>
              <w:rPr>
                <w:color w:val="1F4E79"/>
              </w:rPr>
            </w:pPr>
            <w:r>
              <w:rPr>
                <w:color w:val="1F4E79"/>
              </w:rPr>
              <w:t xml:space="preserve">Laptop (with fast processing speed) </w:t>
            </w:r>
          </w:p>
        </w:tc>
        <w:tc>
          <w:tcPr>
            <w:tcW w:w="2063" w:type="dxa"/>
            <w:gridSpan w:val="2"/>
            <w:shd w:val="clear" w:color="auto" w:fill="B0DBEE"/>
          </w:tcPr>
          <w:p w14:paraId="7B1CB7D6" w14:textId="77777777" w:rsidR="00CA1E02" w:rsidRDefault="00000000">
            <w:pPr>
              <w:rPr>
                <w:color w:val="1F4E79"/>
              </w:rPr>
            </w:pPr>
            <w:r>
              <w:rPr>
                <w:color w:val="1F4E79"/>
              </w:rPr>
              <w:t>MSI Stealth 15</w:t>
            </w:r>
          </w:p>
        </w:tc>
        <w:tc>
          <w:tcPr>
            <w:tcW w:w="3402" w:type="dxa"/>
            <w:vMerge w:val="restart"/>
            <w:shd w:val="clear" w:color="auto" w:fill="B0DBEE"/>
          </w:tcPr>
          <w:p w14:paraId="17C597F6" w14:textId="77777777" w:rsidR="00CA1E02" w:rsidRDefault="00000000">
            <w:pPr>
              <w:rPr>
                <w:color w:val="1F4E79"/>
              </w:rPr>
            </w:pPr>
            <w:r>
              <w:rPr>
                <w:color w:val="1F4E79"/>
              </w:rPr>
              <w:t>To support data upload, processing and analysis</w:t>
            </w:r>
          </w:p>
        </w:tc>
        <w:tc>
          <w:tcPr>
            <w:tcW w:w="2629" w:type="dxa"/>
            <w:vMerge w:val="restart"/>
            <w:shd w:val="clear" w:color="auto" w:fill="B0DBEE"/>
          </w:tcPr>
          <w:p w14:paraId="12637EBA" w14:textId="77777777" w:rsidR="00CA1E02" w:rsidRDefault="00000000">
            <w:pPr>
              <w:rPr>
                <w:color w:val="1F4E79"/>
              </w:rPr>
            </w:pPr>
            <w:r>
              <w:rPr>
                <w:color w:val="1F4E79"/>
              </w:rPr>
              <w:t>Department of Physical Development (for other agencies)</w:t>
            </w:r>
          </w:p>
        </w:tc>
        <w:tc>
          <w:tcPr>
            <w:tcW w:w="3238" w:type="dxa"/>
            <w:shd w:val="clear" w:color="auto" w:fill="B0DBEE"/>
          </w:tcPr>
          <w:p w14:paraId="0E016E8E" w14:textId="77777777" w:rsidR="00CA1E02" w:rsidRDefault="00000000">
            <w:pPr>
              <w:rPr>
                <w:b/>
                <w:color w:val="1F4E79"/>
              </w:rPr>
            </w:pPr>
            <w:r>
              <w:rPr>
                <w:b/>
                <w:color w:val="1F4E79"/>
              </w:rPr>
              <w:t>$3803</w:t>
            </w:r>
          </w:p>
        </w:tc>
      </w:tr>
      <w:tr w:rsidR="00CA1E02" w14:paraId="031A0C53" w14:textId="77777777">
        <w:trPr>
          <w:trHeight w:val="288"/>
        </w:trPr>
        <w:tc>
          <w:tcPr>
            <w:tcW w:w="1618" w:type="dxa"/>
            <w:vMerge/>
            <w:shd w:val="clear" w:color="auto" w:fill="B0DBEE"/>
          </w:tcPr>
          <w:p w14:paraId="208609EB" w14:textId="77777777" w:rsidR="00CA1E02" w:rsidRDefault="00CA1E02">
            <w:pPr>
              <w:widowControl w:val="0"/>
              <w:pBdr>
                <w:top w:val="nil"/>
                <w:left w:val="nil"/>
                <w:bottom w:val="nil"/>
                <w:right w:val="nil"/>
                <w:between w:val="nil"/>
              </w:pBdr>
              <w:spacing w:line="276" w:lineRule="auto"/>
              <w:rPr>
                <w:b/>
                <w:color w:val="1F4E79"/>
              </w:rPr>
            </w:pPr>
          </w:p>
        </w:tc>
        <w:tc>
          <w:tcPr>
            <w:tcW w:w="2063" w:type="dxa"/>
            <w:gridSpan w:val="2"/>
            <w:shd w:val="clear" w:color="auto" w:fill="B0DBEE"/>
          </w:tcPr>
          <w:p w14:paraId="51374307" w14:textId="77777777" w:rsidR="00CA1E02" w:rsidRDefault="00000000">
            <w:pPr>
              <w:rPr>
                <w:color w:val="1F4E79"/>
              </w:rPr>
            </w:pPr>
            <w:proofErr w:type="spellStart"/>
            <w:r>
              <w:rPr>
                <w:color w:val="1F4E79"/>
              </w:rPr>
              <w:t>Lenova</w:t>
            </w:r>
            <w:proofErr w:type="spellEnd"/>
            <w:r>
              <w:rPr>
                <w:color w:val="1F4E79"/>
              </w:rPr>
              <w:t xml:space="preserve"> Legion Pro 7i Gen</w:t>
            </w:r>
          </w:p>
        </w:tc>
        <w:tc>
          <w:tcPr>
            <w:tcW w:w="3402" w:type="dxa"/>
            <w:vMerge/>
            <w:shd w:val="clear" w:color="auto" w:fill="B0DBEE"/>
          </w:tcPr>
          <w:p w14:paraId="50134865" w14:textId="77777777" w:rsidR="00CA1E02" w:rsidRDefault="00CA1E02">
            <w:pPr>
              <w:widowControl w:val="0"/>
              <w:pBdr>
                <w:top w:val="nil"/>
                <w:left w:val="nil"/>
                <w:bottom w:val="nil"/>
                <w:right w:val="nil"/>
                <w:between w:val="nil"/>
              </w:pBdr>
              <w:spacing w:line="276" w:lineRule="auto"/>
              <w:rPr>
                <w:color w:val="1F4E79"/>
              </w:rPr>
            </w:pPr>
          </w:p>
        </w:tc>
        <w:tc>
          <w:tcPr>
            <w:tcW w:w="2629" w:type="dxa"/>
            <w:vMerge/>
            <w:shd w:val="clear" w:color="auto" w:fill="B0DBEE"/>
          </w:tcPr>
          <w:p w14:paraId="0ECD3744" w14:textId="77777777" w:rsidR="00CA1E02" w:rsidRDefault="00CA1E02">
            <w:pPr>
              <w:widowControl w:val="0"/>
              <w:pBdr>
                <w:top w:val="nil"/>
                <w:left w:val="nil"/>
                <w:bottom w:val="nil"/>
                <w:right w:val="nil"/>
                <w:between w:val="nil"/>
              </w:pBdr>
              <w:spacing w:line="276" w:lineRule="auto"/>
              <w:rPr>
                <w:color w:val="1F4E79"/>
              </w:rPr>
            </w:pPr>
          </w:p>
        </w:tc>
        <w:tc>
          <w:tcPr>
            <w:tcW w:w="3238" w:type="dxa"/>
            <w:shd w:val="clear" w:color="auto" w:fill="B0DBEE"/>
          </w:tcPr>
          <w:p w14:paraId="71CDE6BE" w14:textId="77777777" w:rsidR="00CA1E02" w:rsidRDefault="00000000">
            <w:pPr>
              <w:rPr>
                <w:b/>
                <w:color w:val="1F4E79"/>
              </w:rPr>
            </w:pPr>
            <w:r>
              <w:rPr>
                <w:b/>
                <w:color w:val="1F4E79"/>
              </w:rPr>
              <w:t>$10900</w:t>
            </w:r>
          </w:p>
        </w:tc>
      </w:tr>
      <w:tr w:rsidR="00CA1E02" w14:paraId="06CC5892" w14:textId="77777777">
        <w:trPr>
          <w:trHeight w:val="288"/>
        </w:trPr>
        <w:tc>
          <w:tcPr>
            <w:tcW w:w="1618" w:type="dxa"/>
            <w:vMerge/>
            <w:shd w:val="clear" w:color="auto" w:fill="B0DBEE"/>
          </w:tcPr>
          <w:p w14:paraId="19578507" w14:textId="77777777" w:rsidR="00CA1E02" w:rsidRDefault="00CA1E02">
            <w:pPr>
              <w:widowControl w:val="0"/>
              <w:pBdr>
                <w:top w:val="nil"/>
                <w:left w:val="nil"/>
                <w:bottom w:val="nil"/>
                <w:right w:val="nil"/>
                <w:between w:val="nil"/>
              </w:pBdr>
              <w:spacing w:line="276" w:lineRule="auto"/>
              <w:rPr>
                <w:b/>
                <w:color w:val="1F4E79"/>
              </w:rPr>
            </w:pPr>
          </w:p>
        </w:tc>
        <w:tc>
          <w:tcPr>
            <w:tcW w:w="2063" w:type="dxa"/>
            <w:gridSpan w:val="2"/>
            <w:shd w:val="clear" w:color="auto" w:fill="B0DBEE"/>
          </w:tcPr>
          <w:p w14:paraId="4D970BDA" w14:textId="77777777" w:rsidR="00CA1E02" w:rsidRDefault="00000000">
            <w:pPr>
              <w:rPr>
                <w:color w:val="1F4E79"/>
              </w:rPr>
            </w:pPr>
            <w:r>
              <w:rPr>
                <w:color w:val="1F4E79"/>
              </w:rPr>
              <w:t>MSI Titan HX</w:t>
            </w:r>
          </w:p>
        </w:tc>
        <w:tc>
          <w:tcPr>
            <w:tcW w:w="3402" w:type="dxa"/>
            <w:vMerge/>
            <w:shd w:val="clear" w:color="auto" w:fill="B0DBEE"/>
          </w:tcPr>
          <w:p w14:paraId="36AE7E6A" w14:textId="77777777" w:rsidR="00CA1E02" w:rsidRDefault="00CA1E02">
            <w:pPr>
              <w:widowControl w:val="0"/>
              <w:pBdr>
                <w:top w:val="nil"/>
                <w:left w:val="nil"/>
                <w:bottom w:val="nil"/>
                <w:right w:val="nil"/>
                <w:between w:val="nil"/>
              </w:pBdr>
              <w:spacing w:line="276" w:lineRule="auto"/>
              <w:rPr>
                <w:color w:val="1F4E79"/>
              </w:rPr>
            </w:pPr>
          </w:p>
        </w:tc>
        <w:tc>
          <w:tcPr>
            <w:tcW w:w="2629" w:type="dxa"/>
            <w:vMerge/>
            <w:shd w:val="clear" w:color="auto" w:fill="B0DBEE"/>
          </w:tcPr>
          <w:p w14:paraId="5F3488A4" w14:textId="77777777" w:rsidR="00CA1E02" w:rsidRDefault="00CA1E02">
            <w:pPr>
              <w:widowControl w:val="0"/>
              <w:pBdr>
                <w:top w:val="nil"/>
                <w:left w:val="nil"/>
                <w:bottom w:val="nil"/>
                <w:right w:val="nil"/>
                <w:between w:val="nil"/>
              </w:pBdr>
              <w:spacing w:line="276" w:lineRule="auto"/>
              <w:rPr>
                <w:color w:val="1F4E79"/>
              </w:rPr>
            </w:pPr>
          </w:p>
        </w:tc>
        <w:tc>
          <w:tcPr>
            <w:tcW w:w="3238" w:type="dxa"/>
            <w:shd w:val="clear" w:color="auto" w:fill="B0DBEE"/>
          </w:tcPr>
          <w:p w14:paraId="7D6AD723" w14:textId="77777777" w:rsidR="00CA1E02" w:rsidRDefault="00000000">
            <w:pPr>
              <w:rPr>
                <w:b/>
                <w:color w:val="1F4E79"/>
              </w:rPr>
            </w:pPr>
            <w:r>
              <w:rPr>
                <w:b/>
                <w:color w:val="1F4E79"/>
              </w:rPr>
              <w:t>$13600</w:t>
            </w:r>
          </w:p>
        </w:tc>
      </w:tr>
      <w:tr w:rsidR="00CA1E02" w14:paraId="6927CA15" w14:textId="77777777">
        <w:trPr>
          <w:trHeight w:val="288"/>
        </w:trPr>
        <w:tc>
          <w:tcPr>
            <w:tcW w:w="1618" w:type="dxa"/>
            <w:vMerge w:val="restart"/>
            <w:shd w:val="clear" w:color="auto" w:fill="DEF5F4"/>
          </w:tcPr>
          <w:p w14:paraId="686EA072" w14:textId="77777777" w:rsidR="00CA1E02" w:rsidRDefault="00000000">
            <w:pPr>
              <w:rPr>
                <w:color w:val="1F4E79"/>
              </w:rPr>
            </w:pPr>
            <w:r>
              <w:rPr>
                <w:color w:val="1F4E79"/>
              </w:rPr>
              <w:t>Passive acoustic stations</w:t>
            </w:r>
          </w:p>
        </w:tc>
        <w:tc>
          <w:tcPr>
            <w:tcW w:w="2063" w:type="dxa"/>
            <w:gridSpan w:val="2"/>
            <w:shd w:val="clear" w:color="auto" w:fill="DEF5F4"/>
          </w:tcPr>
          <w:p w14:paraId="770E1339" w14:textId="77777777" w:rsidR="00CA1E02" w:rsidRDefault="00000000">
            <w:pPr>
              <w:rPr>
                <w:color w:val="1F4E79"/>
              </w:rPr>
            </w:pPr>
            <w:r>
              <w:rPr>
                <w:color w:val="1F4E79"/>
              </w:rPr>
              <w:t>Loggerhead Instruments Inc: LSI</w:t>
            </w:r>
          </w:p>
        </w:tc>
        <w:tc>
          <w:tcPr>
            <w:tcW w:w="3402" w:type="dxa"/>
            <w:vMerge w:val="restart"/>
            <w:shd w:val="clear" w:color="auto" w:fill="DEF5F4"/>
          </w:tcPr>
          <w:p w14:paraId="72045B6E" w14:textId="77777777" w:rsidR="00CA1E02" w:rsidRDefault="00000000">
            <w:pPr>
              <w:rPr>
                <w:color w:val="1F4E79"/>
              </w:rPr>
            </w:pPr>
            <w:r>
              <w:rPr>
                <w:color w:val="1F4E79"/>
              </w:rPr>
              <w:t>To support in-water data collection (cost per unit)</w:t>
            </w:r>
          </w:p>
        </w:tc>
        <w:tc>
          <w:tcPr>
            <w:tcW w:w="2629" w:type="dxa"/>
            <w:vMerge w:val="restart"/>
            <w:shd w:val="clear" w:color="auto" w:fill="DEF5F4"/>
          </w:tcPr>
          <w:p w14:paraId="2C347031" w14:textId="77777777" w:rsidR="00CA1E02" w:rsidRDefault="00CA1E02">
            <w:pPr>
              <w:rPr>
                <w:color w:val="1F4E79"/>
              </w:rPr>
            </w:pPr>
          </w:p>
        </w:tc>
        <w:tc>
          <w:tcPr>
            <w:tcW w:w="3238" w:type="dxa"/>
            <w:shd w:val="clear" w:color="auto" w:fill="DEF5F4"/>
          </w:tcPr>
          <w:p w14:paraId="72C0CA8F" w14:textId="77777777" w:rsidR="00CA1E02" w:rsidRDefault="00000000">
            <w:pPr>
              <w:rPr>
                <w:b/>
                <w:color w:val="1F4E79"/>
              </w:rPr>
            </w:pPr>
            <w:r>
              <w:rPr>
                <w:b/>
                <w:color w:val="1F4E79"/>
              </w:rPr>
              <w:t>$15250</w:t>
            </w:r>
          </w:p>
        </w:tc>
      </w:tr>
      <w:tr w:rsidR="00CA1E02" w14:paraId="0F9B2F40" w14:textId="77777777">
        <w:trPr>
          <w:trHeight w:val="288"/>
        </w:trPr>
        <w:tc>
          <w:tcPr>
            <w:tcW w:w="1618" w:type="dxa"/>
            <w:vMerge/>
            <w:shd w:val="clear" w:color="auto" w:fill="DEF5F4"/>
          </w:tcPr>
          <w:p w14:paraId="36806477" w14:textId="77777777" w:rsidR="00CA1E02" w:rsidRDefault="00CA1E02">
            <w:pPr>
              <w:widowControl w:val="0"/>
              <w:pBdr>
                <w:top w:val="nil"/>
                <w:left w:val="nil"/>
                <w:bottom w:val="nil"/>
                <w:right w:val="nil"/>
                <w:between w:val="nil"/>
              </w:pBdr>
              <w:spacing w:line="276" w:lineRule="auto"/>
              <w:rPr>
                <w:b/>
                <w:color w:val="1F4E79"/>
              </w:rPr>
            </w:pPr>
          </w:p>
        </w:tc>
        <w:tc>
          <w:tcPr>
            <w:tcW w:w="2063" w:type="dxa"/>
            <w:gridSpan w:val="2"/>
            <w:shd w:val="clear" w:color="auto" w:fill="DEF5F4"/>
          </w:tcPr>
          <w:p w14:paraId="769B0517" w14:textId="77777777" w:rsidR="00CA1E02" w:rsidRDefault="00000000">
            <w:pPr>
              <w:rPr>
                <w:color w:val="1F4E79"/>
              </w:rPr>
            </w:pPr>
            <w:r>
              <w:rPr>
                <w:color w:val="1F4E79"/>
              </w:rPr>
              <w:t xml:space="preserve">Ocean Instruments: </w:t>
            </w:r>
            <w:proofErr w:type="spellStart"/>
            <w:r>
              <w:rPr>
                <w:color w:val="1F4E79"/>
              </w:rPr>
              <w:t>SoundTrap</w:t>
            </w:r>
            <w:proofErr w:type="spellEnd"/>
            <w:r>
              <w:rPr>
                <w:color w:val="1F4E79"/>
              </w:rPr>
              <w:t xml:space="preserve"> ST600 STD</w:t>
            </w:r>
          </w:p>
        </w:tc>
        <w:tc>
          <w:tcPr>
            <w:tcW w:w="3402" w:type="dxa"/>
            <w:vMerge/>
            <w:shd w:val="clear" w:color="auto" w:fill="DEF5F4"/>
          </w:tcPr>
          <w:p w14:paraId="341F37B8" w14:textId="77777777" w:rsidR="00CA1E02" w:rsidRDefault="00CA1E02">
            <w:pPr>
              <w:widowControl w:val="0"/>
              <w:pBdr>
                <w:top w:val="nil"/>
                <w:left w:val="nil"/>
                <w:bottom w:val="nil"/>
                <w:right w:val="nil"/>
                <w:between w:val="nil"/>
              </w:pBdr>
              <w:spacing w:line="276" w:lineRule="auto"/>
              <w:rPr>
                <w:color w:val="1F4E79"/>
              </w:rPr>
            </w:pPr>
          </w:p>
        </w:tc>
        <w:tc>
          <w:tcPr>
            <w:tcW w:w="2629" w:type="dxa"/>
            <w:vMerge/>
            <w:shd w:val="clear" w:color="auto" w:fill="DEF5F4"/>
          </w:tcPr>
          <w:p w14:paraId="2CA96B22" w14:textId="77777777" w:rsidR="00CA1E02" w:rsidRDefault="00CA1E02">
            <w:pPr>
              <w:widowControl w:val="0"/>
              <w:pBdr>
                <w:top w:val="nil"/>
                <w:left w:val="nil"/>
                <w:bottom w:val="nil"/>
                <w:right w:val="nil"/>
                <w:between w:val="nil"/>
              </w:pBdr>
              <w:spacing w:line="276" w:lineRule="auto"/>
              <w:rPr>
                <w:color w:val="1F4E79"/>
              </w:rPr>
            </w:pPr>
          </w:p>
        </w:tc>
        <w:tc>
          <w:tcPr>
            <w:tcW w:w="3238" w:type="dxa"/>
            <w:shd w:val="clear" w:color="auto" w:fill="DEF5F4"/>
          </w:tcPr>
          <w:p w14:paraId="7A7FB04B" w14:textId="77777777" w:rsidR="00CA1E02" w:rsidRDefault="00000000">
            <w:pPr>
              <w:rPr>
                <w:b/>
                <w:color w:val="1F4E79"/>
              </w:rPr>
            </w:pPr>
            <w:r>
              <w:rPr>
                <w:b/>
                <w:color w:val="1F4E79"/>
              </w:rPr>
              <w:t>$12250</w:t>
            </w:r>
          </w:p>
        </w:tc>
      </w:tr>
      <w:tr w:rsidR="00CA1E02" w14:paraId="59FF2F17" w14:textId="77777777">
        <w:trPr>
          <w:trHeight w:val="288"/>
        </w:trPr>
        <w:tc>
          <w:tcPr>
            <w:tcW w:w="1618" w:type="dxa"/>
            <w:vMerge/>
            <w:shd w:val="clear" w:color="auto" w:fill="DEF5F4"/>
          </w:tcPr>
          <w:p w14:paraId="4F70636B" w14:textId="77777777" w:rsidR="00CA1E02" w:rsidRDefault="00CA1E02">
            <w:pPr>
              <w:widowControl w:val="0"/>
              <w:pBdr>
                <w:top w:val="nil"/>
                <w:left w:val="nil"/>
                <w:bottom w:val="nil"/>
                <w:right w:val="nil"/>
                <w:between w:val="nil"/>
              </w:pBdr>
              <w:spacing w:line="276" w:lineRule="auto"/>
              <w:rPr>
                <w:b/>
                <w:color w:val="1F4E79"/>
              </w:rPr>
            </w:pPr>
          </w:p>
        </w:tc>
        <w:tc>
          <w:tcPr>
            <w:tcW w:w="2063" w:type="dxa"/>
            <w:gridSpan w:val="2"/>
            <w:shd w:val="clear" w:color="auto" w:fill="DEF5F4"/>
          </w:tcPr>
          <w:p w14:paraId="25A2F06A" w14:textId="77777777" w:rsidR="00CA1E02" w:rsidRDefault="00000000">
            <w:pPr>
              <w:rPr>
                <w:color w:val="1F4E79"/>
              </w:rPr>
            </w:pPr>
            <w:r>
              <w:rPr>
                <w:color w:val="1F4E79"/>
              </w:rPr>
              <w:t>RS Aqua: Porpoise Acoustic Recorder - 500m</w:t>
            </w:r>
          </w:p>
        </w:tc>
        <w:tc>
          <w:tcPr>
            <w:tcW w:w="3402" w:type="dxa"/>
            <w:vMerge/>
            <w:shd w:val="clear" w:color="auto" w:fill="DEF5F4"/>
          </w:tcPr>
          <w:p w14:paraId="76EDE59A" w14:textId="77777777" w:rsidR="00CA1E02" w:rsidRDefault="00CA1E02">
            <w:pPr>
              <w:widowControl w:val="0"/>
              <w:pBdr>
                <w:top w:val="nil"/>
                <w:left w:val="nil"/>
                <w:bottom w:val="nil"/>
                <w:right w:val="nil"/>
                <w:between w:val="nil"/>
              </w:pBdr>
              <w:spacing w:line="276" w:lineRule="auto"/>
              <w:rPr>
                <w:color w:val="1F4E79"/>
              </w:rPr>
            </w:pPr>
          </w:p>
        </w:tc>
        <w:tc>
          <w:tcPr>
            <w:tcW w:w="2629" w:type="dxa"/>
            <w:vMerge/>
            <w:shd w:val="clear" w:color="auto" w:fill="DEF5F4"/>
          </w:tcPr>
          <w:p w14:paraId="1F8E2FA5" w14:textId="77777777" w:rsidR="00CA1E02" w:rsidRDefault="00CA1E02">
            <w:pPr>
              <w:widowControl w:val="0"/>
              <w:pBdr>
                <w:top w:val="nil"/>
                <w:left w:val="nil"/>
                <w:bottom w:val="nil"/>
                <w:right w:val="nil"/>
                <w:between w:val="nil"/>
              </w:pBdr>
              <w:spacing w:line="276" w:lineRule="auto"/>
              <w:rPr>
                <w:color w:val="1F4E79"/>
              </w:rPr>
            </w:pPr>
          </w:p>
        </w:tc>
        <w:tc>
          <w:tcPr>
            <w:tcW w:w="3238" w:type="dxa"/>
            <w:shd w:val="clear" w:color="auto" w:fill="DEF5F4"/>
          </w:tcPr>
          <w:p w14:paraId="2CC69998" w14:textId="77777777" w:rsidR="00CA1E02" w:rsidRDefault="00000000">
            <w:pPr>
              <w:rPr>
                <w:b/>
                <w:color w:val="1F4E79"/>
              </w:rPr>
            </w:pPr>
            <w:r>
              <w:rPr>
                <w:b/>
                <w:color w:val="1F4E79"/>
              </w:rPr>
              <w:t>$36650</w:t>
            </w:r>
          </w:p>
        </w:tc>
      </w:tr>
      <w:tr w:rsidR="00CA1E02" w14:paraId="13331B3D" w14:textId="77777777">
        <w:trPr>
          <w:trHeight w:val="432"/>
        </w:trPr>
        <w:tc>
          <w:tcPr>
            <w:tcW w:w="1618" w:type="dxa"/>
            <w:vMerge w:val="restart"/>
            <w:shd w:val="clear" w:color="auto" w:fill="B0DBEE"/>
          </w:tcPr>
          <w:p w14:paraId="2DBE5B26" w14:textId="77777777" w:rsidR="00CA1E02" w:rsidRDefault="00000000">
            <w:pPr>
              <w:rPr>
                <w:color w:val="1F4E79"/>
              </w:rPr>
            </w:pPr>
            <w:r>
              <w:rPr>
                <w:color w:val="1F4E79"/>
              </w:rPr>
              <w:t>Baited Remote Underwater Video Stations</w:t>
            </w:r>
          </w:p>
        </w:tc>
        <w:tc>
          <w:tcPr>
            <w:tcW w:w="2063" w:type="dxa"/>
            <w:gridSpan w:val="2"/>
            <w:shd w:val="clear" w:color="auto" w:fill="B0DBEE"/>
          </w:tcPr>
          <w:p w14:paraId="7ABB99D1" w14:textId="77777777" w:rsidR="00CA1E02" w:rsidRDefault="00000000">
            <w:pPr>
              <w:rPr>
                <w:color w:val="1F4E79"/>
              </w:rPr>
            </w:pPr>
            <w:r>
              <w:rPr>
                <w:color w:val="1F4E79"/>
              </w:rPr>
              <w:t>Self-constructed BRUVS</w:t>
            </w:r>
          </w:p>
        </w:tc>
        <w:tc>
          <w:tcPr>
            <w:tcW w:w="3402" w:type="dxa"/>
            <w:vMerge w:val="restart"/>
            <w:shd w:val="clear" w:color="auto" w:fill="B0DBEE"/>
          </w:tcPr>
          <w:p w14:paraId="0A08DF0A" w14:textId="77777777" w:rsidR="00CA1E02" w:rsidRDefault="00000000">
            <w:pPr>
              <w:rPr>
                <w:color w:val="1F4E79"/>
              </w:rPr>
            </w:pPr>
            <w:r>
              <w:rPr>
                <w:color w:val="1F4E79"/>
              </w:rPr>
              <w:t>To support in-water data collection (cost per unit)</w:t>
            </w:r>
          </w:p>
        </w:tc>
        <w:tc>
          <w:tcPr>
            <w:tcW w:w="2629" w:type="dxa"/>
            <w:vMerge w:val="restart"/>
            <w:shd w:val="clear" w:color="auto" w:fill="B0DBEE"/>
          </w:tcPr>
          <w:p w14:paraId="11613CB5" w14:textId="77777777" w:rsidR="00CA1E02" w:rsidRDefault="00CA1E02">
            <w:pPr>
              <w:rPr>
                <w:color w:val="1F4E79"/>
              </w:rPr>
            </w:pPr>
          </w:p>
        </w:tc>
        <w:tc>
          <w:tcPr>
            <w:tcW w:w="3238" w:type="dxa"/>
            <w:shd w:val="clear" w:color="auto" w:fill="B0DBEE"/>
          </w:tcPr>
          <w:p w14:paraId="5A629676" w14:textId="77777777" w:rsidR="00CA1E02" w:rsidRDefault="00000000">
            <w:pPr>
              <w:rPr>
                <w:b/>
                <w:color w:val="1F4E79"/>
              </w:rPr>
            </w:pPr>
            <w:r>
              <w:rPr>
                <w:b/>
                <w:color w:val="1F4E79"/>
              </w:rPr>
              <w:t>$5300</w:t>
            </w:r>
          </w:p>
        </w:tc>
      </w:tr>
      <w:tr w:rsidR="00CA1E02" w14:paraId="75806A3D" w14:textId="77777777">
        <w:trPr>
          <w:trHeight w:val="432"/>
        </w:trPr>
        <w:tc>
          <w:tcPr>
            <w:tcW w:w="1618" w:type="dxa"/>
            <w:vMerge/>
            <w:shd w:val="clear" w:color="auto" w:fill="B0DBEE"/>
          </w:tcPr>
          <w:p w14:paraId="2AA8BBFE" w14:textId="77777777" w:rsidR="00CA1E02" w:rsidRDefault="00CA1E02">
            <w:pPr>
              <w:widowControl w:val="0"/>
              <w:pBdr>
                <w:top w:val="nil"/>
                <w:left w:val="nil"/>
                <w:bottom w:val="nil"/>
                <w:right w:val="nil"/>
                <w:between w:val="nil"/>
              </w:pBdr>
              <w:spacing w:line="276" w:lineRule="auto"/>
              <w:rPr>
                <w:b/>
                <w:color w:val="1F4E79"/>
              </w:rPr>
            </w:pPr>
          </w:p>
        </w:tc>
        <w:tc>
          <w:tcPr>
            <w:tcW w:w="2063" w:type="dxa"/>
            <w:gridSpan w:val="2"/>
            <w:shd w:val="clear" w:color="auto" w:fill="B0DBEE"/>
          </w:tcPr>
          <w:p w14:paraId="2640C808" w14:textId="77777777" w:rsidR="00CA1E02" w:rsidRDefault="00000000">
            <w:pPr>
              <w:rPr>
                <w:color w:val="1F4E79"/>
              </w:rPr>
            </w:pPr>
            <w:r>
              <w:rPr>
                <w:color w:val="1F4E79"/>
              </w:rPr>
              <w:t>Blue Abacus Carbon Fibre BRUVS</w:t>
            </w:r>
          </w:p>
        </w:tc>
        <w:tc>
          <w:tcPr>
            <w:tcW w:w="3402" w:type="dxa"/>
            <w:vMerge/>
            <w:shd w:val="clear" w:color="auto" w:fill="B0DBEE"/>
          </w:tcPr>
          <w:p w14:paraId="1E469CB2" w14:textId="77777777" w:rsidR="00CA1E02" w:rsidRDefault="00CA1E02">
            <w:pPr>
              <w:widowControl w:val="0"/>
              <w:pBdr>
                <w:top w:val="nil"/>
                <w:left w:val="nil"/>
                <w:bottom w:val="nil"/>
                <w:right w:val="nil"/>
                <w:between w:val="nil"/>
              </w:pBdr>
              <w:spacing w:line="276" w:lineRule="auto"/>
              <w:rPr>
                <w:color w:val="1F4E79"/>
              </w:rPr>
            </w:pPr>
          </w:p>
        </w:tc>
        <w:tc>
          <w:tcPr>
            <w:tcW w:w="2629" w:type="dxa"/>
            <w:vMerge/>
            <w:shd w:val="clear" w:color="auto" w:fill="B0DBEE"/>
          </w:tcPr>
          <w:p w14:paraId="15F61E93" w14:textId="77777777" w:rsidR="00CA1E02" w:rsidRDefault="00CA1E02">
            <w:pPr>
              <w:widowControl w:val="0"/>
              <w:pBdr>
                <w:top w:val="nil"/>
                <w:left w:val="nil"/>
                <w:bottom w:val="nil"/>
                <w:right w:val="nil"/>
                <w:between w:val="nil"/>
              </w:pBdr>
              <w:spacing w:line="276" w:lineRule="auto"/>
              <w:rPr>
                <w:color w:val="1F4E79"/>
              </w:rPr>
            </w:pPr>
          </w:p>
        </w:tc>
        <w:tc>
          <w:tcPr>
            <w:tcW w:w="3238" w:type="dxa"/>
            <w:shd w:val="clear" w:color="auto" w:fill="B0DBEE"/>
          </w:tcPr>
          <w:p w14:paraId="1DFFB2F0" w14:textId="77777777" w:rsidR="00CA1E02" w:rsidRDefault="00000000">
            <w:pPr>
              <w:rPr>
                <w:b/>
                <w:color w:val="1F4E79"/>
              </w:rPr>
            </w:pPr>
            <w:r>
              <w:rPr>
                <w:b/>
                <w:color w:val="1F4E79"/>
              </w:rPr>
              <w:t>$22200/unit</w:t>
            </w:r>
          </w:p>
        </w:tc>
      </w:tr>
      <w:tr w:rsidR="00CA1E02" w14:paraId="63114811" w14:textId="77777777">
        <w:trPr>
          <w:trHeight w:val="432"/>
        </w:trPr>
        <w:tc>
          <w:tcPr>
            <w:tcW w:w="1618" w:type="dxa"/>
            <w:vMerge w:val="restart"/>
            <w:shd w:val="clear" w:color="auto" w:fill="DEF5F4"/>
          </w:tcPr>
          <w:p w14:paraId="5A78AA2F" w14:textId="77777777" w:rsidR="00CA1E02" w:rsidRDefault="00000000">
            <w:pPr>
              <w:rPr>
                <w:color w:val="1F4E79"/>
              </w:rPr>
            </w:pPr>
            <w:r>
              <w:rPr>
                <w:color w:val="1F4E79"/>
              </w:rPr>
              <w:t>Vessel Monitoring System</w:t>
            </w:r>
          </w:p>
        </w:tc>
        <w:tc>
          <w:tcPr>
            <w:tcW w:w="2063" w:type="dxa"/>
            <w:gridSpan w:val="2"/>
            <w:shd w:val="clear" w:color="auto" w:fill="DEF5F4"/>
          </w:tcPr>
          <w:p w14:paraId="6225A902" w14:textId="77777777" w:rsidR="00CA1E02" w:rsidRDefault="00000000">
            <w:pPr>
              <w:rPr>
                <w:color w:val="1F4E79"/>
              </w:rPr>
            </w:pPr>
            <w:r>
              <w:rPr>
                <w:color w:val="1F4E79"/>
              </w:rPr>
              <w:t>NEMO VMS (CLS Fisheries)</w:t>
            </w:r>
          </w:p>
        </w:tc>
        <w:tc>
          <w:tcPr>
            <w:tcW w:w="3402" w:type="dxa"/>
            <w:vMerge w:val="restart"/>
            <w:shd w:val="clear" w:color="auto" w:fill="DEF5F4"/>
          </w:tcPr>
          <w:p w14:paraId="59D1AD0F" w14:textId="77777777" w:rsidR="00CA1E02" w:rsidRDefault="00000000">
            <w:pPr>
              <w:rPr>
                <w:color w:val="1F4E79"/>
              </w:rPr>
            </w:pPr>
            <w:r>
              <w:rPr>
                <w:color w:val="1F4E79"/>
              </w:rPr>
              <w:t>To support vessel monitoring within Saint Lucia’s EEZ (cost per unit)</w:t>
            </w:r>
          </w:p>
        </w:tc>
        <w:tc>
          <w:tcPr>
            <w:tcW w:w="2629" w:type="dxa"/>
            <w:vMerge w:val="restart"/>
            <w:shd w:val="clear" w:color="auto" w:fill="DEF5F4"/>
          </w:tcPr>
          <w:p w14:paraId="5BE8F18A" w14:textId="77777777" w:rsidR="00CA1E02" w:rsidRDefault="00CA1E02">
            <w:pPr>
              <w:rPr>
                <w:color w:val="1F4E79"/>
              </w:rPr>
            </w:pPr>
          </w:p>
        </w:tc>
        <w:tc>
          <w:tcPr>
            <w:tcW w:w="3238" w:type="dxa"/>
            <w:shd w:val="clear" w:color="auto" w:fill="DEF5F4"/>
          </w:tcPr>
          <w:p w14:paraId="128713DA" w14:textId="77777777" w:rsidR="00CA1E02" w:rsidRDefault="00000000">
            <w:pPr>
              <w:rPr>
                <w:b/>
                <w:color w:val="1F4E79"/>
              </w:rPr>
            </w:pPr>
            <w:r>
              <w:rPr>
                <w:b/>
                <w:color w:val="1F4E79"/>
              </w:rPr>
              <w:t>$1600</w:t>
            </w:r>
          </w:p>
        </w:tc>
      </w:tr>
      <w:tr w:rsidR="00CA1E02" w14:paraId="06129B24" w14:textId="77777777">
        <w:trPr>
          <w:trHeight w:val="432"/>
        </w:trPr>
        <w:tc>
          <w:tcPr>
            <w:tcW w:w="1618" w:type="dxa"/>
            <w:vMerge/>
            <w:shd w:val="clear" w:color="auto" w:fill="DEF5F4"/>
          </w:tcPr>
          <w:p w14:paraId="2906A505" w14:textId="77777777" w:rsidR="00CA1E02" w:rsidRDefault="00CA1E02">
            <w:pPr>
              <w:widowControl w:val="0"/>
              <w:pBdr>
                <w:top w:val="nil"/>
                <w:left w:val="nil"/>
                <w:bottom w:val="nil"/>
                <w:right w:val="nil"/>
                <w:between w:val="nil"/>
              </w:pBdr>
              <w:spacing w:line="276" w:lineRule="auto"/>
              <w:rPr>
                <w:b/>
                <w:color w:val="1F4E79"/>
              </w:rPr>
            </w:pPr>
          </w:p>
        </w:tc>
        <w:tc>
          <w:tcPr>
            <w:tcW w:w="2063" w:type="dxa"/>
            <w:gridSpan w:val="2"/>
            <w:shd w:val="clear" w:color="auto" w:fill="DEF5F4"/>
          </w:tcPr>
          <w:p w14:paraId="7EF5796B" w14:textId="77777777" w:rsidR="00CA1E02" w:rsidRDefault="00000000">
            <w:pPr>
              <w:rPr>
                <w:color w:val="1F4E79"/>
              </w:rPr>
            </w:pPr>
            <w:proofErr w:type="spellStart"/>
            <w:r>
              <w:rPr>
                <w:color w:val="1F4E79"/>
              </w:rPr>
              <w:t>iFleetONE</w:t>
            </w:r>
            <w:proofErr w:type="spellEnd"/>
            <w:r>
              <w:rPr>
                <w:color w:val="1F4E79"/>
              </w:rPr>
              <w:t xml:space="preserve"> VMS Fishery Complete Kit - Vessel Monitoring System (NOAA)</w:t>
            </w:r>
          </w:p>
        </w:tc>
        <w:tc>
          <w:tcPr>
            <w:tcW w:w="3402" w:type="dxa"/>
            <w:vMerge/>
            <w:shd w:val="clear" w:color="auto" w:fill="DEF5F4"/>
          </w:tcPr>
          <w:p w14:paraId="2A3FFE73" w14:textId="77777777" w:rsidR="00CA1E02" w:rsidRDefault="00CA1E02">
            <w:pPr>
              <w:widowControl w:val="0"/>
              <w:pBdr>
                <w:top w:val="nil"/>
                <w:left w:val="nil"/>
                <w:bottom w:val="nil"/>
                <w:right w:val="nil"/>
                <w:between w:val="nil"/>
              </w:pBdr>
              <w:spacing w:line="276" w:lineRule="auto"/>
              <w:rPr>
                <w:color w:val="1F4E79"/>
              </w:rPr>
            </w:pPr>
          </w:p>
        </w:tc>
        <w:tc>
          <w:tcPr>
            <w:tcW w:w="2629" w:type="dxa"/>
            <w:vMerge/>
            <w:shd w:val="clear" w:color="auto" w:fill="DEF5F4"/>
          </w:tcPr>
          <w:p w14:paraId="74114FED" w14:textId="77777777" w:rsidR="00CA1E02" w:rsidRDefault="00CA1E02">
            <w:pPr>
              <w:widowControl w:val="0"/>
              <w:pBdr>
                <w:top w:val="nil"/>
                <w:left w:val="nil"/>
                <w:bottom w:val="nil"/>
                <w:right w:val="nil"/>
                <w:between w:val="nil"/>
              </w:pBdr>
              <w:spacing w:line="276" w:lineRule="auto"/>
              <w:rPr>
                <w:color w:val="1F4E79"/>
              </w:rPr>
            </w:pPr>
          </w:p>
        </w:tc>
        <w:tc>
          <w:tcPr>
            <w:tcW w:w="3238" w:type="dxa"/>
            <w:shd w:val="clear" w:color="auto" w:fill="DEF5F4"/>
          </w:tcPr>
          <w:p w14:paraId="5734223E" w14:textId="77777777" w:rsidR="00CA1E02" w:rsidRDefault="00000000">
            <w:pPr>
              <w:rPr>
                <w:b/>
                <w:color w:val="1F4E79"/>
              </w:rPr>
            </w:pPr>
            <w:r>
              <w:rPr>
                <w:b/>
                <w:color w:val="1F4E79"/>
              </w:rPr>
              <w:t>$8450</w:t>
            </w:r>
          </w:p>
        </w:tc>
      </w:tr>
      <w:tr w:rsidR="00CA1E02" w14:paraId="2BBE2AA4" w14:textId="77777777">
        <w:trPr>
          <w:trHeight w:val="374"/>
        </w:trPr>
        <w:tc>
          <w:tcPr>
            <w:tcW w:w="1618" w:type="dxa"/>
            <w:vMerge w:val="restart"/>
            <w:shd w:val="clear" w:color="auto" w:fill="B0DBEE"/>
          </w:tcPr>
          <w:p w14:paraId="12D655CD" w14:textId="77777777" w:rsidR="00CA1E02" w:rsidRDefault="00000000">
            <w:pPr>
              <w:rPr>
                <w:color w:val="1F4E79"/>
              </w:rPr>
            </w:pPr>
            <w:r>
              <w:rPr>
                <w:color w:val="1F4E79"/>
              </w:rPr>
              <w:t>Coastal and marine water quality equipment</w:t>
            </w:r>
          </w:p>
        </w:tc>
        <w:tc>
          <w:tcPr>
            <w:tcW w:w="2063" w:type="dxa"/>
            <w:gridSpan w:val="2"/>
            <w:shd w:val="clear" w:color="auto" w:fill="B0DBEE"/>
          </w:tcPr>
          <w:p w14:paraId="43A642E8" w14:textId="77777777" w:rsidR="00CA1E02" w:rsidRDefault="00000000">
            <w:pPr>
              <w:rPr>
                <w:color w:val="1F4E79"/>
              </w:rPr>
            </w:pPr>
            <w:r>
              <w:rPr>
                <w:color w:val="1F4E79"/>
              </w:rPr>
              <w:t>Hanna HI9829-00101 (ITM Instruments Inc.)</w:t>
            </w:r>
          </w:p>
        </w:tc>
        <w:tc>
          <w:tcPr>
            <w:tcW w:w="3402" w:type="dxa"/>
            <w:vMerge w:val="restart"/>
            <w:shd w:val="clear" w:color="auto" w:fill="B0DBEE"/>
          </w:tcPr>
          <w:p w14:paraId="5C61A947" w14:textId="77777777" w:rsidR="00CA1E02" w:rsidRDefault="00000000">
            <w:pPr>
              <w:rPr>
                <w:color w:val="1F4E79"/>
              </w:rPr>
            </w:pPr>
            <w:r>
              <w:rPr>
                <w:color w:val="1F4E79"/>
              </w:rPr>
              <w:t>To support in-water data collection</w:t>
            </w:r>
          </w:p>
        </w:tc>
        <w:tc>
          <w:tcPr>
            <w:tcW w:w="2629" w:type="dxa"/>
            <w:vMerge w:val="restart"/>
            <w:shd w:val="clear" w:color="auto" w:fill="B0DBEE"/>
          </w:tcPr>
          <w:p w14:paraId="29A7F152" w14:textId="77777777" w:rsidR="00CA1E02" w:rsidRDefault="00CA1E02">
            <w:pPr>
              <w:rPr>
                <w:color w:val="1F4E79"/>
              </w:rPr>
            </w:pPr>
          </w:p>
        </w:tc>
        <w:tc>
          <w:tcPr>
            <w:tcW w:w="3238" w:type="dxa"/>
            <w:shd w:val="clear" w:color="auto" w:fill="B0DBEE"/>
          </w:tcPr>
          <w:p w14:paraId="2AE1992D" w14:textId="77777777" w:rsidR="00CA1E02" w:rsidRDefault="00000000">
            <w:pPr>
              <w:rPr>
                <w:b/>
                <w:color w:val="1F4E79"/>
              </w:rPr>
            </w:pPr>
            <w:r>
              <w:rPr>
                <w:b/>
                <w:color w:val="1F4E79"/>
              </w:rPr>
              <w:t>$22000</w:t>
            </w:r>
          </w:p>
        </w:tc>
      </w:tr>
      <w:tr w:rsidR="00CA1E02" w14:paraId="574AECAE" w14:textId="77777777">
        <w:trPr>
          <w:trHeight w:val="372"/>
        </w:trPr>
        <w:tc>
          <w:tcPr>
            <w:tcW w:w="1618" w:type="dxa"/>
            <w:vMerge/>
            <w:shd w:val="clear" w:color="auto" w:fill="B0DBEE"/>
          </w:tcPr>
          <w:p w14:paraId="3976A082" w14:textId="77777777" w:rsidR="00CA1E02" w:rsidRDefault="00CA1E02">
            <w:pPr>
              <w:widowControl w:val="0"/>
              <w:pBdr>
                <w:top w:val="nil"/>
                <w:left w:val="nil"/>
                <w:bottom w:val="nil"/>
                <w:right w:val="nil"/>
                <w:between w:val="nil"/>
              </w:pBdr>
              <w:spacing w:line="276" w:lineRule="auto"/>
              <w:rPr>
                <w:b/>
                <w:color w:val="1F4E79"/>
              </w:rPr>
            </w:pPr>
          </w:p>
        </w:tc>
        <w:tc>
          <w:tcPr>
            <w:tcW w:w="2063" w:type="dxa"/>
            <w:gridSpan w:val="2"/>
            <w:shd w:val="clear" w:color="auto" w:fill="B0DBEE"/>
          </w:tcPr>
          <w:p w14:paraId="16F86748" w14:textId="77777777" w:rsidR="00CA1E02" w:rsidRDefault="00000000">
            <w:pPr>
              <w:rPr>
                <w:color w:val="1F4E79"/>
              </w:rPr>
            </w:pPr>
            <w:r>
              <w:rPr>
                <w:color w:val="1F4E79"/>
              </w:rPr>
              <w:t xml:space="preserve">Xylem </w:t>
            </w:r>
            <w:proofErr w:type="gramStart"/>
            <w:r>
              <w:rPr>
                <w:color w:val="1F4E79"/>
              </w:rPr>
              <w:t>Analytics  </w:t>
            </w:r>
            <w:proofErr w:type="spellStart"/>
            <w:r>
              <w:rPr>
                <w:color w:val="1F4E79"/>
              </w:rPr>
              <w:t>ProDSS</w:t>
            </w:r>
            <w:proofErr w:type="spellEnd"/>
            <w:proofErr w:type="gramEnd"/>
            <w:r>
              <w:rPr>
                <w:color w:val="1F4E79"/>
              </w:rPr>
              <w:t xml:space="preserve"> Handheld with calibration solutions</w:t>
            </w:r>
          </w:p>
        </w:tc>
        <w:tc>
          <w:tcPr>
            <w:tcW w:w="3402" w:type="dxa"/>
            <w:vMerge/>
            <w:shd w:val="clear" w:color="auto" w:fill="B0DBEE"/>
          </w:tcPr>
          <w:p w14:paraId="529EF6A5" w14:textId="77777777" w:rsidR="00CA1E02" w:rsidRDefault="00CA1E02">
            <w:pPr>
              <w:widowControl w:val="0"/>
              <w:pBdr>
                <w:top w:val="nil"/>
                <w:left w:val="nil"/>
                <w:bottom w:val="nil"/>
                <w:right w:val="nil"/>
                <w:between w:val="nil"/>
              </w:pBdr>
              <w:spacing w:line="276" w:lineRule="auto"/>
              <w:rPr>
                <w:color w:val="1F4E79"/>
              </w:rPr>
            </w:pPr>
          </w:p>
        </w:tc>
        <w:tc>
          <w:tcPr>
            <w:tcW w:w="2629" w:type="dxa"/>
            <w:vMerge/>
            <w:shd w:val="clear" w:color="auto" w:fill="B0DBEE"/>
          </w:tcPr>
          <w:p w14:paraId="3768E857" w14:textId="77777777" w:rsidR="00CA1E02" w:rsidRDefault="00CA1E02">
            <w:pPr>
              <w:widowControl w:val="0"/>
              <w:pBdr>
                <w:top w:val="nil"/>
                <w:left w:val="nil"/>
                <w:bottom w:val="nil"/>
                <w:right w:val="nil"/>
                <w:between w:val="nil"/>
              </w:pBdr>
              <w:spacing w:line="276" w:lineRule="auto"/>
              <w:rPr>
                <w:color w:val="1F4E79"/>
              </w:rPr>
            </w:pPr>
          </w:p>
        </w:tc>
        <w:tc>
          <w:tcPr>
            <w:tcW w:w="3238" w:type="dxa"/>
            <w:shd w:val="clear" w:color="auto" w:fill="B0DBEE"/>
          </w:tcPr>
          <w:p w14:paraId="4EA6279F" w14:textId="77777777" w:rsidR="00CA1E02" w:rsidRDefault="00000000">
            <w:pPr>
              <w:rPr>
                <w:b/>
                <w:color w:val="1F4E79"/>
              </w:rPr>
            </w:pPr>
            <w:r>
              <w:rPr>
                <w:b/>
                <w:color w:val="1F4E79"/>
              </w:rPr>
              <w:t>$27450</w:t>
            </w:r>
          </w:p>
        </w:tc>
      </w:tr>
      <w:tr w:rsidR="00CA1E02" w14:paraId="1F26C8E2" w14:textId="77777777">
        <w:trPr>
          <w:trHeight w:val="537"/>
        </w:trPr>
        <w:tc>
          <w:tcPr>
            <w:tcW w:w="1618" w:type="dxa"/>
            <w:vMerge w:val="restart"/>
            <w:shd w:val="clear" w:color="auto" w:fill="DEF5F4"/>
          </w:tcPr>
          <w:p w14:paraId="7066BAF5" w14:textId="77777777" w:rsidR="00CA1E02" w:rsidRDefault="00000000">
            <w:pPr>
              <w:rPr>
                <w:color w:val="1F4E79"/>
              </w:rPr>
            </w:pPr>
            <w:r>
              <w:rPr>
                <w:color w:val="1F4E79"/>
              </w:rPr>
              <w:t>Mooring/ Boundary markers</w:t>
            </w:r>
          </w:p>
        </w:tc>
        <w:tc>
          <w:tcPr>
            <w:tcW w:w="2063" w:type="dxa"/>
            <w:gridSpan w:val="2"/>
            <w:shd w:val="clear" w:color="auto" w:fill="DEF5F4"/>
          </w:tcPr>
          <w:p w14:paraId="301F2A7D" w14:textId="77777777" w:rsidR="00CA1E02" w:rsidRDefault="00000000">
            <w:pPr>
              <w:rPr>
                <w:color w:val="1F4E79"/>
              </w:rPr>
            </w:pPr>
            <w:r>
              <w:rPr>
                <w:color w:val="1F4E79"/>
              </w:rPr>
              <w:t xml:space="preserve">24”-diameter mooring </w:t>
            </w:r>
            <w:proofErr w:type="gramStart"/>
            <w:r>
              <w:rPr>
                <w:color w:val="1F4E79"/>
              </w:rPr>
              <w:t>buoy</w:t>
            </w:r>
            <w:proofErr w:type="gramEnd"/>
            <w:r>
              <w:rPr>
                <w:color w:val="1F4E79"/>
              </w:rPr>
              <w:t xml:space="preserve"> with PVC center tube (white, yellow, red) (Sailboat Stuff)</w:t>
            </w:r>
          </w:p>
        </w:tc>
        <w:tc>
          <w:tcPr>
            <w:tcW w:w="3402" w:type="dxa"/>
            <w:vMerge w:val="restart"/>
            <w:shd w:val="clear" w:color="auto" w:fill="DEF5F4"/>
          </w:tcPr>
          <w:p w14:paraId="36ADBD06" w14:textId="77777777" w:rsidR="00CA1E02" w:rsidRDefault="00000000">
            <w:pPr>
              <w:rPr>
                <w:color w:val="1F4E79"/>
              </w:rPr>
            </w:pPr>
            <w:r>
              <w:rPr>
                <w:color w:val="1F4E79"/>
              </w:rPr>
              <w:t>To delineate nearshore water zones (cost per unit)</w:t>
            </w:r>
          </w:p>
        </w:tc>
        <w:tc>
          <w:tcPr>
            <w:tcW w:w="2629" w:type="dxa"/>
            <w:vMerge w:val="restart"/>
            <w:shd w:val="clear" w:color="auto" w:fill="DEF5F4"/>
          </w:tcPr>
          <w:p w14:paraId="42397130" w14:textId="77777777" w:rsidR="00CA1E02" w:rsidRDefault="00CA1E02">
            <w:pPr>
              <w:rPr>
                <w:color w:val="1F4E79"/>
              </w:rPr>
            </w:pPr>
          </w:p>
        </w:tc>
        <w:tc>
          <w:tcPr>
            <w:tcW w:w="3238" w:type="dxa"/>
            <w:shd w:val="clear" w:color="auto" w:fill="DEF5F4"/>
          </w:tcPr>
          <w:p w14:paraId="30B80865" w14:textId="77777777" w:rsidR="00CA1E02" w:rsidRDefault="00000000">
            <w:pPr>
              <w:rPr>
                <w:b/>
                <w:color w:val="1F4E79"/>
              </w:rPr>
            </w:pPr>
            <w:r>
              <w:rPr>
                <w:b/>
                <w:color w:val="1F4E79"/>
              </w:rPr>
              <w:t>$750</w:t>
            </w:r>
          </w:p>
        </w:tc>
      </w:tr>
      <w:tr w:rsidR="00CA1E02" w14:paraId="020CE089" w14:textId="77777777">
        <w:trPr>
          <w:trHeight w:val="536"/>
        </w:trPr>
        <w:tc>
          <w:tcPr>
            <w:tcW w:w="1618" w:type="dxa"/>
            <w:vMerge/>
            <w:shd w:val="clear" w:color="auto" w:fill="DEF5F4"/>
          </w:tcPr>
          <w:p w14:paraId="2DF556CD" w14:textId="77777777" w:rsidR="00CA1E02" w:rsidRDefault="00CA1E02">
            <w:pPr>
              <w:widowControl w:val="0"/>
              <w:pBdr>
                <w:top w:val="nil"/>
                <w:left w:val="nil"/>
                <w:bottom w:val="nil"/>
                <w:right w:val="nil"/>
                <w:between w:val="nil"/>
              </w:pBdr>
              <w:spacing w:line="276" w:lineRule="auto"/>
              <w:rPr>
                <w:b/>
                <w:color w:val="1F4E79"/>
              </w:rPr>
            </w:pPr>
          </w:p>
        </w:tc>
        <w:tc>
          <w:tcPr>
            <w:tcW w:w="2063" w:type="dxa"/>
            <w:gridSpan w:val="2"/>
            <w:shd w:val="clear" w:color="auto" w:fill="DEF5F4"/>
          </w:tcPr>
          <w:p w14:paraId="380FC200" w14:textId="77777777" w:rsidR="00CA1E02" w:rsidRDefault="00000000">
            <w:pPr>
              <w:rPr>
                <w:color w:val="1F4E79"/>
              </w:rPr>
            </w:pPr>
            <w:r>
              <w:rPr>
                <w:color w:val="1F4E79"/>
              </w:rPr>
              <w:t xml:space="preserve">24”-diameter mooring </w:t>
            </w:r>
            <w:proofErr w:type="gramStart"/>
            <w:r>
              <w:rPr>
                <w:color w:val="1F4E79"/>
              </w:rPr>
              <w:t>buoy</w:t>
            </w:r>
            <w:proofErr w:type="gramEnd"/>
            <w:r>
              <w:rPr>
                <w:color w:val="1F4E79"/>
              </w:rPr>
              <w:t xml:space="preserve"> with </w:t>
            </w:r>
            <w:r>
              <w:rPr>
                <w:color w:val="1F4E79"/>
              </w:rPr>
              <w:lastRenderedPageBreak/>
              <w:t>PVC center tube (white, yellow) (Miami Cordage)</w:t>
            </w:r>
          </w:p>
        </w:tc>
        <w:tc>
          <w:tcPr>
            <w:tcW w:w="3402" w:type="dxa"/>
            <w:vMerge/>
            <w:shd w:val="clear" w:color="auto" w:fill="DEF5F4"/>
          </w:tcPr>
          <w:p w14:paraId="4F92576F" w14:textId="77777777" w:rsidR="00CA1E02" w:rsidRDefault="00CA1E02">
            <w:pPr>
              <w:widowControl w:val="0"/>
              <w:pBdr>
                <w:top w:val="nil"/>
                <w:left w:val="nil"/>
                <w:bottom w:val="nil"/>
                <w:right w:val="nil"/>
                <w:between w:val="nil"/>
              </w:pBdr>
              <w:spacing w:line="276" w:lineRule="auto"/>
              <w:rPr>
                <w:color w:val="1F4E79"/>
              </w:rPr>
            </w:pPr>
          </w:p>
        </w:tc>
        <w:tc>
          <w:tcPr>
            <w:tcW w:w="2629" w:type="dxa"/>
            <w:vMerge/>
            <w:shd w:val="clear" w:color="auto" w:fill="DEF5F4"/>
          </w:tcPr>
          <w:p w14:paraId="3C312A92" w14:textId="77777777" w:rsidR="00CA1E02" w:rsidRDefault="00CA1E02">
            <w:pPr>
              <w:widowControl w:val="0"/>
              <w:pBdr>
                <w:top w:val="nil"/>
                <w:left w:val="nil"/>
                <w:bottom w:val="nil"/>
                <w:right w:val="nil"/>
                <w:between w:val="nil"/>
              </w:pBdr>
              <w:spacing w:line="276" w:lineRule="auto"/>
              <w:rPr>
                <w:color w:val="1F4E79"/>
              </w:rPr>
            </w:pPr>
          </w:p>
        </w:tc>
        <w:tc>
          <w:tcPr>
            <w:tcW w:w="3238" w:type="dxa"/>
            <w:shd w:val="clear" w:color="auto" w:fill="DEF5F4"/>
          </w:tcPr>
          <w:p w14:paraId="453AF66F" w14:textId="77777777" w:rsidR="00CA1E02" w:rsidRDefault="00000000">
            <w:pPr>
              <w:rPr>
                <w:b/>
                <w:color w:val="1F4E79"/>
              </w:rPr>
            </w:pPr>
            <w:r>
              <w:rPr>
                <w:b/>
                <w:color w:val="1F4E79"/>
              </w:rPr>
              <w:t>$850</w:t>
            </w:r>
          </w:p>
        </w:tc>
      </w:tr>
      <w:tr w:rsidR="00CA1E02" w14:paraId="729071DF" w14:textId="77777777">
        <w:trPr>
          <w:trHeight w:val="536"/>
        </w:trPr>
        <w:tc>
          <w:tcPr>
            <w:tcW w:w="1618" w:type="dxa"/>
            <w:vMerge w:val="restart"/>
            <w:shd w:val="clear" w:color="auto" w:fill="B0DBEE"/>
          </w:tcPr>
          <w:p w14:paraId="430EA3F0" w14:textId="77777777" w:rsidR="00CA1E02" w:rsidRDefault="00000000">
            <w:pPr>
              <w:rPr>
                <w:color w:val="1F4E79"/>
              </w:rPr>
            </w:pPr>
            <w:r>
              <w:rPr>
                <w:color w:val="1F4E79"/>
              </w:rPr>
              <w:t>Collection of local ecological knowledge and traditional ecological knowledge</w:t>
            </w:r>
          </w:p>
        </w:tc>
        <w:tc>
          <w:tcPr>
            <w:tcW w:w="2063" w:type="dxa"/>
            <w:gridSpan w:val="2"/>
            <w:shd w:val="clear" w:color="auto" w:fill="B0DBEE"/>
          </w:tcPr>
          <w:p w14:paraId="23B40290" w14:textId="77777777" w:rsidR="00CA1E02" w:rsidRDefault="00000000">
            <w:pPr>
              <w:rPr>
                <w:color w:val="1F4E79"/>
              </w:rPr>
            </w:pPr>
            <w:r>
              <w:rPr>
                <w:color w:val="1F4E79"/>
              </w:rPr>
              <w:t>Video camera</w:t>
            </w:r>
          </w:p>
        </w:tc>
        <w:tc>
          <w:tcPr>
            <w:tcW w:w="3402" w:type="dxa"/>
            <w:vMerge w:val="restart"/>
            <w:shd w:val="clear" w:color="auto" w:fill="B0DBEE"/>
          </w:tcPr>
          <w:p w14:paraId="4BD306A8" w14:textId="77777777" w:rsidR="00CA1E02" w:rsidRDefault="00000000">
            <w:pPr>
              <w:rPr>
                <w:color w:val="1F4E79"/>
              </w:rPr>
            </w:pPr>
            <w:r>
              <w:rPr>
                <w:color w:val="1F4E79"/>
              </w:rPr>
              <w:t>To collect views, perspectives, positions, and knowledge of local stakeholders (cost per unit)</w:t>
            </w:r>
          </w:p>
        </w:tc>
        <w:tc>
          <w:tcPr>
            <w:tcW w:w="2629" w:type="dxa"/>
            <w:vMerge w:val="restart"/>
            <w:shd w:val="clear" w:color="auto" w:fill="B0DBEE"/>
          </w:tcPr>
          <w:p w14:paraId="79B34BA5" w14:textId="77777777" w:rsidR="00CA1E02" w:rsidRDefault="00000000">
            <w:pPr>
              <w:rPr>
                <w:color w:val="1F4E79"/>
              </w:rPr>
            </w:pPr>
            <w:r>
              <w:rPr>
                <w:color w:val="1F4E79"/>
              </w:rPr>
              <w:t>Department of Tourism</w:t>
            </w:r>
          </w:p>
        </w:tc>
        <w:tc>
          <w:tcPr>
            <w:tcW w:w="3238" w:type="dxa"/>
            <w:shd w:val="clear" w:color="auto" w:fill="B0DBEE"/>
          </w:tcPr>
          <w:p w14:paraId="6E69F95E" w14:textId="77777777" w:rsidR="00CA1E02" w:rsidRDefault="00000000">
            <w:pPr>
              <w:rPr>
                <w:b/>
                <w:color w:val="1F4E79"/>
              </w:rPr>
            </w:pPr>
            <w:r>
              <w:rPr>
                <w:b/>
                <w:color w:val="1F4E79"/>
              </w:rPr>
              <w:t>$5800</w:t>
            </w:r>
          </w:p>
        </w:tc>
      </w:tr>
      <w:tr w:rsidR="00CA1E02" w14:paraId="4263A9CB" w14:textId="77777777">
        <w:trPr>
          <w:trHeight w:val="536"/>
        </w:trPr>
        <w:tc>
          <w:tcPr>
            <w:tcW w:w="1618" w:type="dxa"/>
            <w:vMerge/>
            <w:shd w:val="clear" w:color="auto" w:fill="B0DBEE"/>
          </w:tcPr>
          <w:p w14:paraId="2A6D796A" w14:textId="77777777" w:rsidR="00CA1E02" w:rsidRDefault="00CA1E02">
            <w:pPr>
              <w:widowControl w:val="0"/>
              <w:pBdr>
                <w:top w:val="nil"/>
                <w:left w:val="nil"/>
                <w:bottom w:val="nil"/>
                <w:right w:val="nil"/>
                <w:between w:val="nil"/>
              </w:pBdr>
              <w:spacing w:line="276" w:lineRule="auto"/>
              <w:rPr>
                <w:b/>
                <w:color w:val="1F4E79"/>
              </w:rPr>
            </w:pPr>
          </w:p>
        </w:tc>
        <w:tc>
          <w:tcPr>
            <w:tcW w:w="2063" w:type="dxa"/>
            <w:gridSpan w:val="2"/>
            <w:shd w:val="clear" w:color="auto" w:fill="B0DBEE"/>
          </w:tcPr>
          <w:p w14:paraId="44D7A5A8" w14:textId="77777777" w:rsidR="00CA1E02" w:rsidRDefault="00000000">
            <w:pPr>
              <w:rPr>
                <w:color w:val="1F4E79"/>
              </w:rPr>
            </w:pPr>
            <w:r>
              <w:rPr>
                <w:color w:val="1F4E79"/>
              </w:rPr>
              <w:t>Camera</w:t>
            </w:r>
          </w:p>
        </w:tc>
        <w:tc>
          <w:tcPr>
            <w:tcW w:w="3402" w:type="dxa"/>
            <w:vMerge/>
            <w:shd w:val="clear" w:color="auto" w:fill="B0DBEE"/>
          </w:tcPr>
          <w:p w14:paraId="1FFB092E" w14:textId="77777777" w:rsidR="00CA1E02" w:rsidRDefault="00CA1E02">
            <w:pPr>
              <w:widowControl w:val="0"/>
              <w:pBdr>
                <w:top w:val="nil"/>
                <w:left w:val="nil"/>
                <w:bottom w:val="nil"/>
                <w:right w:val="nil"/>
                <w:between w:val="nil"/>
              </w:pBdr>
              <w:spacing w:line="276" w:lineRule="auto"/>
              <w:rPr>
                <w:color w:val="1F4E79"/>
              </w:rPr>
            </w:pPr>
          </w:p>
        </w:tc>
        <w:tc>
          <w:tcPr>
            <w:tcW w:w="2629" w:type="dxa"/>
            <w:vMerge/>
            <w:shd w:val="clear" w:color="auto" w:fill="B0DBEE"/>
          </w:tcPr>
          <w:p w14:paraId="7C9BF9CE" w14:textId="77777777" w:rsidR="00CA1E02" w:rsidRDefault="00CA1E02">
            <w:pPr>
              <w:widowControl w:val="0"/>
              <w:pBdr>
                <w:top w:val="nil"/>
                <w:left w:val="nil"/>
                <w:bottom w:val="nil"/>
                <w:right w:val="nil"/>
                <w:between w:val="nil"/>
              </w:pBdr>
              <w:spacing w:line="276" w:lineRule="auto"/>
              <w:rPr>
                <w:color w:val="1F4E79"/>
              </w:rPr>
            </w:pPr>
          </w:p>
        </w:tc>
        <w:tc>
          <w:tcPr>
            <w:tcW w:w="3238" w:type="dxa"/>
            <w:shd w:val="clear" w:color="auto" w:fill="B0DBEE"/>
          </w:tcPr>
          <w:p w14:paraId="06CB5AB6" w14:textId="77777777" w:rsidR="00CA1E02" w:rsidRDefault="00000000">
            <w:pPr>
              <w:rPr>
                <w:b/>
                <w:color w:val="1F4E79"/>
              </w:rPr>
            </w:pPr>
            <w:r>
              <w:rPr>
                <w:b/>
                <w:color w:val="1F4E79"/>
              </w:rPr>
              <w:t>$4618</w:t>
            </w:r>
          </w:p>
        </w:tc>
      </w:tr>
      <w:tr w:rsidR="00CA1E02" w14:paraId="5F004661" w14:textId="77777777">
        <w:trPr>
          <w:trHeight w:val="536"/>
        </w:trPr>
        <w:tc>
          <w:tcPr>
            <w:tcW w:w="1618" w:type="dxa"/>
            <w:vMerge/>
            <w:shd w:val="clear" w:color="auto" w:fill="B0DBEE"/>
          </w:tcPr>
          <w:p w14:paraId="0475BB00" w14:textId="77777777" w:rsidR="00CA1E02" w:rsidRDefault="00CA1E02">
            <w:pPr>
              <w:widowControl w:val="0"/>
              <w:pBdr>
                <w:top w:val="nil"/>
                <w:left w:val="nil"/>
                <w:bottom w:val="nil"/>
                <w:right w:val="nil"/>
                <w:between w:val="nil"/>
              </w:pBdr>
              <w:spacing w:line="276" w:lineRule="auto"/>
              <w:rPr>
                <w:b/>
                <w:color w:val="1F4E79"/>
              </w:rPr>
            </w:pPr>
          </w:p>
        </w:tc>
        <w:tc>
          <w:tcPr>
            <w:tcW w:w="2063" w:type="dxa"/>
            <w:gridSpan w:val="2"/>
            <w:shd w:val="clear" w:color="auto" w:fill="B0DBEE"/>
          </w:tcPr>
          <w:p w14:paraId="339391D8" w14:textId="77777777" w:rsidR="00CA1E02" w:rsidRDefault="00000000">
            <w:pPr>
              <w:rPr>
                <w:color w:val="1F4E79"/>
              </w:rPr>
            </w:pPr>
            <w:r>
              <w:rPr>
                <w:color w:val="1F4E79"/>
              </w:rPr>
              <w:t>Microphone</w:t>
            </w:r>
          </w:p>
        </w:tc>
        <w:tc>
          <w:tcPr>
            <w:tcW w:w="3402" w:type="dxa"/>
            <w:vMerge/>
            <w:shd w:val="clear" w:color="auto" w:fill="B0DBEE"/>
          </w:tcPr>
          <w:p w14:paraId="3F4ED0B4" w14:textId="77777777" w:rsidR="00CA1E02" w:rsidRDefault="00CA1E02">
            <w:pPr>
              <w:widowControl w:val="0"/>
              <w:pBdr>
                <w:top w:val="nil"/>
                <w:left w:val="nil"/>
                <w:bottom w:val="nil"/>
                <w:right w:val="nil"/>
                <w:between w:val="nil"/>
              </w:pBdr>
              <w:spacing w:line="276" w:lineRule="auto"/>
              <w:rPr>
                <w:color w:val="1F4E79"/>
              </w:rPr>
            </w:pPr>
          </w:p>
        </w:tc>
        <w:tc>
          <w:tcPr>
            <w:tcW w:w="2629" w:type="dxa"/>
            <w:vMerge/>
            <w:shd w:val="clear" w:color="auto" w:fill="B0DBEE"/>
          </w:tcPr>
          <w:p w14:paraId="4DA95CEF" w14:textId="77777777" w:rsidR="00CA1E02" w:rsidRDefault="00CA1E02">
            <w:pPr>
              <w:widowControl w:val="0"/>
              <w:pBdr>
                <w:top w:val="nil"/>
                <w:left w:val="nil"/>
                <w:bottom w:val="nil"/>
                <w:right w:val="nil"/>
                <w:between w:val="nil"/>
              </w:pBdr>
              <w:spacing w:line="276" w:lineRule="auto"/>
              <w:rPr>
                <w:color w:val="1F4E79"/>
              </w:rPr>
            </w:pPr>
          </w:p>
        </w:tc>
        <w:tc>
          <w:tcPr>
            <w:tcW w:w="3238" w:type="dxa"/>
            <w:shd w:val="clear" w:color="auto" w:fill="B0DBEE"/>
          </w:tcPr>
          <w:p w14:paraId="755F2AF7" w14:textId="77777777" w:rsidR="00CA1E02" w:rsidRDefault="00000000">
            <w:pPr>
              <w:rPr>
                <w:b/>
                <w:color w:val="1F4E79"/>
              </w:rPr>
            </w:pPr>
            <w:r>
              <w:rPr>
                <w:b/>
                <w:color w:val="1F4E79"/>
              </w:rPr>
              <w:t>$270</w:t>
            </w:r>
          </w:p>
        </w:tc>
      </w:tr>
      <w:tr w:rsidR="00CA1E02" w14:paraId="1FB9D06C" w14:textId="77777777">
        <w:trPr>
          <w:trHeight w:val="536"/>
        </w:trPr>
        <w:tc>
          <w:tcPr>
            <w:tcW w:w="1618" w:type="dxa"/>
            <w:vMerge/>
            <w:shd w:val="clear" w:color="auto" w:fill="B0DBEE"/>
          </w:tcPr>
          <w:p w14:paraId="2898F2CC" w14:textId="77777777" w:rsidR="00CA1E02" w:rsidRDefault="00CA1E02">
            <w:pPr>
              <w:widowControl w:val="0"/>
              <w:pBdr>
                <w:top w:val="nil"/>
                <w:left w:val="nil"/>
                <w:bottom w:val="nil"/>
                <w:right w:val="nil"/>
                <w:between w:val="nil"/>
              </w:pBdr>
              <w:spacing w:line="276" w:lineRule="auto"/>
              <w:rPr>
                <w:b/>
                <w:color w:val="1F4E79"/>
              </w:rPr>
            </w:pPr>
          </w:p>
        </w:tc>
        <w:tc>
          <w:tcPr>
            <w:tcW w:w="2063" w:type="dxa"/>
            <w:gridSpan w:val="2"/>
            <w:shd w:val="clear" w:color="auto" w:fill="B0DBEE"/>
          </w:tcPr>
          <w:p w14:paraId="0EA743BF" w14:textId="77777777" w:rsidR="00CA1E02" w:rsidRDefault="00000000">
            <w:pPr>
              <w:rPr>
                <w:color w:val="1F4E79"/>
              </w:rPr>
            </w:pPr>
            <w:r>
              <w:rPr>
                <w:color w:val="1F4E79"/>
              </w:rPr>
              <w:t>Headphone</w:t>
            </w:r>
          </w:p>
        </w:tc>
        <w:tc>
          <w:tcPr>
            <w:tcW w:w="3402" w:type="dxa"/>
            <w:vMerge/>
            <w:shd w:val="clear" w:color="auto" w:fill="B0DBEE"/>
          </w:tcPr>
          <w:p w14:paraId="41DE9C60" w14:textId="77777777" w:rsidR="00CA1E02" w:rsidRDefault="00CA1E02">
            <w:pPr>
              <w:widowControl w:val="0"/>
              <w:pBdr>
                <w:top w:val="nil"/>
                <w:left w:val="nil"/>
                <w:bottom w:val="nil"/>
                <w:right w:val="nil"/>
                <w:between w:val="nil"/>
              </w:pBdr>
              <w:spacing w:line="276" w:lineRule="auto"/>
              <w:rPr>
                <w:color w:val="1F4E79"/>
              </w:rPr>
            </w:pPr>
          </w:p>
        </w:tc>
        <w:tc>
          <w:tcPr>
            <w:tcW w:w="2629" w:type="dxa"/>
            <w:vMerge/>
            <w:shd w:val="clear" w:color="auto" w:fill="B0DBEE"/>
          </w:tcPr>
          <w:p w14:paraId="1421EC3D" w14:textId="77777777" w:rsidR="00CA1E02" w:rsidRDefault="00CA1E02">
            <w:pPr>
              <w:widowControl w:val="0"/>
              <w:pBdr>
                <w:top w:val="nil"/>
                <w:left w:val="nil"/>
                <w:bottom w:val="nil"/>
                <w:right w:val="nil"/>
                <w:between w:val="nil"/>
              </w:pBdr>
              <w:spacing w:line="276" w:lineRule="auto"/>
              <w:rPr>
                <w:color w:val="1F4E79"/>
              </w:rPr>
            </w:pPr>
          </w:p>
        </w:tc>
        <w:tc>
          <w:tcPr>
            <w:tcW w:w="3238" w:type="dxa"/>
            <w:shd w:val="clear" w:color="auto" w:fill="B0DBEE"/>
          </w:tcPr>
          <w:p w14:paraId="7470A012" w14:textId="77777777" w:rsidR="00CA1E02" w:rsidRDefault="00000000">
            <w:pPr>
              <w:rPr>
                <w:b/>
                <w:color w:val="1F4E79"/>
              </w:rPr>
            </w:pPr>
            <w:r>
              <w:rPr>
                <w:b/>
                <w:color w:val="1F4E79"/>
              </w:rPr>
              <w:t>$600</w:t>
            </w:r>
          </w:p>
        </w:tc>
      </w:tr>
      <w:tr w:rsidR="00CA1E02" w14:paraId="3D65B803" w14:textId="77777777">
        <w:trPr>
          <w:trHeight w:val="536"/>
        </w:trPr>
        <w:tc>
          <w:tcPr>
            <w:tcW w:w="1618" w:type="dxa"/>
            <w:vMerge/>
            <w:shd w:val="clear" w:color="auto" w:fill="B0DBEE"/>
          </w:tcPr>
          <w:p w14:paraId="367D78B5" w14:textId="77777777" w:rsidR="00CA1E02" w:rsidRDefault="00CA1E02">
            <w:pPr>
              <w:widowControl w:val="0"/>
              <w:pBdr>
                <w:top w:val="nil"/>
                <w:left w:val="nil"/>
                <w:bottom w:val="nil"/>
                <w:right w:val="nil"/>
                <w:between w:val="nil"/>
              </w:pBdr>
              <w:spacing w:line="276" w:lineRule="auto"/>
              <w:rPr>
                <w:b/>
                <w:color w:val="1F4E79"/>
              </w:rPr>
            </w:pPr>
          </w:p>
        </w:tc>
        <w:tc>
          <w:tcPr>
            <w:tcW w:w="2063" w:type="dxa"/>
            <w:gridSpan w:val="2"/>
            <w:shd w:val="clear" w:color="auto" w:fill="B0DBEE"/>
          </w:tcPr>
          <w:p w14:paraId="068C7772" w14:textId="77777777" w:rsidR="00CA1E02" w:rsidRDefault="00000000">
            <w:pPr>
              <w:rPr>
                <w:color w:val="1F4E79"/>
              </w:rPr>
            </w:pPr>
            <w:r>
              <w:rPr>
                <w:color w:val="1F4E79"/>
              </w:rPr>
              <w:t>Solid State Drives</w:t>
            </w:r>
          </w:p>
        </w:tc>
        <w:tc>
          <w:tcPr>
            <w:tcW w:w="3402" w:type="dxa"/>
            <w:vMerge/>
            <w:shd w:val="clear" w:color="auto" w:fill="B0DBEE"/>
          </w:tcPr>
          <w:p w14:paraId="55CF1306" w14:textId="77777777" w:rsidR="00CA1E02" w:rsidRDefault="00CA1E02">
            <w:pPr>
              <w:widowControl w:val="0"/>
              <w:pBdr>
                <w:top w:val="nil"/>
                <w:left w:val="nil"/>
                <w:bottom w:val="nil"/>
                <w:right w:val="nil"/>
                <w:between w:val="nil"/>
              </w:pBdr>
              <w:spacing w:line="276" w:lineRule="auto"/>
              <w:rPr>
                <w:color w:val="1F4E79"/>
              </w:rPr>
            </w:pPr>
          </w:p>
        </w:tc>
        <w:tc>
          <w:tcPr>
            <w:tcW w:w="2629" w:type="dxa"/>
            <w:vMerge/>
            <w:shd w:val="clear" w:color="auto" w:fill="B0DBEE"/>
          </w:tcPr>
          <w:p w14:paraId="0419B961" w14:textId="77777777" w:rsidR="00CA1E02" w:rsidRDefault="00CA1E02">
            <w:pPr>
              <w:widowControl w:val="0"/>
              <w:pBdr>
                <w:top w:val="nil"/>
                <w:left w:val="nil"/>
                <w:bottom w:val="nil"/>
                <w:right w:val="nil"/>
                <w:between w:val="nil"/>
              </w:pBdr>
              <w:spacing w:line="276" w:lineRule="auto"/>
              <w:rPr>
                <w:color w:val="1F4E79"/>
              </w:rPr>
            </w:pPr>
          </w:p>
        </w:tc>
        <w:tc>
          <w:tcPr>
            <w:tcW w:w="3238" w:type="dxa"/>
            <w:shd w:val="clear" w:color="auto" w:fill="B0DBEE"/>
          </w:tcPr>
          <w:p w14:paraId="69E97CCD" w14:textId="77777777" w:rsidR="00CA1E02" w:rsidRDefault="00000000">
            <w:pPr>
              <w:rPr>
                <w:b/>
                <w:color w:val="1F4E79"/>
              </w:rPr>
            </w:pPr>
            <w:r>
              <w:rPr>
                <w:b/>
                <w:color w:val="1F4E79"/>
              </w:rPr>
              <w:t>$270</w:t>
            </w:r>
          </w:p>
        </w:tc>
      </w:tr>
      <w:tr w:rsidR="00CA1E02" w14:paraId="622EEF78" w14:textId="77777777">
        <w:trPr>
          <w:trHeight w:val="536"/>
        </w:trPr>
        <w:tc>
          <w:tcPr>
            <w:tcW w:w="1618" w:type="dxa"/>
            <w:vMerge/>
            <w:shd w:val="clear" w:color="auto" w:fill="B0DBEE"/>
          </w:tcPr>
          <w:p w14:paraId="02512861" w14:textId="77777777" w:rsidR="00CA1E02" w:rsidRDefault="00CA1E02">
            <w:pPr>
              <w:widowControl w:val="0"/>
              <w:pBdr>
                <w:top w:val="nil"/>
                <w:left w:val="nil"/>
                <w:bottom w:val="nil"/>
                <w:right w:val="nil"/>
                <w:between w:val="nil"/>
              </w:pBdr>
              <w:spacing w:line="276" w:lineRule="auto"/>
              <w:rPr>
                <w:b/>
                <w:color w:val="1F4E79"/>
              </w:rPr>
            </w:pPr>
          </w:p>
        </w:tc>
        <w:tc>
          <w:tcPr>
            <w:tcW w:w="2063" w:type="dxa"/>
            <w:gridSpan w:val="2"/>
            <w:shd w:val="clear" w:color="auto" w:fill="B0DBEE"/>
          </w:tcPr>
          <w:p w14:paraId="7E86CA2E" w14:textId="77777777" w:rsidR="00CA1E02" w:rsidRDefault="00000000">
            <w:pPr>
              <w:rPr>
                <w:color w:val="1F4E79"/>
              </w:rPr>
            </w:pPr>
            <w:r>
              <w:rPr>
                <w:color w:val="1F4E79"/>
              </w:rPr>
              <w:t>SD cards</w:t>
            </w:r>
          </w:p>
        </w:tc>
        <w:tc>
          <w:tcPr>
            <w:tcW w:w="3402" w:type="dxa"/>
            <w:vMerge/>
            <w:shd w:val="clear" w:color="auto" w:fill="B0DBEE"/>
          </w:tcPr>
          <w:p w14:paraId="140748B8" w14:textId="77777777" w:rsidR="00CA1E02" w:rsidRDefault="00CA1E02">
            <w:pPr>
              <w:widowControl w:val="0"/>
              <w:pBdr>
                <w:top w:val="nil"/>
                <w:left w:val="nil"/>
                <w:bottom w:val="nil"/>
                <w:right w:val="nil"/>
                <w:between w:val="nil"/>
              </w:pBdr>
              <w:spacing w:line="276" w:lineRule="auto"/>
              <w:rPr>
                <w:color w:val="1F4E79"/>
              </w:rPr>
            </w:pPr>
          </w:p>
        </w:tc>
        <w:tc>
          <w:tcPr>
            <w:tcW w:w="2629" w:type="dxa"/>
            <w:vMerge/>
            <w:shd w:val="clear" w:color="auto" w:fill="B0DBEE"/>
          </w:tcPr>
          <w:p w14:paraId="767D6493" w14:textId="77777777" w:rsidR="00CA1E02" w:rsidRDefault="00CA1E02">
            <w:pPr>
              <w:widowControl w:val="0"/>
              <w:pBdr>
                <w:top w:val="nil"/>
                <w:left w:val="nil"/>
                <w:bottom w:val="nil"/>
                <w:right w:val="nil"/>
                <w:between w:val="nil"/>
              </w:pBdr>
              <w:spacing w:line="276" w:lineRule="auto"/>
              <w:rPr>
                <w:color w:val="1F4E79"/>
              </w:rPr>
            </w:pPr>
          </w:p>
        </w:tc>
        <w:tc>
          <w:tcPr>
            <w:tcW w:w="3238" w:type="dxa"/>
            <w:shd w:val="clear" w:color="auto" w:fill="B0DBEE"/>
          </w:tcPr>
          <w:p w14:paraId="43886246" w14:textId="77777777" w:rsidR="00CA1E02" w:rsidRDefault="00000000">
            <w:pPr>
              <w:rPr>
                <w:b/>
                <w:color w:val="1F4E79"/>
              </w:rPr>
            </w:pPr>
            <w:r>
              <w:rPr>
                <w:b/>
                <w:color w:val="1F4E79"/>
              </w:rPr>
              <w:t>$55</w:t>
            </w:r>
          </w:p>
        </w:tc>
      </w:tr>
    </w:tbl>
    <w:p w14:paraId="3DA5B8D8" w14:textId="77777777" w:rsidR="00CA1E02" w:rsidRDefault="00CA1E02"/>
    <w:p w14:paraId="2AE5C3FE" w14:textId="77777777" w:rsidR="00400C6F" w:rsidRDefault="00400C6F">
      <w:r>
        <w:br w:type="page"/>
      </w:r>
    </w:p>
    <w:p w14:paraId="19B0FFAD" w14:textId="405C2AE1" w:rsidR="00CA1E02" w:rsidRDefault="00000000">
      <w:r>
        <w:lastRenderedPageBreak/>
        <w:t>Table 17. Specialized software requirements identified by marine spatial planning stakeholders in Saint Lucia</w:t>
      </w:r>
    </w:p>
    <w:tbl>
      <w:tblPr>
        <w:tblStyle w:val="afffff6"/>
        <w:tblW w:w="129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838"/>
        <w:gridCol w:w="2552"/>
        <w:gridCol w:w="2693"/>
        <w:gridCol w:w="2654"/>
        <w:gridCol w:w="3213"/>
      </w:tblGrid>
      <w:tr w:rsidR="00CA1E02" w14:paraId="0A460CFD" w14:textId="77777777">
        <w:tc>
          <w:tcPr>
            <w:tcW w:w="4390" w:type="dxa"/>
            <w:gridSpan w:val="2"/>
            <w:shd w:val="clear" w:color="auto" w:fill="168FB9"/>
          </w:tcPr>
          <w:p w14:paraId="364D5515" w14:textId="77777777" w:rsidR="00CA1E02" w:rsidRDefault="00000000">
            <w:pPr>
              <w:rPr>
                <w:b/>
                <w:color w:val="FFFFFF"/>
              </w:rPr>
            </w:pPr>
            <w:r>
              <w:rPr>
                <w:b/>
                <w:color w:val="FFFFFF"/>
              </w:rPr>
              <w:t>Software</w:t>
            </w:r>
          </w:p>
        </w:tc>
        <w:tc>
          <w:tcPr>
            <w:tcW w:w="2693" w:type="dxa"/>
            <w:shd w:val="clear" w:color="auto" w:fill="168FB9"/>
          </w:tcPr>
          <w:p w14:paraId="4FC5DA2C" w14:textId="77777777" w:rsidR="00CA1E02" w:rsidRDefault="00000000">
            <w:pPr>
              <w:rPr>
                <w:b/>
                <w:color w:val="FFFFFF"/>
              </w:rPr>
            </w:pPr>
            <w:r>
              <w:rPr>
                <w:b/>
                <w:color w:val="FFFFFF"/>
              </w:rPr>
              <w:t>Justification</w:t>
            </w:r>
          </w:p>
        </w:tc>
        <w:tc>
          <w:tcPr>
            <w:tcW w:w="2654" w:type="dxa"/>
            <w:shd w:val="clear" w:color="auto" w:fill="168FB9"/>
          </w:tcPr>
          <w:p w14:paraId="744FB820" w14:textId="77777777" w:rsidR="00CA1E02" w:rsidRDefault="00000000">
            <w:pPr>
              <w:rPr>
                <w:b/>
                <w:color w:val="FFFFFF"/>
              </w:rPr>
            </w:pPr>
            <w:r>
              <w:rPr>
                <w:b/>
                <w:color w:val="FFFFFF"/>
              </w:rPr>
              <w:t>Requesting agency</w:t>
            </w:r>
          </w:p>
        </w:tc>
        <w:tc>
          <w:tcPr>
            <w:tcW w:w="3213" w:type="dxa"/>
            <w:shd w:val="clear" w:color="auto" w:fill="168FB9"/>
          </w:tcPr>
          <w:p w14:paraId="3157A447" w14:textId="77777777" w:rsidR="00CA1E02" w:rsidRDefault="00000000">
            <w:pPr>
              <w:rPr>
                <w:color w:val="FFFFFF"/>
              </w:rPr>
            </w:pPr>
            <w:r>
              <w:rPr>
                <w:b/>
                <w:color w:val="FFFFFF"/>
              </w:rPr>
              <w:t>Estimated cost of capital equipment (XCD)</w:t>
            </w:r>
          </w:p>
        </w:tc>
      </w:tr>
      <w:tr w:rsidR="00CA1E02" w14:paraId="0D21D77E" w14:textId="77777777">
        <w:trPr>
          <w:trHeight w:val="314"/>
        </w:trPr>
        <w:tc>
          <w:tcPr>
            <w:tcW w:w="1838" w:type="dxa"/>
            <w:vMerge w:val="restart"/>
            <w:shd w:val="clear" w:color="auto" w:fill="B0DBEE"/>
          </w:tcPr>
          <w:p w14:paraId="3C6D0D8B" w14:textId="77777777" w:rsidR="00CA1E02" w:rsidRDefault="00000000">
            <w:pPr>
              <w:rPr>
                <w:color w:val="1F4E79"/>
              </w:rPr>
            </w:pPr>
            <w:r>
              <w:rPr>
                <w:color w:val="1F4E79"/>
              </w:rPr>
              <w:t>GIS software</w:t>
            </w:r>
          </w:p>
        </w:tc>
        <w:tc>
          <w:tcPr>
            <w:tcW w:w="2552" w:type="dxa"/>
            <w:shd w:val="clear" w:color="auto" w:fill="B0DBEE"/>
          </w:tcPr>
          <w:p w14:paraId="3EAD59D9" w14:textId="77777777" w:rsidR="00CA1E02" w:rsidRDefault="00000000">
            <w:pPr>
              <w:rPr>
                <w:color w:val="1F4E79"/>
              </w:rPr>
            </w:pPr>
            <w:r>
              <w:rPr>
                <w:color w:val="1F4E79"/>
              </w:rPr>
              <w:t>QGIS</w:t>
            </w:r>
          </w:p>
        </w:tc>
        <w:tc>
          <w:tcPr>
            <w:tcW w:w="2693" w:type="dxa"/>
            <w:vMerge w:val="restart"/>
            <w:shd w:val="clear" w:color="auto" w:fill="B0DBEE"/>
          </w:tcPr>
          <w:p w14:paraId="1B5CB732" w14:textId="77777777" w:rsidR="00CA1E02" w:rsidRDefault="00000000">
            <w:pPr>
              <w:rPr>
                <w:color w:val="1F4E79"/>
              </w:rPr>
            </w:pPr>
            <w:r>
              <w:rPr>
                <w:color w:val="1F4E79"/>
              </w:rPr>
              <w:t>To improve spatial data handling and analysis</w:t>
            </w:r>
          </w:p>
        </w:tc>
        <w:tc>
          <w:tcPr>
            <w:tcW w:w="2654" w:type="dxa"/>
            <w:vMerge w:val="restart"/>
            <w:shd w:val="clear" w:color="auto" w:fill="B0DBEE"/>
          </w:tcPr>
          <w:p w14:paraId="4EECB914" w14:textId="77777777" w:rsidR="00CA1E02" w:rsidRDefault="00CA1E02">
            <w:pPr>
              <w:rPr>
                <w:color w:val="1F4E79"/>
              </w:rPr>
            </w:pPr>
          </w:p>
        </w:tc>
        <w:tc>
          <w:tcPr>
            <w:tcW w:w="3213" w:type="dxa"/>
            <w:shd w:val="clear" w:color="auto" w:fill="B0DBEE"/>
          </w:tcPr>
          <w:p w14:paraId="6A850BC8" w14:textId="77777777" w:rsidR="00CA1E02" w:rsidRDefault="00000000">
            <w:pPr>
              <w:rPr>
                <w:color w:val="1F4E79"/>
              </w:rPr>
            </w:pPr>
            <w:r>
              <w:rPr>
                <w:b/>
                <w:color w:val="1F4E79"/>
              </w:rPr>
              <w:t xml:space="preserve">$0 </w:t>
            </w:r>
            <w:r>
              <w:rPr>
                <w:color w:val="1F4E79"/>
              </w:rPr>
              <w:t>(with some limited functionality)</w:t>
            </w:r>
          </w:p>
        </w:tc>
      </w:tr>
      <w:tr w:rsidR="00CA1E02" w14:paraId="6FCEBA00" w14:textId="77777777">
        <w:trPr>
          <w:trHeight w:val="313"/>
        </w:trPr>
        <w:tc>
          <w:tcPr>
            <w:tcW w:w="1838" w:type="dxa"/>
            <w:vMerge/>
            <w:shd w:val="clear" w:color="auto" w:fill="B0DBEE"/>
          </w:tcPr>
          <w:p w14:paraId="6654BC76" w14:textId="77777777" w:rsidR="00CA1E02" w:rsidRDefault="00CA1E02">
            <w:pPr>
              <w:widowControl w:val="0"/>
              <w:pBdr>
                <w:top w:val="nil"/>
                <w:left w:val="nil"/>
                <w:bottom w:val="nil"/>
                <w:right w:val="nil"/>
                <w:between w:val="nil"/>
              </w:pBdr>
              <w:spacing w:line="276" w:lineRule="auto"/>
              <w:rPr>
                <w:color w:val="1F4E79"/>
              </w:rPr>
            </w:pPr>
          </w:p>
        </w:tc>
        <w:tc>
          <w:tcPr>
            <w:tcW w:w="2552" w:type="dxa"/>
            <w:shd w:val="clear" w:color="auto" w:fill="B0DBEE"/>
          </w:tcPr>
          <w:p w14:paraId="5BCEE3D7" w14:textId="77777777" w:rsidR="00CA1E02" w:rsidRDefault="00000000">
            <w:pPr>
              <w:rPr>
                <w:color w:val="1F4E79"/>
              </w:rPr>
            </w:pPr>
            <w:r>
              <w:rPr>
                <w:color w:val="1F4E79"/>
              </w:rPr>
              <w:t>ArcGIS</w:t>
            </w:r>
          </w:p>
        </w:tc>
        <w:tc>
          <w:tcPr>
            <w:tcW w:w="2693" w:type="dxa"/>
            <w:vMerge/>
            <w:shd w:val="clear" w:color="auto" w:fill="B0DBEE"/>
          </w:tcPr>
          <w:p w14:paraId="2B079B4E" w14:textId="77777777" w:rsidR="00CA1E02" w:rsidRDefault="00CA1E02">
            <w:pPr>
              <w:widowControl w:val="0"/>
              <w:pBdr>
                <w:top w:val="nil"/>
                <w:left w:val="nil"/>
                <w:bottom w:val="nil"/>
                <w:right w:val="nil"/>
                <w:between w:val="nil"/>
              </w:pBdr>
              <w:spacing w:line="276" w:lineRule="auto"/>
              <w:rPr>
                <w:color w:val="1F4E79"/>
              </w:rPr>
            </w:pPr>
          </w:p>
        </w:tc>
        <w:tc>
          <w:tcPr>
            <w:tcW w:w="2654" w:type="dxa"/>
            <w:vMerge/>
            <w:shd w:val="clear" w:color="auto" w:fill="B0DBEE"/>
          </w:tcPr>
          <w:p w14:paraId="5DDDBDE6" w14:textId="77777777" w:rsidR="00CA1E02" w:rsidRDefault="00CA1E02">
            <w:pPr>
              <w:widowControl w:val="0"/>
              <w:pBdr>
                <w:top w:val="nil"/>
                <w:left w:val="nil"/>
                <w:bottom w:val="nil"/>
                <w:right w:val="nil"/>
                <w:between w:val="nil"/>
              </w:pBdr>
              <w:spacing w:line="276" w:lineRule="auto"/>
              <w:rPr>
                <w:color w:val="1F4E79"/>
              </w:rPr>
            </w:pPr>
          </w:p>
        </w:tc>
        <w:tc>
          <w:tcPr>
            <w:tcW w:w="3213" w:type="dxa"/>
            <w:shd w:val="clear" w:color="auto" w:fill="B0DBEE"/>
          </w:tcPr>
          <w:p w14:paraId="1ECB1419" w14:textId="77777777" w:rsidR="00CA1E02" w:rsidRDefault="00000000">
            <w:pPr>
              <w:rPr>
                <w:color w:val="1F4E79"/>
              </w:rPr>
            </w:pPr>
            <w:r>
              <w:rPr>
                <w:color w:val="1F4E79"/>
              </w:rPr>
              <w:t xml:space="preserve">Creator level per annual subscription: </w:t>
            </w:r>
            <w:r>
              <w:rPr>
                <w:b/>
                <w:color w:val="1F4E79"/>
              </w:rPr>
              <w:t>$3500</w:t>
            </w:r>
            <w:r>
              <w:rPr>
                <w:color w:val="1F4E79"/>
              </w:rPr>
              <w:t xml:space="preserve">; professional level per annual subscription, annual: </w:t>
            </w:r>
            <w:r>
              <w:rPr>
                <w:b/>
                <w:color w:val="1F4E79"/>
              </w:rPr>
              <w:t>$11500</w:t>
            </w:r>
            <w:r>
              <w:rPr>
                <w:color w:val="1F4E79"/>
              </w:rPr>
              <w:t xml:space="preserve"> professional plus level per annual subscription, </w:t>
            </w:r>
            <w:r>
              <w:rPr>
                <w:b/>
                <w:color w:val="1F4E79"/>
              </w:rPr>
              <w:t>$21500</w:t>
            </w:r>
          </w:p>
        </w:tc>
      </w:tr>
      <w:tr w:rsidR="00CA1E02" w14:paraId="755C9350" w14:textId="77777777">
        <w:trPr>
          <w:trHeight w:val="94"/>
        </w:trPr>
        <w:tc>
          <w:tcPr>
            <w:tcW w:w="1838" w:type="dxa"/>
            <w:vMerge w:val="restart"/>
            <w:shd w:val="clear" w:color="auto" w:fill="DEF5F4"/>
          </w:tcPr>
          <w:p w14:paraId="68C297AB" w14:textId="77777777" w:rsidR="00CA1E02" w:rsidRDefault="00000000">
            <w:pPr>
              <w:rPr>
                <w:color w:val="1F4E79"/>
              </w:rPr>
            </w:pPr>
            <w:r>
              <w:rPr>
                <w:color w:val="1F4E79"/>
              </w:rPr>
              <w:t>Fisheries data collection software</w:t>
            </w:r>
          </w:p>
        </w:tc>
        <w:tc>
          <w:tcPr>
            <w:tcW w:w="2552" w:type="dxa"/>
            <w:shd w:val="clear" w:color="auto" w:fill="DEF5F4"/>
          </w:tcPr>
          <w:p w14:paraId="0C417D20" w14:textId="77777777" w:rsidR="00CA1E02" w:rsidRDefault="00000000">
            <w:pPr>
              <w:rPr>
                <w:color w:val="1F4E79"/>
              </w:rPr>
            </w:pPr>
            <w:proofErr w:type="spellStart"/>
            <w:r>
              <w:rPr>
                <w:color w:val="1F4E79"/>
              </w:rPr>
              <w:t>FishBio</w:t>
            </w:r>
            <w:proofErr w:type="spellEnd"/>
            <w:r>
              <w:rPr>
                <w:color w:val="1F4E79"/>
              </w:rPr>
              <w:t xml:space="preserve"> – online/ offline electronic catch reporting system, compatible with any tablet, mobile phone, computer (standard application)</w:t>
            </w:r>
          </w:p>
        </w:tc>
        <w:tc>
          <w:tcPr>
            <w:tcW w:w="2693" w:type="dxa"/>
            <w:vMerge w:val="restart"/>
            <w:shd w:val="clear" w:color="auto" w:fill="DEF5F4"/>
          </w:tcPr>
          <w:p w14:paraId="4769EDB8" w14:textId="77777777" w:rsidR="00CA1E02" w:rsidRDefault="00000000">
            <w:pPr>
              <w:rPr>
                <w:color w:val="1F4E79"/>
              </w:rPr>
            </w:pPr>
            <w:r>
              <w:rPr>
                <w:color w:val="1F4E79"/>
              </w:rPr>
              <w:t xml:space="preserve">To support fisheries-related surveying, monitoring, analysis and management, including enforcement </w:t>
            </w:r>
          </w:p>
        </w:tc>
        <w:tc>
          <w:tcPr>
            <w:tcW w:w="2654" w:type="dxa"/>
            <w:vMerge w:val="restart"/>
            <w:shd w:val="clear" w:color="auto" w:fill="DEF5F4"/>
          </w:tcPr>
          <w:p w14:paraId="45D1956B" w14:textId="77777777" w:rsidR="00CA1E02" w:rsidRDefault="00000000">
            <w:pPr>
              <w:rPr>
                <w:color w:val="1F4E79"/>
              </w:rPr>
            </w:pPr>
            <w:r>
              <w:rPr>
                <w:color w:val="1F4E79"/>
              </w:rPr>
              <w:t>Department of Fisheries</w:t>
            </w:r>
          </w:p>
        </w:tc>
        <w:tc>
          <w:tcPr>
            <w:tcW w:w="3213" w:type="dxa"/>
            <w:shd w:val="clear" w:color="auto" w:fill="DEF5F4"/>
          </w:tcPr>
          <w:p w14:paraId="145E0117" w14:textId="77777777" w:rsidR="00CA1E02" w:rsidRDefault="00000000">
            <w:pPr>
              <w:rPr>
                <w:b/>
                <w:color w:val="1F4E79"/>
              </w:rPr>
            </w:pPr>
            <w:r>
              <w:rPr>
                <w:b/>
                <w:color w:val="1F4E79"/>
              </w:rPr>
              <w:t>$0</w:t>
            </w:r>
          </w:p>
        </w:tc>
      </w:tr>
      <w:tr w:rsidR="00CA1E02" w14:paraId="5735000B" w14:textId="77777777">
        <w:trPr>
          <w:trHeight w:val="93"/>
        </w:trPr>
        <w:tc>
          <w:tcPr>
            <w:tcW w:w="1838" w:type="dxa"/>
            <w:vMerge/>
            <w:shd w:val="clear" w:color="auto" w:fill="DEF5F4"/>
          </w:tcPr>
          <w:p w14:paraId="7B8C5A99" w14:textId="77777777" w:rsidR="00CA1E02" w:rsidRDefault="00CA1E02">
            <w:pPr>
              <w:widowControl w:val="0"/>
              <w:pBdr>
                <w:top w:val="nil"/>
                <w:left w:val="nil"/>
                <w:bottom w:val="nil"/>
                <w:right w:val="nil"/>
                <w:between w:val="nil"/>
              </w:pBdr>
              <w:spacing w:line="276" w:lineRule="auto"/>
              <w:rPr>
                <w:b/>
                <w:color w:val="1F4E79"/>
              </w:rPr>
            </w:pPr>
          </w:p>
        </w:tc>
        <w:tc>
          <w:tcPr>
            <w:tcW w:w="2552" w:type="dxa"/>
            <w:shd w:val="clear" w:color="auto" w:fill="DEF5F4"/>
          </w:tcPr>
          <w:p w14:paraId="527C8735" w14:textId="77777777" w:rsidR="00CA1E02" w:rsidRDefault="00000000">
            <w:pPr>
              <w:rPr>
                <w:color w:val="1F4E79"/>
              </w:rPr>
            </w:pPr>
            <w:r>
              <w:rPr>
                <w:color w:val="1F4E79"/>
              </w:rPr>
              <w:t>Kobo Toolbox - online/ offline data collection, management, and visualization platform compatible with any tablets, mobile phones (standard application)</w:t>
            </w:r>
          </w:p>
        </w:tc>
        <w:tc>
          <w:tcPr>
            <w:tcW w:w="2693" w:type="dxa"/>
            <w:vMerge/>
            <w:shd w:val="clear" w:color="auto" w:fill="DEF5F4"/>
          </w:tcPr>
          <w:p w14:paraId="0E5BDE30" w14:textId="77777777" w:rsidR="00CA1E02" w:rsidRDefault="00CA1E02">
            <w:pPr>
              <w:widowControl w:val="0"/>
              <w:pBdr>
                <w:top w:val="nil"/>
                <w:left w:val="nil"/>
                <w:bottom w:val="nil"/>
                <w:right w:val="nil"/>
                <w:between w:val="nil"/>
              </w:pBdr>
              <w:spacing w:line="276" w:lineRule="auto"/>
              <w:rPr>
                <w:color w:val="1F4E79"/>
              </w:rPr>
            </w:pPr>
          </w:p>
        </w:tc>
        <w:tc>
          <w:tcPr>
            <w:tcW w:w="2654" w:type="dxa"/>
            <w:vMerge/>
            <w:shd w:val="clear" w:color="auto" w:fill="DEF5F4"/>
          </w:tcPr>
          <w:p w14:paraId="75679A6C" w14:textId="77777777" w:rsidR="00CA1E02" w:rsidRDefault="00CA1E02">
            <w:pPr>
              <w:widowControl w:val="0"/>
              <w:pBdr>
                <w:top w:val="nil"/>
                <w:left w:val="nil"/>
                <w:bottom w:val="nil"/>
                <w:right w:val="nil"/>
                <w:between w:val="nil"/>
              </w:pBdr>
              <w:spacing w:line="276" w:lineRule="auto"/>
              <w:rPr>
                <w:color w:val="1F4E79"/>
              </w:rPr>
            </w:pPr>
          </w:p>
        </w:tc>
        <w:tc>
          <w:tcPr>
            <w:tcW w:w="3213" w:type="dxa"/>
            <w:shd w:val="clear" w:color="auto" w:fill="DEF5F4"/>
          </w:tcPr>
          <w:p w14:paraId="229C09E9" w14:textId="77777777" w:rsidR="00CA1E02" w:rsidRDefault="00000000">
            <w:pPr>
              <w:rPr>
                <w:b/>
                <w:color w:val="1F4E79"/>
              </w:rPr>
            </w:pPr>
            <w:r>
              <w:rPr>
                <w:b/>
                <w:color w:val="1F4E79"/>
              </w:rPr>
              <w:t>$0</w:t>
            </w:r>
          </w:p>
        </w:tc>
      </w:tr>
      <w:tr w:rsidR="00CA1E02" w14:paraId="70EE01D6" w14:textId="77777777">
        <w:trPr>
          <w:trHeight w:val="93"/>
        </w:trPr>
        <w:tc>
          <w:tcPr>
            <w:tcW w:w="1838" w:type="dxa"/>
            <w:vMerge/>
            <w:shd w:val="clear" w:color="auto" w:fill="DEF5F4"/>
          </w:tcPr>
          <w:p w14:paraId="274F7C04" w14:textId="77777777" w:rsidR="00CA1E02" w:rsidRDefault="00CA1E02">
            <w:pPr>
              <w:widowControl w:val="0"/>
              <w:pBdr>
                <w:top w:val="nil"/>
                <w:left w:val="nil"/>
                <w:bottom w:val="nil"/>
                <w:right w:val="nil"/>
                <w:between w:val="nil"/>
              </w:pBdr>
              <w:spacing w:line="276" w:lineRule="auto"/>
              <w:rPr>
                <w:b/>
                <w:color w:val="1F4E79"/>
              </w:rPr>
            </w:pPr>
          </w:p>
        </w:tc>
        <w:tc>
          <w:tcPr>
            <w:tcW w:w="2552" w:type="dxa"/>
            <w:shd w:val="clear" w:color="auto" w:fill="DEF5F4"/>
          </w:tcPr>
          <w:p w14:paraId="2F556D03" w14:textId="77777777" w:rsidR="00CA1E02" w:rsidRDefault="00000000">
            <w:pPr>
              <w:rPr>
                <w:color w:val="1F4E79"/>
              </w:rPr>
            </w:pPr>
            <w:r>
              <w:rPr>
                <w:color w:val="1F4E79"/>
              </w:rPr>
              <w:t>SMART - standardized and streamline data collection, analysis, and reporting platform (standard application)</w:t>
            </w:r>
          </w:p>
        </w:tc>
        <w:tc>
          <w:tcPr>
            <w:tcW w:w="2693" w:type="dxa"/>
            <w:vMerge/>
            <w:shd w:val="clear" w:color="auto" w:fill="DEF5F4"/>
          </w:tcPr>
          <w:p w14:paraId="7B43D178" w14:textId="77777777" w:rsidR="00CA1E02" w:rsidRDefault="00CA1E02">
            <w:pPr>
              <w:widowControl w:val="0"/>
              <w:pBdr>
                <w:top w:val="nil"/>
                <w:left w:val="nil"/>
                <w:bottom w:val="nil"/>
                <w:right w:val="nil"/>
                <w:between w:val="nil"/>
              </w:pBdr>
              <w:spacing w:line="276" w:lineRule="auto"/>
              <w:rPr>
                <w:color w:val="1F4E79"/>
              </w:rPr>
            </w:pPr>
          </w:p>
        </w:tc>
        <w:tc>
          <w:tcPr>
            <w:tcW w:w="2654" w:type="dxa"/>
            <w:vMerge/>
            <w:shd w:val="clear" w:color="auto" w:fill="DEF5F4"/>
          </w:tcPr>
          <w:p w14:paraId="73C7F070" w14:textId="77777777" w:rsidR="00CA1E02" w:rsidRDefault="00CA1E02">
            <w:pPr>
              <w:widowControl w:val="0"/>
              <w:pBdr>
                <w:top w:val="nil"/>
                <w:left w:val="nil"/>
                <w:bottom w:val="nil"/>
                <w:right w:val="nil"/>
                <w:between w:val="nil"/>
              </w:pBdr>
              <w:spacing w:line="276" w:lineRule="auto"/>
              <w:rPr>
                <w:color w:val="1F4E79"/>
              </w:rPr>
            </w:pPr>
          </w:p>
        </w:tc>
        <w:tc>
          <w:tcPr>
            <w:tcW w:w="3213" w:type="dxa"/>
            <w:shd w:val="clear" w:color="auto" w:fill="DEF5F4"/>
          </w:tcPr>
          <w:p w14:paraId="585FDEAA" w14:textId="77777777" w:rsidR="00CA1E02" w:rsidRDefault="00000000">
            <w:pPr>
              <w:rPr>
                <w:b/>
                <w:color w:val="1F4E79"/>
              </w:rPr>
            </w:pPr>
            <w:r>
              <w:rPr>
                <w:b/>
                <w:color w:val="1F4E79"/>
              </w:rPr>
              <w:t>$0</w:t>
            </w:r>
          </w:p>
        </w:tc>
      </w:tr>
      <w:tr w:rsidR="00CA1E02" w14:paraId="0C909962" w14:textId="77777777">
        <w:trPr>
          <w:trHeight w:val="93"/>
        </w:trPr>
        <w:tc>
          <w:tcPr>
            <w:tcW w:w="1838" w:type="dxa"/>
            <w:vMerge/>
            <w:shd w:val="clear" w:color="auto" w:fill="DEF5F4"/>
          </w:tcPr>
          <w:p w14:paraId="75C96606" w14:textId="77777777" w:rsidR="00CA1E02" w:rsidRDefault="00CA1E02">
            <w:pPr>
              <w:widowControl w:val="0"/>
              <w:pBdr>
                <w:top w:val="nil"/>
                <w:left w:val="nil"/>
                <w:bottom w:val="nil"/>
                <w:right w:val="nil"/>
                <w:between w:val="nil"/>
              </w:pBdr>
              <w:spacing w:line="276" w:lineRule="auto"/>
              <w:rPr>
                <w:b/>
                <w:color w:val="1F4E79"/>
              </w:rPr>
            </w:pPr>
          </w:p>
        </w:tc>
        <w:tc>
          <w:tcPr>
            <w:tcW w:w="2552" w:type="dxa"/>
            <w:shd w:val="clear" w:color="auto" w:fill="DEF5F4"/>
          </w:tcPr>
          <w:p w14:paraId="4A5BFAFA" w14:textId="77777777" w:rsidR="00CA1E02" w:rsidRDefault="00000000">
            <w:pPr>
              <w:rPr>
                <w:color w:val="1F4E79"/>
              </w:rPr>
            </w:pPr>
            <w:r>
              <w:rPr>
                <w:color w:val="1F4E79"/>
              </w:rPr>
              <w:t xml:space="preserve">UKCEH </w:t>
            </w:r>
            <w:proofErr w:type="spellStart"/>
            <w:r>
              <w:rPr>
                <w:color w:val="1F4E79"/>
              </w:rPr>
              <w:t>iRecord</w:t>
            </w:r>
            <w:proofErr w:type="spellEnd"/>
            <w:r>
              <w:rPr>
                <w:color w:val="1F4E79"/>
              </w:rPr>
              <w:t xml:space="preserve"> data portal and app - bespoke online/offline </w:t>
            </w:r>
            <w:r>
              <w:rPr>
                <w:color w:val="1F4E79"/>
              </w:rPr>
              <w:lastRenderedPageBreak/>
              <w:t>data collection, management and visualization platform compatible with any tablets, mobile phones, including training in data maintenance and development of survey forms, including migrating existing data into newly established portal</w:t>
            </w:r>
          </w:p>
        </w:tc>
        <w:tc>
          <w:tcPr>
            <w:tcW w:w="2693" w:type="dxa"/>
            <w:vMerge/>
            <w:shd w:val="clear" w:color="auto" w:fill="DEF5F4"/>
          </w:tcPr>
          <w:p w14:paraId="45B819F8" w14:textId="77777777" w:rsidR="00CA1E02" w:rsidRDefault="00CA1E02">
            <w:pPr>
              <w:widowControl w:val="0"/>
              <w:pBdr>
                <w:top w:val="nil"/>
                <w:left w:val="nil"/>
                <w:bottom w:val="nil"/>
                <w:right w:val="nil"/>
                <w:between w:val="nil"/>
              </w:pBdr>
              <w:spacing w:line="276" w:lineRule="auto"/>
              <w:rPr>
                <w:color w:val="1F4E79"/>
              </w:rPr>
            </w:pPr>
          </w:p>
        </w:tc>
        <w:tc>
          <w:tcPr>
            <w:tcW w:w="2654" w:type="dxa"/>
            <w:vMerge/>
            <w:shd w:val="clear" w:color="auto" w:fill="DEF5F4"/>
          </w:tcPr>
          <w:p w14:paraId="42C90E11" w14:textId="77777777" w:rsidR="00CA1E02" w:rsidRDefault="00CA1E02">
            <w:pPr>
              <w:widowControl w:val="0"/>
              <w:pBdr>
                <w:top w:val="nil"/>
                <w:left w:val="nil"/>
                <w:bottom w:val="nil"/>
                <w:right w:val="nil"/>
                <w:between w:val="nil"/>
              </w:pBdr>
              <w:spacing w:line="276" w:lineRule="auto"/>
              <w:rPr>
                <w:color w:val="1F4E79"/>
              </w:rPr>
            </w:pPr>
          </w:p>
        </w:tc>
        <w:tc>
          <w:tcPr>
            <w:tcW w:w="3213" w:type="dxa"/>
            <w:shd w:val="clear" w:color="auto" w:fill="DEF5F4"/>
          </w:tcPr>
          <w:p w14:paraId="362D8D40" w14:textId="77777777" w:rsidR="00CA1E02" w:rsidRDefault="00000000">
            <w:pPr>
              <w:rPr>
                <w:color w:val="1F4E79"/>
              </w:rPr>
            </w:pPr>
            <w:r>
              <w:rPr>
                <w:b/>
                <w:color w:val="1F4E79"/>
              </w:rPr>
              <w:t xml:space="preserve">$79000 </w:t>
            </w:r>
            <w:r>
              <w:rPr>
                <w:color w:val="1F4E79"/>
              </w:rPr>
              <w:t>(not including travel and subsistence for on-island training by consultants)</w:t>
            </w:r>
          </w:p>
        </w:tc>
      </w:tr>
      <w:tr w:rsidR="00CA1E02" w14:paraId="5E239870" w14:textId="77777777">
        <w:trPr>
          <w:trHeight w:val="93"/>
        </w:trPr>
        <w:tc>
          <w:tcPr>
            <w:tcW w:w="1838" w:type="dxa"/>
            <w:vMerge/>
            <w:shd w:val="clear" w:color="auto" w:fill="DEF5F4"/>
          </w:tcPr>
          <w:p w14:paraId="225902DE" w14:textId="77777777" w:rsidR="00CA1E02" w:rsidRDefault="00CA1E02">
            <w:pPr>
              <w:widowControl w:val="0"/>
              <w:pBdr>
                <w:top w:val="nil"/>
                <w:left w:val="nil"/>
                <w:bottom w:val="nil"/>
                <w:right w:val="nil"/>
                <w:between w:val="nil"/>
              </w:pBdr>
              <w:spacing w:line="276" w:lineRule="auto"/>
              <w:rPr>
                <w:color w:val="1F4E79"/>
              </w:rPr>
            </w:pPr>
          </w:p>
        </w:tc>
        <w:tc>
          <w:tcPr>
            <w:tcW w:w="2552" w:type="dxa"/>
            <w:shd w:val="clear" w:color="auto" w:fill="DEF5F4"/>
          </w:tcPr>
          <w:p w14:paraId="4BCFD650" w14:textId="77777777" w:rsidR="00CA1E02" w:rsidRDefault="00000000">
            <w:pPr>
              <w:rPr>
                <w:color w:val="1F4E79"/>
              </w:rPr>
            </w:pPr>
            <w:r>
              <w:rPr>
                <w:color w:val="1F4E79"/>
              </w:rPr>
              <w:t>Saint Lucia data portal and app - bespoke online/offline data collection, management and visualization platform compatible with any tablets, mobile phones, including training in data maintenance and development of survey forms</w:t>
            </w:r>
          </w:p>
        </w:tc>
        <w:tc>
          <w:tcPr>
            <w:tcW w:w="2693" w:type="dxa"/>
            <w:vMerge/>
            <w:shd w:val="clear" w:color="auto" w:fill="DEF5F4"/>
          </w:tcPr>
          <w:p w14:paraId="7F5DA8D4" w14:textId="77777777" w:rsidR="00CA1E02" w:rsidRDefault="00CA1E02">
            <w:pPr>
              <w:widowControl w:val="0"/>
              <w:pBdr>
                <w:top w:val="nil"/>
                <w:left w:val="nil"/>
                <w:bottom w:val="nil"/>
                <w:right w:val="nil"/>
                <w:between w:val="nil"/>
              </w:pBdr>
              <w:spacing w:line="276" w:lineRule="auto"/>
              <w:rPr>
                <w:color w:val="1F4E79"/>
              </w:rPr>
            </w:pPr>
          </w:p>
        </w:tc>
        <w:tc>
          <w:tcPr>
            <w:tcW w:w="2654" w:type="dxa"/>
            <w:vMerge/>
            <w:shd w:val="clear" w:color="auto" w:fill="DEF5F4"/>
          </w:tcPr>
          <w:p w14:paraId="4722D130" w14:textId="77777777" w:rsidR="00CA1E02" w:rsidRDefault="00CA1E02">
            <w:pPr>
              <w:widowControl w:val="0"/>
              <w:pBdr>
                <w:top w:val="nil"/>
                <w:left w:val="nil"/>
                <w:bottom w:val="nil"/>
                <w:right w:val="nil"/>
                <w:between w:val="nil"/>
              </w:pBdr>
              <w:spacing w:line="276" w:lineRule="auto"/>
              <w:rPr>
                <w:color w:val="1F4E79"/>
              </w:rPr>
            </w:pPr>
          </w:p>
        </w:tc>
        <w:tc>
          <w:tcPr>
            <w:tcW w:w="3213" w:type="dxa"/>
            <w:shd w:val="clear" w:color="auto" w:fill="DEF5F4"/>
          </w:tcPr>
          <w:p w14:paraId="1DC0082A" w14:textId="77777777" w:rsidR="00CA1E02" w:rsidRDefault="00000000">
            <w:pPr>
              <w:rPr>
                <w:color w:val="1F4E79"/>
              </w:rPr>
            </w:pPr>
            <w:r>
              <w:rPr>
                <w:b/>
                <w:color w:val="1F4E79"/>
              </w:rPr>
              <w:t xml:space="preserve">$71000 </w:t>
            </w:r>
            <w:r>
              <w:rPr>
                <w:color w:val="1F4E79"/>
              </w:rPr>
              <w:t>(not including travel and subsistence for on-island training by consultants)</w:t>
            </w:r>
          </w:p>
          <w:p w14:paraId="6B05F20C" w14:textId="77777777" w:rsidR="00CA1E02" w:rsidRDefault="00000000">
            <w:pPr>
              <w:rPr>
                <w:color w:val="1F4E79"/>
              </w:rPr>
            </w:pPr>
            <w:r>
              <w:rPr>
                <w:b/>
                <w:color w:val="1F4E79"/>
              </w:rPr>
              <w:t xml:space="preserve">$3300 </w:t>
            </w:r>
            <w:r>
              <w:rPr>
                <w:color w:val="1F4E79"/>
              </w:rPr>
              <w:t>(annual cloud and maintenance subscription)</w:t>
            </w:r>
          </w:p>
        </w:tc>
      </w:tr>
      <w:tr w:rsidR="00CA1E02" w14:paraId="6A8BCB03" w14:textId="77777777">
        <w:trPr>
          <w:trHeight w:val="93"/>
        </w:trPr>
        <w:tc>
          <w:tcPr>
            <w:tcW w:w="1838" w:type="dxa"/>
            <w:shd w:val="clear" w:color="auto" w:fill="B0DBEE"/>
          </w:tcPr>
          <w:p w14:paraId="169BF80D" w14:textId="77777777" w:rsidR="00CA1E02" w:rsidRDefault="00000000">
            <w:pPr>
              <w:rPr>
                <w:color w:val="1F4E79"/>
              </w:rPr>
            </w:pPr>
            <w:r>
              <w:rPr>
                <w:color w:val="1F4E79"/>
              </w:rPr>
              <w:t>Graphic design and communications software</w:t>
            </w:r>
          </w:p>
        </w:tc>
        <w:tc>
          <w:tcPr>
            <w:tcW w:w="2552" w:type="dxa"/>
            <w:shd w:val="clear" w:color="auto" w:fill="B0DBEE"/>
          </w:tcPr>
          <w:p w14:paraId="7887CBC2" w14:textId="77777777" w:rsidR="00CA1E02" w:rsidRDefault="00000000">
            <w:pPr>
              <w:rPr>
                <w:color w:val="1F4E79"/>
              </w:rPr>
            </w:pPr>
            <w:r>
              <w:rPr>
                <w:color w:val="1F4E79"/>
              </w:rPr>
              <w:t>Adobe Creative Suites - supports graphic design, web design, film production</w:t>
            </w:r>
          </w:p>
        </w:tc>
        <w:tc>
          <w:tcPr>
            <w:tcW w:w="2693" w:type="dxa"/>
            <w:shd w:val="clear" w:color="auto" w:fill="B0DBEE"/>
          </w:tcPr>
          <w:p w14:paraId="0CA0C4CB" w14:textId="77777777" w:rsidR="00CA1E02" w:rsidRDefault="00000000">
            <w:pPr>
              <w:rPr>
                <w:color w:val="1F4E79"/>
              </w:rPr>
            </w:pPr>
            <w:r>
              <w:rPr>
                <w:color w:val="1F4E79"/>
              </w:rPr>
              <w:t>To support communications and awareness raising</w:t>
            </w:r>
          </w:p>
        </w:tc>
        <w:tc>
          <w:tcPr>
            <w:tcW w:w="2654" w:type="dxa"/>
            <w:shd w:val="clear" w:color="auto" w:fill="B0DBEE"/>
          </w:tcPr>
          <w:p w14:paraId="0EAA6835" w14:textId="77777777" w:rsidR="00CA1E02" w:rsidRDefault="00000000">
            <w:pPr>
              <w:rPr>
                <w:color w:val="1F4E79"/>
              </w:rPr>
            </w:pPr>
            <w:r>
              <w:rPr>
                <w:color w:val="1F4E79"/>
              </w:rPr>
              <w:t>Department of Physical Development</w:t>
            </w:r>
          </w:p>
        </w:tc>
        <w:tc>
          <w:tcPr>
            <w:tcW w:w="3213" w:type="dxa"/>
            <w:shd w:val="clear" w:color="auto" w:fill="B0DBEE"/>
          </w:tcPr>
          <w:p w14:paraId="3A6C5F2B" w14:textId="77777777" w:rsidR="00CA1E02" w:rsidRDefault="00000000">
            <w:pPr>
              <w:rPr>
                <w:color w:val="1F4E79"/>
              </w:rPr>
            </w:pPr>
            <w:r>
              <w:rPr>
                <w:b/>
                <w:color w:val="1F4E79"/>
              </w:rPr>
              <w:t xml:space="preserve">$1800 </w:t>
            </w:r>
            <w:r>
              <w:rPr>
                <w:color w:val="1F4E79"/>
              </w:rPr>
              <w:t>(annual subscription)</w:t>
            </w:r>
          </w:p>
        </w:tc>
      </w:tr>
    </w:tbl>
    <w:p w14:paraId="0FF81C7E" w14:textId="77777777" w:rsidR="00CA1E02" w:rsidRDefault="00CA1E02">
      <w:pPr>
        <w:sectPr w:rsidR="00CA1E02">
          <w:pgSz w:w="15840" w:h="12240" w:orient="landscape"/>
          <w:pgMar w:top="1440" w:right="1440" w:bottom="1440" w:left="1440" w:header="708" w:footer="708" w:gutter="0"/>
          <w:cols w:space="720"/>
        </w:sectPr>
      </w:pPr>
    </w:p>
    <w:p w14:paraId="3C69BE8D" w14:textId="77777777" w:rsidR="00CA1E02" w:rsidRDefault="00000000">
      <w:pPr>
        <w:pStyle w:val="Heading3"/>
        <w:numPr>
          <w:ilvl w:val="0"/>
          <w:numId w:val="8"/>
        </w:numPr>
      </w:pPr>
      <w:bookmarkStart w:id="19" w:name="_Toc229751148"/>
      <w:r>
        <w:lastRenderedPageBreak/>
        <w:t>Financial needs</w:t>
      </w:r>
      <w:bookmarkEnd w:id="19"/>
    </w:p>
    <w:p w14:paraId="3FC00A94" w14:textId="77777777" w:rsidR="00CA1E02" w:rsidRDefault="00000000">
      <w:pPr>
        <w:pStyle w:val="Heading4"/>
        <w:numPr>
          <w:ilvl w:val="1"/>
          <w:numId w:val="8"/>
        </w:numPr>
      </w:pPr>
      <w:r>
        <w:t>Current funding</w:t>
      </w:r>
    </w:p>
    <w:p w14:paraId="4562A40F" w14:textId="77777777" w:rsidR="00CA1E02" w:rsidRDefault="00000000">
      <w:pPr>
        <w:jc w:val="both"/>
      </w:pPr>
      <w:r>
        <w:t>Although all government and statutory agencies have budgets to support their day-to-day operations, funds to specifically support MSP and blue economy development-related activities have primarily been sourced from external funding mechanisms and agencies, including the Global Environmental Facility and the World Bank. While this external funding has been essential to collecting baseline data, filling data gaps, establishing frameworks, and identifying next steps (Appendix 7), additional funding will be necessary for the implementation, monitoring, and evaluation of the marine spatial plan and blue economy initiatives. The Government of Saint Lucia, in collaboration with The Nature Conservancy, is currently engaged in a project (“Blue Bond Project”) aimed at restructuring Government of Saint Lucia debt and redirecting portions of loan payments to fund and support marine and coastal conservation interventions.</w:t>
      </w:r>
    </w:p>
    <w:p w14:paraId="743CBA8C" w14:textId="77777777" w:rsidR="00CA1E02" w:rsidRDefault="00000000">
      <w:pPr>
        <w:pStyle w:val="Heading4"/>
        <w:numPr>
          <w:ilvl w:val="1"/>
          <w:numId w:val="8"/>
        </w:numPr>
      </w:pPr>
      <w:r>
        <w:t>Recommendations</w:t>
      </w:r>
    </w:p>
    <w:p w14:paraId="58CD8AAA" w14:textId="77777777" w:rsidR="00CA1E02" w:rsidRDefault="00000000">
      <w:pPr>
        <w:jc w:val="both"/>
      </w:pPr>
      <w:r>
        <w:t>Sustainable financing mechanisms will be essential to ensure on-going and long-term MSP implementation. Revenue generated from blue economy initiatives can be reinvested into blue economic growth, coastal and marine monitoring, and marine biodiversity and habitat conservation and protection. Sustainable financing mechanisms for the sustainable use and protection of marine biodiversity and habitats, including private-public partnerships, debt-for-nature swaps, blue and green carbon credits, biodiversity credits, and conservation trust funds, are being explored around the world, led by agencies such as (but not limited to) the European Commission, The Nature Conservancy, World Wildlife Fund, Finance Earth and Blue Finance. Saint Lucia’s Blue Bond initiative marks a progressive step towards sustainable financing and will provide lessons learned from the region.</w:t>
      </w:r>
    </w:p>
    <w:p w14:paraId="604D74B2" w14:textId="77777777" w:rsidR="00CA1E02" w:rsidRDefault="00CA1E02">
      <w:pPr>
        <w:jc w:val="both"/>
      </w:pPr>
    </w:p>
    <w:p w14:paraId="3151E051" w14:textId="77777777" w:rsidR="00CA1E02" w:rsidRDefault="00000000">
      <w:pPr>
        <w:pStyle w:val="Heading1"/>
      </w:pPr>
      <w:bookmarkStart w:id="20" w:name="_Toc229751149"/>
      <w:r>
        <w:t>Conclusion</w:t>
      </w:r>
      <w:bookmarkEnd w:id="20"/>
    </w:p>
    <w:p w14:paraId="2D174D28" w14:textId="77777777" w:rsidR="00CA1E02" w:rsidRDefault="00000000">
      <w:pPr>
        <w:jc w:val="both"/>
      </w:pPr>
      <w:r>
        <w:t>Marine Spatial Planning is a critical tool for sustainable ocean management, especially within the context of the blue economy. Although Saint Lucia has an existing Coastal Master and Marine Spatial Plan, moving this Plan forward, collaboratively and comprehensively, will require additional data and capacity. Through this consultancy, data and capacity gaps amongst lead MSP agencies and supporting partners was assessed to identify existing strengths as well as areas where additional support would be beneficial.</w:t>
      </w:r>
    </w:p>
    <w:p w14:paraId="71F7C72D" w14:textId="77777777" w:rsidR="00CA1E02" w:rsidRDefault="00000000">
      <w:pPr>
        <w:jc w:val="both"/>
      </w:pPr>
      <w:r>
        <w:t xml:space="preserve">Twenty agencies, including government, non-government, private sector and international non-government stakeholders were consulted to better understand the existing context and supporting environment for marine spatial planning in Saint Lucia. Results of this consultation and assessment indicate that Saint Lucia already benefits from a wealth of existing marine spatial data with over 80 relevant spatial and temporal datasets across eight data types already available for use. In addition, some level of MSP expertise already lies within various government, non-government and private sector agencies. This foundation can be leveraged to improve MSP processes, making the most of the available knowledge and resources. At the same time, there are still key gaps related to MSP, either with datasets either missing or requiring updating, including those related to coastal and marine biodiversity and habitats, mariculture areas and fishing grounds, demarcation of marine management areas, coastal and marine infrastructure including future/planned renewable energy projects and desalination plants, point </w:t>
      </w:r>
      <w:r>
        <w:lastRenderedPageBreak/>
        <w:t xml:space="preserve">and non-point sources of marine pollution including the landfill and reverse osmosis brine discharge pipes, beach and marine use and carrying capacity and deepwater benthic contours and navigation lanes. </w:t>
      </w:r>
    </w:p>
    <w:p w14:paraId="49A10CC6" w14:textId="77777777" w:rsidR="00CA1E02" w:rsidRDefault="00000000">
      <w:pPr>
        <w:jc w:val="both"/>
      </w:pPr>
      <w:r>
        <w:t>Collection and analysis of data can be conducted in-</w:t>
      </w:r>
      <w:proofErr w:type="gramStart"/>
      <w:r>
        <w:t>agency,</w:t>
      </w:r>
      <w:proofErr w:type="gramEnd"/>
      <w:r>
        <w:t xml:space="preserve"> however, most MSP stakeholders recognise that additional capacity is required to effectively and efficiently undertake this work. Priority areas for training include qualitative data collection, remote data collection, data management software application, spatial data analysis, and statistical data analysis and modelling. Tools required to support the collection of MSP data were also identified and include remote vehicles (e.g., aerial and underwater drones), in-field data collection tools (e.g., tables, GPS units, acoustic stations, water quality monitoring equipment), vessel monitoring systems, and mooring/boundary markets for marine management areas. Beyond these capital equipment and tools, stakeholders also identified specialised software and subscriptions to support on-going MSP efforts, including GIS software, fisheries data collection software, graphic design software for communications and outreach, and cloud storage/platforms to hold collected data. With established relationships with international organizations such as the CRFM, OECS and The Nature Conservancy, there are significant opportunities for gaining external expertise, accessing additional data and training, and participating in collaborative projects which will only further bolster local capabilities and resource availability, contributing to more robust MSP efforts.</w:t>
      </w:r>
    </w:p>
    <w:p w14:paraId="4273D27C" w14:textId="77777777" w:rsidR="00CA1E02" w:rsidRDefault="00000000">
      <w:pPr>
        <w:jc w:val="both"/>
      </w:pPr>
      <w:r>
        <w:t xml:space="preserve">MSP stakeholders widely agree that data storage and management is a cross-cutting concern despite the existence of a centralized system to store data. With the centralized data repository being underused and underpopulated, understanding what data already exists as well as its ownership and accessibility amongst and within relevant agencies have impeded its wider application. Establishing a new centralized system is unnecessary. Rather, agencies should be encouraged and supported through policies, regulations and training to use the existing </w:t>
      </w:r>
      <w:proofErr w:type="spellStart"/>
      <w:r>
        <w:t>GeoServices</w:t>
      </w:r>
      <w:proofErr w:type="spellEnd"/>
      <w:r>
        <w:t xml:space="preserve"> platform, reducing redundancy and enhance the efficiency of marine spatial planning.</w:t>
      </w:r>
    </w:p>
    <w:p w14:paraId="705EAE9E" w14:textId="77777777" w:rsidR="00CA1E02" w:rsidRDefault="00000000">
      <w:pPr>
        <w:jc w:val="both"/>
      </w:pPr>
      <w:r>
        <w:t xml:space="preserve">As Saint Lucia transitions towards a productive and sustainable blue economy, having the necessary structural frameworks in place, including a robust, data-driven, climate-informed marine spatial plan that prioritizes sustainable use of marine resources, protects marine and coastal ecosystems, and involves and considers the diverse needs and priorities of stakeholders, including the communities that rely on these marine spaces for their livelihoods and well-being, is essential. The draft CMMSP provides that necessary framework but the MSP scenario that will ultimately be pursued still needs to be identified, strengthened and finalised. This will require a multi-pronged approach involving collecting, collating, storing, </w:t>
      </w:r>
      <w:proofErr w:type="spellStart"/>
      <w:r>
        <w:t>analyzing</w:t>
      </w:r>
      <w:proofErr w:type="spellEnd"/>
      <w:r>
        <w:t>, and sharing priority datasets, procuring necessary equipment to support on-the-ground/in-the-water data collection and data storage, enhancing skills and knowledge-bases through training, securing additional financing to support data and training needs as well as long-term MSP implementation, while also – and at the same time – raising awareness amongst MSP stakeholders and the wider community regarding the importance of data and data sharing and the value of the blue economy to livelihoods, the national economy, and the marine and coastal environment.</w:t>
      </w:r>
    </w:p>
    <w:p w14:paraId="7B5DDFDA" w14:textId="77777777" w:rsidR="00CA1E02" w:rsidRDefault="00CA1E02">
      <w:pPr>
        <w:jc w:val="both"/>
      </w:pPr>
    </w:p>
    <w:p w14:paraId="5B61A328" w14:textId="77777777" w:rsidR="00CA1E02" w:rsidRDefault="00CA1E02">
      <w:pPr>
        <w:jc w:val="both"/>
      </w:pPr>
    </w:p>
    <w:p w14:paraId="4BBD2433" w14:textId="77777777" w:rsidR="00CA1E02" w:rsidRDefault="00CA1E02">
      <w:pPr>
        <w:jc w:val="both"/>
      </w:pPr>
    </w:p>
    <w:p w14:paraId="32229D3B" w14:textId="77777777" w:rsidR="00CA1E02" w:rsidRDefault="00CA1E02">
      <w:pPr>
        <w:jc w:val="both"/>
      </w:pPr>
    </w:p>
    <w:p w14:paraId="390CD8D3" w14:textId="57B1E6D1" w:rsidR="00CA1E02" w:rsidRDefault="00000000" w:rsidP="00400C6F">
      <w:pPr>
        <w:spacing w:after="0" w:line="240" w:lineRule="auto"/>
      </w:pPr>
      <w:r>
        <w:br w:type="page"/>
      </w:r>
      <w:bookmarkStart w:id="21" w:name="_Toc229751150"/>
      <w:r>
        <w:lastRenderedPageBreak/>
        <w:t>References</w:t>
      </w:r>
      <w:bookmarkEnd w:id="21"/>
    </w:p>
    <w:p w14:paraId="3CE6F4FD" w14:textId="77777777" w:rsidR="00CA1E02" w:rsidRDefault="00000000">
      <w:pPr>
        <w:jc w:val="both"/>
      </w:pPr>
      <w:proofErr w:type="spellStart"/>
      <w:r>
        <w:t>Angsong</w:t>
      </w:r>
      <w:proofErr w:type="spellEnd"/>
      <w:r>
        <w:t xml:space="preserve">, J., Calado, H., Gilliland, P.M. (2021) A multifaceted approach to building capacity for marine/maritime spatial planning based on European experience. Marine Policy. 132. DOI: </w:t>
      </w:r>
      <w:proofErr w:type="gramStart"/>
      <w:r>
        <w:t>10.1016.j</w:t>
      </w:r>
      <w:proofErr w:type="gramEnd"/>
      <w:r>
        <w:t>.marpol.2019.01.011</w:t>
      </w:r>
    </w:p>
    <w:p w14:paraId="03515BB1" w14:textId="77777777" w:rsidR="00CA1E02" w:rsidRDefault="00000000">
      <w:pPr>
        <w:jc w:val="both"/>
      </w:pPr>
      <w:r>
        <w:t xml:space="preserve">Anthoney, D. &amp; </w:t>
      </w:r>
      <w:proofErr w:type="spellStart"/>
      <w:r>
        <w:t>Dornelly</w:t>
      </w:r>
      <w:proofErr w:type="spellEnd"/>
      <w:r>
        <w:t xml:space="preserve">, A. (2009) St Lucia. Pp 333 – 338 in C. Devenish, D. F. Díaz Fernández, R. P. Clay, I. Davidson &amp; I. </w:t>
      </w:r>
      <w:proofErr w:type="spellStart"/>
      <w:r>
        <w:t>Yépez</w:t>
      </w:r>
      <w:proofErr w:type="spellEnd"/>
      <w:r>
        <w:t xml:space="preserve"> Zabala Eds. Important Bird Areas Americas - Priority sites for biodiversity conservation. Quito, Ecuador: </w:t>
      </w:r>
      <w:proofErr w:type="spellStart"/>
      <w:r>
        <w:t>BirdLife</w:t>
      </w:r>
      <w:proofErr w:type="spellEnd"/>
      <w:r>
        <w:t xml:space="preserve"> International (</w:t>
      </w:r>
      <w:proofErr w:type="spellStart"/>
      <w:r>
        <w:t>BirdLife</w:t>
      </w:r>
      <w:proofErr w:type="spellEnd"/>
      <w:r>
        <w:t xml:space="preserve"> Conservation Series No. 16).</w:t>
      </w:r>
    </w:p>
    <w:p w14:paraId="6337373E" w14:textId="77777777" w:rsidR="00CA1E02" w:rsidRDefault="00000000">
      <w:pPr>
        <w:jc w:val="both"/>
      </w:pPr>
      <w:r>
        <w:t xml:space="preserve">Commonwealth Marine Economies Programme. (2018) </w:t>
      </w:r>
      <w:hyperlink r:id="rId16">
        <w:r w:rsidR="00CA1E02">
          <w:rPr>
            <w:color w:val="2F5496"/>
            <w:u w:val="single"/>
          </w:rPr>
          <w:t>Commonwealth Marine Economies Programme - St Lucia Country Plan (publishing.service.gov.uk)</w:t>
        </w:r>
      </w:hyperlink>
    </w:p>
    <w:p w14:paraId="584F2A3A" w14:textId="77777777" w:rsidR="00CA1E02" w:rsidRDefault="00000000">
      <w:pPr>
        <w:jc w:val="both"/>
        <w:rPr>
          <w:color w:val="000000"/>
        </w:rPr>
      </w:pPr>
      <w:r>
        <w:rPr>
          <w:color w:val="000000"/>
        </w:rPr>
        <w:t>European MSP Platform. (2024</w:t>
      </w:r>
      <w:r>
        <w:rPr>
          <w:color w:val="2F5496"/>
          <w:u w:val="single"/>
        </w:rPr>
        <w:t xml:space="preserve">) </w:t>
      </w:r>
      <w:hyperlink r:id="rId17">
        <w:r w:rsidR="00CA1E02">
          <w:rPr>
            <w:color w:val="2F5496"/>
            <w:u w:val="single"/>
          </w:rPr>
          <w:t>MSP and Assessment Tools</w:t>
        </w:r>
      </w:hyperlink>
      <w:r>
        <w:rPr>
          <w:color w:val="000000"/>
        </w:rPr>
        <w:t>. Accessed 05-10-2024.</w:t>
      </w:r>
    </w:p>
    <w:p w14:paraId="7013E8B5" w14:textId="77777777" w:rsidR="00CA1E02" w:rsidRDefault="00000000">
      <w:pPr>
        <w:jc w:val="both"/>
      </w:pPr>
      <w:r>
        <w:t xml:space="preserve">FAO. (2007) </w:t>
      </w:r>
      <w:hyperlink r:id="rId18">
        <w:r w:rsidR="00CA1E02">
          <w:rPr>
            <w:color w:val="2F5496"/>
            <w:u w:val="single"/>
          </w:rPr>
          <w:t>Fishery Country Profile: Saint Lucia</w:t>
        </w:r>
      </w:hyperlink>
      <w:r>
        <w:t>. Accessed 01-08-2024.</w:t>
      </w:r>
    </w:p>
    <w:p w14:paraId="46D34856" w14:textId="77777777" w:rsidR="00CA1E02" w:rsidRDefault="00000000">
      <w:pPr>
        <w:jc w:val="both"/>
      </w:pPr>
      <w:r>
        <w:t xml:space="preserve">Flynn, S., Tray, E., Woolley, T., Leadbetter, A., Heney, K., O’Driscoll, D., </w:t>
      </w:r>
      <w:proofErr w:type="spellStart"/>
      <w:r>
        <w:t>Aonhgusa</w:t>
      </w:r>
      <w:proofErr w:type="spellEnd"/>
      <w:r>
        <w:t xml:space="preserve">, C.N., Conway, A. (2023) </w:t>
      </w:r>
      <w:hyperlink r:id="rId19">
        <w:r w:rsidR="00CA1E02">
          <w:rPr>
            <w:color w:val="2F5496"/>
            <w:u w:val="single"/>
          </w:rPr>
          <w:t>Management of spatial data integrity including stakeholder feedback in Maritime Spatial Planning</w:t>
        </w:r>
      </w:hyperlink>
      <w:r>
        <w:t>. Marine Policy. 156: 7. DOI: 10.1016/j.marpol.2023105799</w:t>
      </w:r>
    </w:p>
    <w:p w14:paraId="328AEA54" w14:textId="77777777" w:rsidR="00CA1E02" w:rsidRDefault="00000000">
      <w:pPr>
        <w:jc w:val="both"/>
      </w:pPr>
      <w:r>
        <w:t>Government of Saint Lucia. (2018) Saint Lucia’s Sectoral Adaptation Strategy and Action Plan for the Fisheries Sector (Fisheries SASAP) 2018- 2028, under the National Adaptation Planning Process. Department of Sustainable Development, Ministry of Education, Innovation, Gender Relations and Sustainable Development and Department of Agriculture, Fisheries, Natural Resources and Cooperatives, Ministry of Agriculture, Fisheries, Physical Planning, Natural Resources and Cooperatives.</w:t>
      </w:r>
    </w:p>
    <w:p w14:paraId="164C5F40" w14:textId="77777777" w:rsidR="00CA1E02" w:rsidRDefault="00000000">
      <w:pPr>
        <w:jc w:val="both"/>
      </w:pPr>
      <w:r>
        <w:t xml:space="preserve">Government of Saint Lucia. (2020) Saint Lucia National Ocean Policy. Prepared by Howell Marine Consulting and Sustainable Seas Ltd as part of the Caribbean Regional </w:t>
      </w:r>
      <w:proofErr w:type="spellStart"/>
      <w:r>
        <w:t>Oceanscape</w:t>
      </w:r>
      <w:proofErr w:type="spellEnd"/>
      <w:r>
        <w:t xml:space="preserve"> Project (CROP) implemented by the Organisation of Eastern Caribbean States, and the International Bank for Reconstruction and Development acting as an Implementing Agency of the Global Environment Facility. 49 pp.</w:t>
      </w:r>
    </w:p>
    <w:p w14:paraId="0AEEDFB6" w14:textId="77777777" w:rsidR="00CA1E02" w:rsidRDefault="00000000">
      <w:pPr>
        <w:jc w:val="both"/>
      </w:pPr>
      <w:r>
        <w:t xml:space="preserve">Intra-governmental Group on Geographic Information. (2005) </w:t>
      </w:r>
      <w:hyperlink r:id="rId20">
        <w:r w:rsidR="00CA1E02">
          <w:rPr>
            <w:color w:val="2F5496"/>
            <w:u w:val="single"/>
          </w:rPr>
          <w:t>The Principles of Good Data Management, 2</w:t>
        </w:r>
      </w:hyperlink>
      <w:hyperlink r:id="rId21">
        <w:r w:rsidR="00CA1E02">
          <w:rPr>
            <w:color w:val="2F5496"/>
            <w:u w:val="single"/>
            <w:vertAlign w:val="superscript"/>
          </w:rPr>
          <w:t>nd</w:t>
        </w:r>
      </w:hyperlink>
      <w:hyperlink r:id="rId22">
        <w:r w:rsidR="00CA1E02">
          <w:rPr>
            <w:color w:val="2F5496"/>
            <w:u w:val="single"/>
          </w:rPr>
          <w:t xml:space="preserve"> Edition</w:t>
        </w:r>
      </w:hyperlink>
      <w:r>
        <w:t>. The Office of the Deputy Prime Minister, London, United Kingdom. 35 pp.</w:t>
      </w:r>
    </w:p>
    <w:p w14:paraId="09090B35" w14:textId="77777777" w:rsidR="00CA1E02" w:rsidRDefault="00000000">
      <w:pPr>
        <w:spacing w:after="0"/>
        <w:jc w:val="both"/>
      </w:pPr>
      <w:r>
        <w:t>Longley-Wood, K., McNulty, V., Constantine, S., Harborne, A., and Zuercher, R., Spalding M. (2021)</w:t>
      </w:r>
    </w:p>
    <w:p w14:paraId="3AFFABAC" w14:textId="77777777" w:rsidR="00CA1E02" w:rsidRDefault="00000000">
      <w:pPr>
        <w:spacing w:after="0"/>
        <w:jc w:val="both"/>
      </w:pPr>
      <w:r>
        <w:t>Mapping Ocean Wealth in Dominica, Grenada, St. Kitts and Nevis, Saint Lucia, and St. Vincent and</w:t>
      </w:r>
    </w:p>
    <w:p w14:paraId="7D69C0E5" w14:textId="77777777" w:rsidR="00CA1E02" w:rsidRDefault="00000000">
      <w:pPr>
        <w:jc w:val="both"/>
      </w:pPr>
      <w:r>
        <w:t xml:space="preserve">the Grenadines. Final Synthesis Report under the Caribbean Regional </w:t>
      </w:r>
      <w:proofErr w:type="spellStart"/>
      <w:r>
        <w:t>Oceanscape</w:t>
      </w:r>
      <w:proofErr w:type="spellEnd"/>
      <w:r>
        <w:t xml:space="preserve"> Project. </w:t>
      </w:r>
    </w:p>
    <w:p w14:paraId="5D1A021B" w14:textId="77777777" w:rsidR="00CA1E02" w:rsidRDefault="00000000">
      <w:pPr>
        <w:jc w:val="both"/>
      </w:pPr>
      <w:r>
        <w:t>Organisation of Eastern Caribbean States. (2020) Integrated Ocean Management and Marine Spatial Planning in the OECS (E-Book 5 of 5) OECS Commission, Morne Fortune, Castries, Saint Lucia.</w:t>
      </w:r>
    </w:p>
    <w:p w14:paraId="49CFBBD2" w14:textId="77777777" w:rsidR="00CA1E02" w:rsidRDefault="00000000">
      <w:pPr>
        <w:jc w:val="both"/>
      </w:pPr>
      <w:r>
        <w:t xml:space="preserve">Organisation of Eastern Caribbean States. (2021) Mapping Ocean Wealth </w:t>
      </w:r>
      <w:proofErr w:type="gramStart"/>
      <w:r>
        <w:t>In</w:t>
      </w:r>
      <w:proofErr w:type="gramEnd"/>
      <w:r>
        <w:t xml:space="preserve"> Saint Lucia. 4 pp.</w:t>
      </w:r>
    </w:p>
    <w:p w14:paraId="4165445A" w14:textId="77777777" w:rsidR="00CA1E02" w:rsidRDefault="00000000">
      <w:pPr>
        <w:jc w:val="both"/>
      </w:pPr>
      <w:r>
        <w:t xml:space="preserve">Organisation of Eastern Caribbean States. (2021) Saint Lucia Coastal Master and Marine Spatial Plan – Draft, under the Caribbean Regional </w:t>
      </w:r>
      <w:proofErr w:type="spellStart"/>
      <w:r>
        <w:t>Oceanscape</w:t>
      </w:r>
      <w:proofErr w:type="spellEnd"/>
      <w:r>
        <w:t xml:space="preserve"> Project (CROP). 850 pp.</w:t>
      </w:r>
    </w:p>
    <w:p w14:paraId="64FBFB19" w14:textId="77777777" w:rsidR="00CA1E02" w:rsidRDefault="00000000">
      <w:pPr>
        <w:jc w:val="both"/>
      </w:pPr>
      <w:r>
        <w:t xml:space="preserve">Organisation of Eastern Caribbean States Commission. (2016) </w:t>
      </w:r>
      <w:hyperlink r:id="rId23">
        <w:r w:rsidR="00CA1E02">
          <w:rPr>
            <w:color w:val="2F5496"/>
            <w:u w:val="single"/>
          </w:rPr>
          <w:t>OECS Code of Conduct for Responsible Marine Research</w:t>
        </w:r>
      </w:hyperlink>
      <w:r>
        <w:t>. OECS Commission, Castries, Saint Lucia. 21 pp.</w:t>
      </w:r>
    </w:p>
    <w:p w14:paraId="31DCD615" w14:textId="77777777" w:rsidR="00CA1E02" w:rsidRDefault="00000000">
      <w:pPr>
        <w:jc w:val="both"/>
      </w:pPr>
      <w:r>
        <w:lastRenderedPageBreak/>
        <w:t xml:space="preserve">UNESCO-IOC. (2021) </w:t>
      </w:r>
      <w:proofErr w:type="spellStart"/>
      <w:r>
        <w:t>MSPglobal</w:t>
      </w:r>
      <w:proofErr w:type="spellEnd"/>
      <w:r>
        <w:t xml:space="preserve"> Policy Brief: Capacity Development in Marine Spatial Planning. Paris, UNESCO (IOC Policy Brief no 4). 16 pp.</w:t>
      </w:r>
    </w:p>
    <w:p w14:paraId="000DC1F8" w14:textId="77777777" w:rsidR="00CA1E02" w:rsidRDefault="00000000">
      <w:pPr>
        <w:jc w:val="both"/>
      </w:pPr>
      <w:r>
        <w:t xml:space="preserve">Wilkinson, M., Dumontier, M., </w:t>
      </w:r>
      <w:proofErr w:type="spellStart"/>
      <w:r>
        <w:t>Aalbersberg</w:t>
      </w:r>
      <w:proofErr w:type="spellEnd"/>
      <w:r>
        <w:t xml:space="preserve">, I. et al. (2016) The FAIR Guiding Principles for scientific data management and stewardship. Sci Data 3, 160018. </w:t>
      </w:r>
      <w:hyperlink r:id="rId24">
        <w:r w:rsidR="00CA1E02">
          <w:rPr>
            <w:color w:val="2F5496"/>
            <w:u w:val="single"/>
          </w:rPr>
          <w:t>https://doi.org/10.1038/sdata.2016.18</w:t>
        </w:r>
      </w:hyperlink>
    </w:p>
    <w:p w14:paraId="2AD6EE82" w14:textId="77777777" w:rsidR="00CA1E02" w:rsidRDefault="00000000">
      <w:pPr>
        <w:jc w:val="both"/>
        <w:sectPr w:rsidR="00CA1E02">
          <w:pgSz w:w="12240" w:h="15840"/>
          <w:pgMar w:top="1440" w:right="1440" w:bottom="1440" w:left="1440" w:header="708" w:footer="708" w:gutter="0"/>
          <w:cols w:space="720"/>
        </w:sectPr>
      </w:pPr>
      <w:r>
        <w:t>World Bank. (2022) "</w:t>
      </w:r>
      <w:hyperlink r:id="rId25">
        <w:r w:rsidR="00CA1E02">
          <w:rPr>
            <w:color w:val="2F5496"/>
            <w:u w:val="single"/>
          </w:rPr>
          <w:t>St Lucia Country Profile</w:t>
        </w:r>
      </w:hyperlink>
      <w:r>
        <w:t>." World Development Indicators, The World Bank Group, Accessed 11-08-2024.</w:t>
      </w:r>
    </w:p>
    <w:p w14:paraId="1288B989" w14:textId="77777777" w:rsidR="00CA1E02" w:rsidRPr="00400C6F" w:rsidRDefault="00000000">
      <w:pPr>
        <w:pStyle w:val="Heading1"/>
        <w:jc w:val="both"/>
        <w:rPr>
          <w:b/>
          <w:bCs/>
        </w:rPr>
      </w:pPr>
      <w:bookmarkStart w:id="22" w:name="_Toc229751151"/>
      <w:r w:rsidRPr="00400C6F">
        <w:rPr>
          <w:b/>
          <w:bCs/>
        </w:rPr>
        <w:lastRenderedPageBreak/>
        <w:t>Appendix 1. Stakeholder Assessment Matrix</w:t>
      </w:r>
      <w:bookmarkEnd w:id="22"/>
    </w:p>
    <w:p w14:paraId="224288C0" w14:textId="77777777" w:rsidR="00CA1E02" w:rsidRDefault="00000000">
      <w:pPr>
        <w:ind w:right="-1038"/>
        <w:jc w:val="both"/>
      </w:pPr>
      <w:r>
        <w:t xml:space="preserve">Potential stakeholders and experts that are relevant to Saint Lucia’s blue economy.  Each person/organisation is assigned to one of the following roles: </w:t>
      </w:r>
      <w:r>
        <w:rPr>
          <w:b/>
        </w:rPr>
        <w:t>(1) Primary stakeholders (</w:t>
      </w:r>
      <w:r>
        <w:t xml:space="preserve">authorities and institutes who govern and manage the manage aspects of the marine/coastal environment or activities occurring within the marine/coastal environment); (2) </w:t>
      </w:r>
      <w:r>
        <w:rPr>
          <w:b/>
        </w:rPr>
        <w:t>Secondary stakeholders</w:t>
      </w:r>
      <w:r>
        <w:t xml:space="preserve"> (individuals or agencies who hold datasets but are not directly involved in marine/coastal governance). </w:t>
      </w:r>
    </w:p>
    <w:tbl>
      <w:tblPr>
        <w:tblStyle w:val="afffff7"/>
        <w:tblW w:w="129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057"/>
        <w:gridCol w:w="3183"/>
        <w:gridCol w:w="2552"/>
        <w:gridCol w:w="2835"/>
        <w:gridCol w:w="2323"/>
      </w:tblGrid>
      <w:tr w:rsidR="00CA1E02" w14:paraId="3BBFA0E8" w14:textId="77777777">
        <w:tc>
          <w:tcPr>
            <w:tcW w:w="2057" w:type="dxa"/>
            <w:shd w:val="clear" w:color="auto" w:fill="6EA8A9"/>
          </w:tcPr>
          <w:p w14:paraId="6D84E844" w14:textId="77777777" w:rsidR="00CA1E02" w:rsidRDefault="00000000">
            <w:pPr>
              <w:rPr>
                <w:color w:val="FFFFFF"/>
                <w:sz w:val="20"/>
                <w:szCs w:val="20"/>
              </w:rPr>
            </w:pPr>
            <w:r>
              <w:rPr>
                <w:b/>
                <w:color w:val="FFFFFF"/>
                <w:sz w:val="20"/>
                <w:szCs w:val="20"/>
              </w:rPr>
              <w:t>Stakeholder Name/ Organisation</w:t>
            </w:r>
          </w:p>
        </w:tc>
        <w:tc>
          <w:tcPr>
            <w:tcW w:w="3183" w:type="dxa"/>
            <w:shd w:val="clear" w:color="auto" w:fill="6EA8A9"/>
          </w:tcPr>
          <w:p w14:paraId="1ECF7396" w14:textId="77777777" w:rsidR="00CA1E02" w:rsidRDefault="00000000">
            <w:pPr>
              <w:rPr>
                <w:color w:val="FFFFFF"/>
                <w:sz w:val="20"/>
                <w:szCs w:val="20"/>
              </w:rPr>
            </w:pPr>
            <w:r>
              <w:rPr>
                <w:b/>
                <w:color w:val="FFFFFF"/>
                <w:sz w:val="20"/>
                <w:szCs w:val="20"/>
              </w:rPr>
              <w:t xml:space="preserve">Mandate </w:t>
            </w:r>
          </w:p>
        </w:tc>
        <w:tc>
          <w:tcPr>
            <w:tcW w:w="2552" w:type="dxa"/>
            <w:shd w:val="clear" w:color="auto" w:fill="6EA8A9"/>
          </w:tcPr>
          <w:p w14:paraId="17921723" w14:textId="77777777" w:rsidR="00CA1E02" w:rsidRDefault="00000000">
            <w:pPr>
              <w:rPr>
                <w:color w:val="FFFFFF"/>
                <w:sz w:val="20"/>
                <w:szCs w:val="20"/>
              </w:rPr>
            </w:pPr>
            <w:r>
              <w:rPr>
                <w:b/>
                <w:color w:val="FFFFFF"/>
                <w:sz w:val="20"/>
                <w:szCs w:val="20"/>
              </w:rPr>
              <w:t>Potential Contribution (Datasets) to the Project</w:t>
            </w:r>
          </w:p>
        </w:tc>
        <w:tc>
          <w:tcPr>
            <w:tcW w:w="2835" w:type="dxa"/>
            <w:shd w:val="clear" w:color="auto" w:fill="6EA8A9"/>
          </w:tcPr>
          <w:p w14:paraId="5A8E64CB" w14:textId="77777777" w:rsidR="00CA1E02" w:rsidRDefault="00000000">
            <w:pPr>
              <w:rPr>
                <w:color w:val="FFFFFF"/>
                <w:sz w:val="20"/>
                <w:szCs w:val="20"/>
              </w:rPr>
            </w:pPr>
            <w:r>
              <w:rPr>
                <w:b/>
                <w:color w:val="FFFFFF"/>
                <w:sz w:val="20"/>
                <w:szCs w:val="20"/>
              </w:rPr>
              <w:t xml:space="preserve">Role/s with Project </w:t>
            </w:r>
          </w:p>
        </w:tc>
        <w:tc>
          <w:tcPr>
            <w:tcW w:w="2323" w:type="dxa"/>
            <w:shd w:val="clear" w:color="auto" w:fill="6EA8A9"/>
          </w:tcPr>
          <w:p w14:paraId="23BD99BD" w14:textId="77777777" w:rsidR="00CA1E02" w:rsidRDefault="00000000">
            <w:pPr>
              <w:rPr>
                <w:color w:val="FFFFFF"/>
                <w:sz w:val="20"/>
                <w:szCs w:val="20"/>
              </w:rPr>
            </w:pPr>
            <w:r>
              <w:rPr>
                <w:b/>
                <w:color w:val="FFFFFF"/>
                <w:sz w:val="20"/>
                <w:szCs w:val="20"/>
              </w:rPr>
              <w:t>Mode of Engagement</w:t>
            </w:r>
          </w:p>
        </w:tc>
      </w:tr>
      <w:tr w:rsidR="00CA1E02" w14:paraId="2D3A0C94" w14:textId="77777777">
        <w:tc>
          <w:tcPr>
            <w:tcW w:w="2057" w:type="dxa"/>
            <w:shd w:val="clear" w:color="auto" w:fill="C7EEF2"/>
          </w:tcPr>
          <w:p w14:paraId="418CB56E" w14:textId="77777777" w:rsidR="00CA1E02" w:rsidRDefault="00000000">
            <w:pPr>
              <w:rPr>
                <w:color w:val="1F4E79"/>
                <w:sz w:val="20"/>
                <w:szCs w:val="20"/>
              </w:rPr>
            </w:pPr>
            <w:r>
              <w:rPr>
                <w:color w:val="1F4E79"/>
                <w:sz w:val="20"/>
                <w:szCs w:val="20"/>
              </w:rPr>
              <w:t>Caribbean Regional Fisheries Mechanism</w:t>
            </w:r>
          </w:p>
        </w:tc>
        <w:tc>
          <w:tcPr>
            <w:tcW w:w="3183" w:type="dxa"/>
            <w:shd w:val="clear" w:color="auto" w:fill="C7EEF2"/>
          </w:tcPr>
          <w:p w14:paraId="4E190BEF" w14:textId="77777777" w:rsidR="00CA1E02" w:rsidRDefault="00000000">
            <w:pPr>
              <w:rPr>
                <w:color w:val="1F4E79"/>
                <w:sz w:val="20"/>
                <w:szCs w:val="20"/>
              </w:rPr>
            </w:pPr>
            <w:r>
              <w:rPr>
                <w:color w:val="1F4E79"/>
                <w:sz w:val="20"/>
                <w:szCs w:val="20"/>
              </w:rPr>
              <w:t>To promote and facilitate the responsible utilization of the region's fisheries and other aquatic resources for the economic and social benefits of the current and future population of the region.</w:t>
            </w:r>
          </w:p>
          <w:p w14:paraId="31EBBAE6" w14:textId="77777777" w:rsidR="00CA1E02" w:rsidRDefault="00000000">
            <w:pPr>
              <w:rPr>
                <w:color w:val="1F4E79"/>
                <w:sz w:val="20"/>
                <w:szCs w:val="20"/>
              </w:rPr>
            </w:pPr>
            <w:r>
              <w:rPr>
                <w:color w:val="1F4E79"/>
                <w:sz w:val="20"/>
                <w:szCs w:val="20"/>
              </w:rPr>
              <w:t>Supporting the blue economy development through marine spatial planning, an ecosystem approach to fisheries, development of climate-smart sustainable value chains, and knowledge management</w:t>
            </w:r>
          </w:p>
        </w:tc>
        <w:tc>
          <w:tcPr>
            <w:tcW w:w="2552" w:type="dxa"/>
            <w:shd w:val="clear" w:color="auto" w:fill="C7EEF2"/>
          </w:tcPr>
          <w:p w14:paraId="3B6DD2AF" w14:textId="77777777" w:rsidR="00CA1E02" w:rsidRDefault="00000000">
            <w:pPr>
              <w:rPr>
                <w:color w:val="1F4E79"/>
                <w:sz w:val="20"/>
                <w:szCs w:val="20"/>
              </w:rPr>
            </w:pPr>
            <w:r>
              <w:rPr>
                <w:color w:val="1F4E79"/>
                <w:sz w:val="20"/>
                <w:szCs w:val="20"/>
              </w:rPr>
              <w:t>Project oversight</w:t>
            </w:r>
          </w:p>
        </w:tc>
        <w:tc>
          <w:tcPr>
            <w:tcW w:w="2835" w:type="dxa"/>
            <w:shd w:val="clear" w:color="auto" w:fill="C7EEF2"/>
          </w:tcPr>
          <w:p w14:paraId="7F386833" w14:textId="77777777" w:rsidR="00CA1E02" w:rsidRDefault="00000000">
            <w:pPr>
              <w:rPr>
                <w:color w:val="1F4E79"/>
                <w:sz w:val="20"/>
                <w:szCs w:val="20"/>
              </w:rPr>
            </w:pPr>
            <w:r>
              <w:rPr>
                <w:b/>
                <w:color w:val="1F4E79"/>
                <w:sz w:val="20"/>
                <w:szCs w:val="20"/>
              </w:rPr>
              <w:t>Project Manager</w:t>
            </w:r>
          </w:p>
          <w:p w14:paraId="32026A8F" w14:textId="77777777" w:rsidR="00CA1E02" w:rsidRDefault="00000000">
            <w:pPr>
              <w:rPr>
                <w:color w:val="1F4E79"/>
                <w:sz w:val="20"/>
                <w:szCs w:val="20"/>
              </w:rPr>
            </w:pPr>
            <w:r>
              <w:rPr>
                <w:color w:val="1F4E79"/>
                <w:sz w:val="20"/>
                <w:szCs w:val="20"/>
              </w:rPr>
              <w:t>Executing agency of the project</w:t>
            </w:r>
          </w:p>
          <w:p w14:paraId="21BEB782" w14:textId="77777777" w:rsidR="00CA1E02" w:rsidRDefault="00000000">
            <w:pPr>
              <w:rPr>
                <w:color w:val="1F4E79"/>
                <w:sz w:val="20"/>
                <w:szCs w:val="20"/>
              </w:rPr>
            </w:pPr>
            <w:r>
              <w:rPr>
                <w:color w:val="1F4E79"/>
                <w:sz w:val="20"/>
                <w:szCs w:val="20"/>
              </w:rPr>
              <w:t>Oversee day-to-day management of the project through the Project Management Unit</w:t>
            </w:r>
          </w:p>
          <w:p w14:paraId="2C92BB9D" w14:textId="77777777" w:rsidR="00CA1E02" w:rsidRDefault="00000000">
            <w:pPr>
              <w:rPr>
                <w:color w:val="1F4E79"/>
                <w:sz w:val="20"/>
                <w:szCs w:val="20"/>
              </w:rPr>
            </w:pPr>
            <w:r>
              <w:rPr>
                <w:color w:val="1F4E79"/>
                <w:sz w:val="20"/>
                <w:szCs w:val="20"/>
              </w:rPr>
              <w:t>Review and approve project reports</w:t>
            </w:r>
          </w:p>
        </w:tc>
        <w:tc>
          <w:tcPr>
            <w:tcW w:w="2323" w:type="dxa"/>
            <w:shd w:val="clear" w:color="auto" w:fill="C7EEF2"/>
          </w:tcPr>
          <w:p w14:paraId="14343128" w14:textId="77777777" w:rsidR="00CA1E02" w:rsidRDefault="00000000">
            <w:pPr>
              <w:rPr>
                <w:color w:val="1F4E79"/>
                <w:sz w:val="20"/>
                <w:szCs w:val="20"/>
              </w:rPr>
            </w:pPr>
            <w:r>
              <w:rPr>
                <w:color w:val="1F4E79"/>
                <w:sz w:val="20"/>
                <w:szCs w:val="20"/>
              </w:rPr>
              <w:t>Remote meetings</w:t>
            </w:r>
          </w:p>
          <w:p w14:paraId="314E8B12" w14:textId="77777777" w:rsidR="00CA1E02" w:rsidRDefault="00000000">
            <w:pPr>
              <w:rPr>
                <w:color w:val="1F4E79"/>
                <w:sz w:val="20"/>
                <w:szCs w:val="20"/>
              </w:rPr>
            </w:pPr>
            <w:r>
              <w:rPr>
                <w:color w:val="1F4E79"/>
                <w:sz w:val="20"/>
                <w:szCs w:val="20"/>
              </w:rPr>
              <w:t xml:space="preserve">Email </w:t>
            </w:r>
          </w:p>
        </w:tc>
      </w:tr>
      <w:tr w:rsidR="00CA1E02" w14:paraId="144BB073" w14:textId="77777777">
        <w:tc>
          <w:tcPr>
            <w:tcW w:w="2057" w:type="dxa"/>
            <w:shd w:val="clear" w:color="auto" w:fill="E0F6F5"/>
          </w:tcPr>
          <w:p w14:paraId="270157D8" w14:textId="77777777" w:rsidR="00CA1E02" w:rsidRDefault="00000000">
            <w:pPr>
              <w:rPr>
                <w:color w:val="1F4E79"/>
                <w:sz w:val="20"/>
                <w:szCs w:val="20"/>
              </w:rPr>
            </w:pPr>
            <w:r>
              <w:rPr>
                <w:color w:val="1F4E79"/>
                <w:sz w:val="20"/>
                <w:szCs w:val="20"/>
              </w:rPr>
              <w:t>National Ocean Governance Committee</w:t>
            </w:r>
          </w:p>
        </w:tc>
        <w:tc>
          <w:tcPr>
            <w:tcW w:w="3183" w:type="dxa"/>
            <w:shd w:val="clear" w:color="auto" w:fill="E0F6F5"/>
          </w:tcPr>
          <w:p w14:paraId="7993B748" w14:textId="77777777" w:rsidR="00CA1E02" w:rsidRDefault="00000000">
            <w:pPr>
              <w:rPr>
                <w:color w:val="1F4E79"/>
                <w:sz w:val="20"/>
                <w:szCs w:val="20"/>
              </w:rPr>
            </w:pPr>
            <w:r>
              <w:rPr>
                <w:color w:val="1F4E79"/>
                <w:sz w:val="20"/>
                <w:szCs w:val="20"/>
              </w:rPr>
              <w:t>To coordinate, monitor, and evaluate the implementation of the National Ocean Policy; to advise the Government of St. Lucia on the management of the marine space under the jurisdiction of St. Lucia</w:t>
            </w:r>
          </w:p>
        </w:tc>
        <w:tc>
          <w:tcPr>
            <w:tcW w:w="2552" w:type="dxa"/>
            <w:shd w:val="clear" w:color="auto" w:fill="E0F6F5"/>
          </w:tcPr>
          <w:p w14:paraId="32EB3FBD" w14:textId="77777777" w:rsidR="00CA1E02" w:rsidRDefault="00000000">
            <w:pPr>
              <w:rPr>
                <w:color w:val="1F4E79"/>
                <w:sz w:val="20"/>
                <w:szCs w:val="20"/>
              </w:rPr>
            </w:pPr>
            <w:r>
              <w:rPr>
                <w:color w:val="1F4E79"/>
                <w:sz w:val="20"/>
                <w:szCs w:val="20"/>
              </w:rPr>
              <w:t>Project oversight</w:t>
            </w:r>
          </w:p>
        </w:tc>
        <w:tc>
          <w:tcPr>
            <w:tcW w:w="2835" w:type="dxa"/>
            <w:shd w:val="clear" w:color="auto" w:fill="E0F6F5"/>
          </w:tcPr>
          <w:p w14:paraId="05F915CC" w14:textId="77777777" w:rsidR="00CA1E02" w:rsidRDefault="00000000">
            <w:pPr>
              <w:rPr>
                <w:color w:val="1F4E79"/>
                <w:sz w:val="20"/>
                <w:szCs w:val="20"/>
              </w:rPr>
            </w:pPr>
            <w:r>
              <w:rPr>
                <w:b/>
                <w:color w:val="1F4E79"/>
                <w:sz w:val="20"/>
                <w:szCs w:val="20"/>
              </w:rPr>
              <w:t>Project Team Member</w:t>
            </w:r>
          </w:p>
          <w:p w14:paraId="3FC5E84F" w14:textId="77777777" w:rsidR="00CA1E02" w:rsidRDefault="00000000">
            <w:pPr>
              <w:rPr>
                <w:color w:val="1F4E79"/>
                <w:sz w:val="20"/>
                <w:szCs w:val="20"/>
              </w:rPr>
            </w:pPr>
            <w:r>
              <w:rPr>
                <w:color w:val="1F4E79"/>
                <w:sz w:val="20"/>
                <w:szCs w:val="20"/>
              </w:rPr>
              <w:t>Project focal point</w:t>
            </w:r>
          </w:p>
          <w:p w14:paraId="266DF731" w14:textId="77777777" w:rsidR="00CA1E02" w:rsidRDefault="00000000">
            <w:pPr>
              <w:rPr>
                <w:color w:val="1F4E79"/>
                <w:sz w:val="20"/>
                <w:szCs w:val="20"/>
              </w:rPr>
            </w:pPr>
            <w:r>
              <w:rPr>
                <w:color w:val="1F4E79"/>
                <w:sz w:val="20"/>
                <w:szCs w:val="20"/>
              </w:rPr>
              <w:t>Facilitate information acquisition, acquisition costs, and other logistical areas (e.g., organising meetings with critical stakeholders</w:t>
            </w:r>
          </w:p>
          <w:p w14:paraId="63B0DA21" w14:textId="77777777" w:rsidR="00CA1E02" w:rsidRDefault="00000000">
            <w:pPr>
              <w:rPr>
                <w:color w:val="1F4E79"/>
                <w:sz w:val="20"/>
                <w:szCs w:val="20"/>
              </w:rPr>
            </w:pPr>
            <w:r>
              <w:rPr>
                <w:color w:val="1F4E79"/>
                <w:sz w:val="20"/>
                <w:szCs w:val="20"/>
              </w:rPr>
              <w:t>Participate in verification meeting</w:t>
            </w:r>
          </w:p>
          <w:p w14:paraId="12AD2132" w14:textId="77777777" w:rsidR="00CA1E02" w:rsidRDefault="00000000">
            <w:pPr>
              <w:rPr>
                <w:color w:val="1F4E79"/>
                <w:sz w:val="20"/>
                <w:szCs w:val="20"/>
              </w:rPr>
            </w:pPr>
            <w:r>
              <w:rPr>
                <w:color w:val="1F4E79"/>
                <w:sz w:val="20"/>
                <w:szCs w:val="20"/>
              </w:rPr>
              <w:t>Review and approve project reports</w:t>
            </w:r>
          </w:p>
        </w:tc>
        <w:tc>
          <w:tcPr>
            <w:tcW w:w="2323" w:type="dxa"/>
            <w:shd w:val="clear" w:color="auto" w:fill="E0F6F5"/>
          </w:tcPr>
          <w:p w14:paraId="16DF42A6" w14:textId="77777777" w:rsidR="00CA1E02" w:rsidRDefault="00000000">
            <w:pPr>
              <w:rPr>
                <w:color w:val="1F4E79"/>
                <w:sz w:val="20"/>
                <w:szCs w:val="20"/>
              </w:rPr>
            </w:pPr>
            <w:r>
              <w:rPr>
                <w:color w:val="1F4E79"/>
                <w:sz w:val="20"/>
                <w:szCs w:val="20"/>
              </w:rPr>
              <w:t>Emailed survey</w:t>
            </w:r>
          </w:p>
          <w:p w14:paraId="0E0C98B9" w14:textId="77777777" w:rsidR="00CA1E02" w:rsidRDefault="00CA1E02">
            <w:pPr>
              <w:rPr>
                <w:color w:val="1F4E79"/>
                <w:sz w:val="20"/>
                <w:szCs w:val="20"/>
              </w:rPr>
            </w:pPr>
          </w:p>
        </w:tc>
      </w:tr>
      <w:tr w:rsidR="00CA1E02" w14:paraId="30892361" w14:textId="77777777">
        <w:tc>
          <w:tcPr>
            <w:tcW w:w="2057" w:type="dxa"/>
            <w:shd w:val="clear" w:color="auto" w:fill="C7EEF2"/>
          </w:tcPr>
          <w:p w14:paraId="36BCEAF1" w14:textId="77777777" w:rsidR="00CA1E02" w:rsidRDefault="00000000">
            <w:pPr>
              <w:rPr>
                <w:color w:val="1F4E79"/>
                <w:sz w:val="20"/>
                <w:szCs w:val="20"/>
              </w:rPr>
            </w:pPr>
            <w:r>
              <w:rPr>
                <w:color w:val="1F4E79"/>
                <w:sz w:val="20"/>
                <w:szCs w:val="20"/>
              </w:rPr>
              <w:t>Department of Fisheries</w:t>
            </w:r>
          </w:p>
        </w:tc>
        <w:tc>
          <w:tcPr>
            <w:tcW w:w="3183" w:type="dxa"/>
            <w:shd w:val="clear" w:color="auto" w:fill="C7EEF2"/>
          </w:tcPr>
          <w:p w14:paraId="088DFE1D" w14:textId="77777777" w:rsidR="00CA1E02" w:rsidRDefault="00000000">
            <w:pPr>
              <w:rPr>
                <w:color w:val="1F4E79"/>
                <w:sz w:val="20"/>
                <w:szCs w:val="20"/>
              </w:rPr>
            </w:pPr>
            <w:r>
              <w:rPr>
                <w:color w:val="1F4E79"/>
                <w:sz w:val="20"/>
                <w:szCs w:val="20"/>
              </w:rPr>
              <w:t xml:space="preserve">To provide effective and efficient services in promoting sustainable development of Saint Lucia’s </w:t>
            </w:r>
            <w:r>
              <w:rPr>
                <w:color w:val="1F4E79"/>
                <w:sz w:val="20"/>
                <w:szCs w:val="20"/>
              </w:rPr>
              <w:lastRenderedPageBreak/>
              <w:t>fisheries sector through participatory management and sustainable use of the fishery resources</w:t>
            </w:r>
          </w:p>
        </w:tc>
        <w:tc>
          <w:tcPr>
            <w:tcW w:w="2552" w:type="dxa"/>
            <w:shd w:val="clear" w:color="auto" w:fill="C7EEF2"/>
          </w:tcPr>
          <w:p w14:paraId="4A5A5ADA" w14:textId="77777777" w:rsidR="00CA1E02" w:rsidRDefault="00000000">
            <w:pPr>
              <w:rPr>
                <w:color w:val="1F4E79"/>
                <w:sz w:val="20"/>
                <w:szCs w:val="20"/>
              </w:rPr>
            </w:pPr>
            <w:r>
              <w:rPr>
                <w:color w:val="1F4E79"/>
                <w:sz w:val="20"/>
                <w:szCs w:val="20"/>
              </w:rPr>
              <w:lastRenderedPageBreak/>
              <w:t xml:space="preserve">Datasets related to: marine park boundaries; distribution of nearshore </w:t>
            </w:r>
            <w:r>
              <w:rPr>
                <w:color w:val="1F4E79"/>
                <w:sz w:val="20"/>
                <w:szCs w:val="20"/>
              </w:rPr>
              <w:lastRenderedPageBreak/>
              <w:t>marine habitats; bathymetry data/seabed mapping; location of coral reefs, seagrass beds, mangroves; distribution of key marine species, protected marine species, key fisheries species; distribution of spawning and breeding sites of key fisheries species, protected marine species; distribution of nursery grounds of key fisheries species, protected marine species; sea turtle nesting and foraging areas; risk maps of erosion, sedimentation, inland flooding, storm surge, sea level rise models; EEZ boundary; territorial waters; shoreline boundary; location of key fishing sites, fisheries closed areas; location of public beaches/swimming zone, diving and snorkelling sites; location of shipwrecks</w:t>
            </w:r>
          </w:p>
        </w:tc>
        <w:tc>
          <w:tcPr>
            <w:tcW w:w="2835" w:type="dxa"/>
            <w:shd w:val="clear" w:color="auto" w:fill="C7EEF2"/>
          </w:tcPr>
          <w:p w14:paraId="075C3F81" w14:textId="77777777" w:rsidR="00CA1E02" w:rsidRDefault="00000000">
            <w:pPr>
              <w:rPr>
                <w:color w:val="1F4E79"/>
                <w:sz w:val="20"/>
                <w:szCs w:val="20"/>
              </w:rPr>
            </w:pPr>
            <w:r>
              <w:rPr>
                <w:b/>
                <w:color w:val="1F4E79"/>
                <w:sz w:val="20"/>
                <w:szCs w:val="20"/>
              </w:rPr>
              <w:lastRenderedPageBreak/>
              <w:t>Project Team Member &amp; Project Stakeholder</w:t>
            </w:r>
          </w:p>
          <w:p w14:paraId="78FCF753" w14:textId="77777777" w:rsidR="00CA1E02" w:rsidRDefault="00000000">
            <w:pPr>
              <w:rPr>
                <w:color w:val="1F4E79"/>
                <w:sz w:val="20"/>
                <w:szCs w:val="20"/>
              </w:rPr>
            </w:pPr>
            <w:r>
              <w:rPr>
                <w:color w:val="1F4E79"/>
                <w:sz w:val="20"/>
                <w:szCs w:val="20"/>
              </w:rPr>
              <w:lastRenderedPageBreak/>
              <w:t>Serve as counterpart to support project implementation</w:t>
            </w:r>
          </w:p>
          <w:p w14:paraId="1BA92596" w14:textId="77777777" w:rsidR="00CA1E02" w:rsidRDefault="00CA1E02">
            <w:pPr>
              <w:rPr>
                <w:color w:val="1F4E79"/>
                <w:sz w:val="20"/>
                <w:szCs w:val="20"/>
              </w:rPr>
            </w:pPr>
          </w:p>
          <w:p w14:paraId="4313BDD7" w14:textId="77777777" w:rsidR="00CA1E02" w:rsidRDefault="00000000">
            <w:pPr>
              <w:rPr>
                <w:color w:val="1F4E79"/>
                <w:sz w:val="20"/>
                <w:szCs w:val="20"/>
              </w:rPr>
            </w:pPr>
            <w:r>
              <w:rPr>
                <w:color w:val="1F4E79"/>
                <w:sz w:val="20"/>
                <w:szCs w:val="20"/>
              </w:rPr>
              <w:t>Provide relevant background documents</w:t>
            </w:r>
          </w:p>
          <w:p w14:paraId="6766AC7B" w14:textId="77777777" w:rsidR="00CA1E02" w:rsidRDefault="00000000">
            <w:pPr>
              <w:rPr>
                <w:color w:val="1F4E79"/>
                <w:sz w:val="20"/>
                <w:szCs w:val="20"/>
              </w:rPr>
            </w:pPr>
            <w:r>
              <w:rPr>
                <w:color w:val="1F4E79"/>
                <w:sz w:val="20"/>
                <w:szCs w:val="20"/>
              </w:rPr>
              <w:t>Assist with/Facilitate stakeholder engagement</w:t>
            </w:r>
          </w:p>
          <w:p w14:paraId="68F3E08B" w14:textId="77777777" w:rsidR="00CA1E02" w:rsidRDefault="00000000">
            <w:pPr>
              <w:rPr>
                <w:color w:val="1F4E79"/>
                <w:sz w:val="20"/>
                <w:szCs w:val="20"/>
              </w:rPr>
            </w:pPr>
            <w:r>
              <w:rPr>
                <w:color w:val="1F4E79"/>
                <w:sz w:val="20"/>
                <w:szCs w:val="20"/>
              </w:rPr>
              <w:t>Respond to questionnaire regarding datasets</w:t>
            </w:r>
          </w:p>
          <w:p w14:paraId="6EFA29FB" w14:textId="77777777" w:rsidR="00CA1E02" w:rsidRDefault="00000000">
            <w:pPr>
              <w:rPr>
                <w:color w:val="1F4E79"/>
                <w:sz w:val="20"/>
                <w:szCs w:val="20"/>
              </w:rPr>
            </w:pPr>
            <w:r>
              <w:rPr>
                <w:color w:val="1F4E79"/>
                <w:sz w:val="20"/>
                <w:szCs w:val="20"/>
              </w:rPr>
              <w:t>Participate in verification meeting</w:t>
            </w:r>
          </w:p>
          <w:p w14:paraId="0E297B32" w14:textId="77777777" w:rsidR="00CA1E02" w:rsidRDefault="00000000">
            <w:pPr>
              <w:rPr>
                <w:color w:val="1F4E79"/>
                <w:sz w:val="20"/>
                <w:szCs w:val="20"/>
              </w:rPr>
            </w:pPr>
            <w:r>
              <w:rPr>
                <w:color w:val="1F4E79"/>
                <w:sz w:val="20"/>
                <w:szCs w:val="20"/>
              </w:rPr>
              <w:t>Review project documents</w:t>
            </w:r>
          </w:p>
        </w:tc>
        <w:tc>
          <w:tcPr>
            <w:tcW w:w="2323" w:type="dxa"/>
            <w:shd w:val="clear" w:color="auto" w:fill="C7EEF2"/>
          </w:tcPr>
          <w:p w14:paraId="6867EE20" w14:textId="77777777" w:rsidR="00CA1E02" w:rsidRDefault="00000000">
            <w:pPr>
              <w:rPr>
                <w:color w:val="1F4E79"/>
                <w:sz w:val="20"/>
                <w:szCs w:val="20"/>
              </w:rPr>
            </w:pPr>
            <w:r>
              <w:rPr>
                <w:color w:val="1F4E79"/>
                <w:sz w:val="20"/>
                <w:szCs w:val="20"/>
              </w:rPr>
              <w:lastRenderedPageBreak/>
              <w:t>Virtual meetings</w:t>
            </w:r>
          </w:p>
          <w:p w14:paraId="76272DF8" w14:textId="77777777" w:rsidR="00CA1E02" w:rsidRDefault="00000000">
            <w:pPr>
              <w:rPr>
                <w:color w:val="1F4E79"/>
                <w:sz w:val="20"/>
                <w:szCs w:val="20"/>
              </w:rPr>
            </w:pPr>
            <w:r>
              <w:rPr>
                <w:color w:val="1F4E79"/>
                <w:sz w:val="20"/>
                <w:szCs w:val="20"/>
              </w:rPr>
              <w:t>Emailed survey (completed)</w:t>
            </w:r>
          </w:p>
          <w:p w14:paraId="581B75F5" w14:textId="77777777" w:rsidR="00CA1E02" w:rsidRDefault="00000000">
            <w:pPr>
              <w:rPr>
                <w:color w:val="1F4E79"/>
                <w:sz w:val="20"/>
                <w:szCs w:val="20"/>
              </w:rPr>
            </w:pPr>
            <w:r>
              <w:rPr>
                <w:color w:val="1F4E79"/>
                <w:sz w:val="20"/>
                <w:szCs w:val="20"/>
              </w:rPr>
              <w:lastRenderedPageBreak/>
              <w:t>Attended National Workshop</w:t>
            </w:r>
          </w:p>
        </w:tc>
      </w:tr>
      <w:tr w:rsidR="00CA1E02" w14:paraId="2C24802E" w14:textId="77777777">
        <w:tc>
          <w:tcPr>
            <w:tcW w:w="2057" w:type="dxa"/>
            <w:shd w:val="clear" w:color="auto" w:fill="E0F6F5"/>
          </w:tcPr>
          <w:p w14:paraId="181EFEE2" w14:textId="77777777" w:rsidR="00CA1E02" w:rsidRDefault="00000000">
            <w:pPr>
              <w:rPr>
                <w:color w:val="1F4E79"/>
                <w:sz w:val="20"/>
                <w:szCs w:val="20"/>
              </w:rPr>
            </w:pPr>
            <w:r>
              <w:rPr>
                <w:color w:val="1F4E79"/>
                <w:sz w:val="20"/>
                <w:szCs w:val="20"/>
              </w:rPr>
              <w:lastRenderedPageBreak/>
              <w:t xml:space="preserve">Department of Sustainable Development and Environment </w:t>
            </w:r>
          </w:p>
        </w:tc>
        <w:tc>
          <w:tcPr>
            <w:tcW w:w="3183" w:type="dxa"/>
            <w:shd w:val="clear" w:color="auto" w:fill="E0F6F5"/>
          </w:tcPr>
          <w:p w14:paraId="7824D1E1" w14:textId="77777777" w:rsidR="00CA1E02" w:rsidRDefault="00000000">
            <w:pPr>
              <w:rPr>
                <w:color w:val="1F4E79"/>
                <w:sz w:val="20"/>
                <w:szCs w:val="20"/>
              </w:rPr>
            </w:pPr>
            <w:r>
              <w:rPr>
                <w:color w:val="1F4E79"/>
                <w:sz w:val="20"/>
                <w:szCs w:val="20"/>
              </w:rPr>
              <w:t xml:space="preserve">To support national sustainable development through the facilitation of an integrated and participatory approach to governance, promoting environmental management and innovative technologies and building capacity to adapt and </w:t>
            </w:r>
            <w:r>
              <w:rPr>
                <w:color w:val="1F4E79"/>
                <w:sz w:val="20"/>
                <w:szCs w:val="20"/>
              </w:rPr>
              <w:lastRenderedPageBreak/>
              <w:t>mitigate the impacts of climate change while demonstrating the value of building a green economy.</w:t>
            </w:r>
          </w:p>
        </w:tc>
        <w:tc>
          <w:tcPr>
            <w:tcW w:w="2552" w:type="dxa"/>
            <w:shd w:val="clear" w:color="auto" w:fill="E0F6F5"/>
          </w:tcPr>
          <w:p w14:paraId="3794A444" w14:textId="77777777" w:rsidR="00CA1E02" w:rsidRDefault="00000000">
            <w:pPr>
              <w:rPr>
                <w:color w:val="1F4E79"/>
                <w:sz w:val="20"/>
                <w:szCs w:val="20"/>
              </w:rPr>
            </w:pPr>
            <w:r>
              <w:rPr>
                <w:color w:val="1F4E79"/>
                <w:sz w:val="20"/>
                <w:szCs w:val="20"/>
              </w:rPr>
              <w:lastRenderedPageBreak/>
              <w:t xml:space="preserve">Datasets related </w:t>
            </w:r>
            <w:proofErr w:type="gramStart"/>
            <w:r>
              <w:rPr>
                <w:color w:val="1F4E79"/>
                <w:sz w:val="20"/>
                <w:szCs w:val="20"/>
              </w:rPr>
              <w:t>to:</w:t>
            </w:r>
            <w:proofErr w:type="gramEnd"/>
            <w:r>
              <w:rPr>
                <w:color w:val="1F4E79"/>
                <w:sz w:val="20"/>
                <w:szCs w:val="20"/>
              </w:rPr>
              <w:t xml:space="preserve"> location of IBAs, KBAs, Ramsar Sites, World Heritage Sites; distribution of nearshore marine habitats; coastal wetland sites; seabird nesting areas, seabird foraging </w:t>
            </w:r>
            <w:r>
              <w:rPr>
                <w:color w:val="1F4E79"/>
                <w:sz w:val="20"/>
                <w:szCs w:val="20"/>
              </w:rPr>
              <w:lastRenderedPageBreak/>
              <w:t>areas; risk maps of erosion, sedimentation, inland flooding, storm surge, sea level rise models; shoreline boundary; location of public beaches/swimming zones; sand/aggregate extraction areas</w:t>
            </w:r>
          </w:p>
        </w:tc>
        <w:tc>
          <w:tcPr>
            <w:tcW w:w="2835" w:type="dxa"/>
            <w:shd w:val="clear" w:color="auto" w:fill="E0F6F5"/>
          </w:tcPr>
          <w:p w14:paraId="5C6EA489" w14:textId="77777777" w:rsidR="00CA1E02" w:rsidRDefault="00000000">
            <w:pPr>
              <w:rPr>
                <w:color w:val="1F4E79"/>
                <w:sz w:val="20"/>
                <w:szCs w:val="20"/>
              </w:rPr>
            </w:pPr>
            <w:r>
              <w:rPr>
                <w:b/>
                <w:color w:val="1F4E79"/>
                <w:sz w:val="20"/>
                <w:szCs w:val="20"/>
              </w:rPr>
              <w:lastRenderedPageBreak/>
              <w:t>Project Team Member &amp; Project Contributor</w:t>
            </w:r>
          </w:p>
          <w:p w14:paraId="1BAB01D3" w14:textId="77777777" w:rsidR="00CA1E02" w:rsidRDefault="00000000">
            <w:pPr>
              <w:rPr>
                <w:color w:val="1F4E79"/>
                <w:sz w:val="20"/>
                <w:szCs w:val="20"/>
              </w:rPr>
            </w:pPr>
            <w:r>
              <w:rPr>
                <w:color w:val="1F4E79"/>
                <w:sz w:val="20"/>
                <w:szCs w:val="20"/>
              </w:rPr>
              <w:t>Respond to questionnaire regarding datasets</w:t>
            </w:r>
          </w:p>
          <w:p w14:paraId="0A71BE44" w14:textId="77777777" w:rsidR="00CA1E02" w:rsidRDefault="00000000">
            <w:pPr>
              <w:rPr>
                <w:color w:val="1F4E79"/>
                <w:sz w:val="20"/>
                <w:szCs w:val="20"/>
              </w:rPr>
            </w:pPr>
            <w:r>
              <w:rPr>
                <w:color w:val="1F4E79"/>
                <w:sz w:val="20"/>
                <w:szCs w:val="20"/>
              </w:rPr>
              <w:t>Participate in verification meeting</w:t>
            </w:r>
          </w:p>
          <w:p w14:paraId="489CFC89" w14:textId="77777777" w:rsidR="00CA1E02" w:rsidRDefault="00CA1E02">
            <w:pPr>
              <w:rPr>
                <w:color w:val="1F4E79"/>
                <w:sz w:val="20"/>
                <w:szCs w:val="20"/>
              </w:rPr>
            </w:pPr>
          </w:p>
        </w:tc>
        <w:tc>
          <w:tcPr>
            <w:tcW w:w="2323" w:type="dxa"/>
            <w:shd w:val="clear" w:color="auto" w:fill="E0F6F5"/>
          </w:tcPr>
          <w:p w14:paraId="4990F8B3" w14:textId="77777777" w:rsidR="00CA1E02" w:rsidRDefault="00000000">
            <w:pPr>
              <w:rPr>
                <w:color w:val="1F4E79"/>
                <w:sz w:val="20"/>
                <w:szCs w:val="20"/>
              </w:rPr>
            </w:pPr>
            <w:r>
              <w:rPr>
                <w:color w:val="1F4E79"/>
                <w:sz w:val="20"/>
                <w:szCs w:val="20"/>
              </w:rPr>
              <w:t>Emailed survey (completed)</w:t>
            </w:r>
          </w:p>
          <w:p w14:paraId="59A1B834" w14:textId="77777777" w:rsidR="00CA1E02" w:rsidRDefault="00000000">
            <w:pPr>
              <w:rPr>
                <w:color w:val="1F4E79"/>
                <w:sz w:val="20"/>
                <w:szCs w:val="20"/>
              </w:rPr>
            </w:pPr>
            <w:r>
              <w:rPr>
                <w:color w:val="1F4E79"/>
                <w:sz w:val="20"/>
                <w:szCs w:val="20"/>
              </w:rPr>
              <w:t xml:space="preserve">Attended National Workshop </w:t>
            </w:r>
          </w:p>
        </w:tc>
      </w:tr>
      <w:tr w:rsidR="00CA1E02" w14:paraId="502C81E5" w14:textId="77777777">
        <w:tc>
          <w:tcPr>
            <w:tcW w:w="2057" w:type="dxa"/>
            <w:shd w:val="clear" w:color="auto" w:fill="C7EEF2"/>
          </w:tcPr>
          <w:p w14:paraId="0F561DA9" w14:textId="77777777" w:rsidR="00CA1E02" w:rsidRDefault="00000000">
            <w:pPr>
              <w:rPr>
                <w:color w:val="1F4E79"/>
                <w:sz w:val="20"/>
                <w:szCs w:val="20"/>
              </w:rPr>
            </w:pPr>
            <w:r>
              <w:rPr>
                <w:color w:val="1F4E79"/>
                <w:sz w:val="20"/>
                <w:szCs w:val="20"/>
              </w:rPr>
              <w:t>St. Lucia National Trust</w:t>
            </w:r>
          </w:p>
        </w:tc>
        <w:tc>
          <w:tcPr>
            <w:tcW w:w="3183" w:type="dxa"/>
            <w:shd w:val="clear" w:color="auto" w:fill="C7EEF2"/>
          </w:tcPr>
          <w:p w14:paraId="75BC91AA" w14:textId="77777777" w:rsidR="00CA1E02" w:rsidRDefault="00000000">
            <w:pPr>
              <w:rPr>
                <w:color w:val="1F4E79"/>
                <w:sz w:val="20"/>
                <w:szCs w:val="20"/>
              </w:rPr>
            </w:pPr>
            <w:r>
              <w:rPr>
                <w:color w:val="1F4E79"/>
                <w:sz w:val="20"/>
                <w:szCs w:val="20"/>
              </w:rPr>
              <w:t>To protect, conserve, and promote St. Lucia’s natural, cultural, and built heritage</w:t>
            </w:r>
          </w:p>
        </w:tc>
        <w:tc>
          <w:tcPr>
            <w:tcW w:w="2552" w:type="dxa"/>
            <w:shd w:val="clear" w:color="auto" w:fill="C7EEF2"/>
          </w:tcPr>
          <w:p w14:paraId="5E2D2C94" w14:textId="77777777" w:rsidR="00CA1E02" w:rsidRDefault="00000000">
            <w:pPr>
              <w:rPr>
                <w:color w:val="1F4E79"/>
                <w:sz w:val="20"/>
                <w:szCs w:val="20"/>
              </w:rPr>
            </w:pPr>
            <w:r>
              <w:rPr>
                <w:color w:val="1F4E79"/>
                <w:sz w:val="20"/>
                <w:szCs w:val="20"/>
              </w:rPr>
              <w:t>Datasets related to: (coastal) protected area boundaries; location of IBAs, KBAs, Ramsar Sites, World Heritage Sites; seabird nesting and foraging sites; (marine and coastal) cultural sites</w:t>
            </w:r>
          </w:p>
        </w:tc>
        <w:tc>
          <w:tcPr>
            <w:tcW w:w="2835" w:type="dxa"/>
            <w:shd w:val="clear" w:color="auto" w:fill="C7EEF2"/>
          </w:tcPr>
          <w:p w14:paraId="0614137E" w14:textId="77777777" w:rsidR="00CA1E02" w:rsidRDefault="00000000">
            <w:pPr>
              <w:rPr>
                <w:color w:val="1F4E79"/>
                <w:sz w:val="20"/>
                <w:szCs w:val="20"/>
              </w:rPr>
            </w:pPr>
            <w:r>
              <w:rPr>
                <w:b/>
                <w:color w:val="1F4E79"/>
                <w:sz w:val="20"/>
                <w:szCs w:val="20"/>
              </w:rPr>
              <w:t>Project Contributor</w:t>
            </w:r>
          </w:p>
          <w:p w14:paraId="4B3C8790" w14:textId="77777777" w:rsidR="00CA1E02" w:rsidRDefault="00000000">
            <w:pPr>
              <w:rPr>
                <w:color w:val="1F4E79"/>
                <w:sz w:val="20"/>
                <w:szCs w:val="20"/>
              </w:rPr>
            </w:pPr>
            <w:r>
              <w:rPr>
                <w:color w:val="1F4E79"/>
                <w:sz w:val="20"/>
                <w:szCs w:val="20"/>
              </w:rPr>
              <w:t>Respond to questionnaire regarding datasets</w:t>
            </w:r>
          </w:p>
          <w:p w14:paraId="6C298164" w14:textId="77777777" w:rsidR="00CA1E02" w:rsidRDefault="00CA1E02">
            <w:pPr>
              <w:rPr>
                <w:color w:val="1F4E79"/>
                <w:sz w:val="20"/>
                <w:szCs w:val="20"/>
              </w:rPr>
            </w:pPr>
          </w:p>
          <w:p w14:paraId="0F55D09E" w14:textId="77777777" w:rsidR="00CA1E02" w:rsidRDefault="00000000">
            <w:pPr>
              <w:rPr>
                <w:color w:val="1F4E79"/>
                <w:sz w:val="20"/>
                <w:szCs w:val="20"/>
              </w:rPr>
            </w:pPr>
            <w:r>
              <w:rPr>
                <w:color w:val="1F4E79"/>
                <w:sz w:val="20"/>
                <w:szCs w:val="20"/>
              </w:rPr>
              <w:t>Participate in verification meeting</w:t>
            </w:r>
          </w:p>
        </w:tc>
        <w:tc>
          <w:tcPr>
            <w:tcW w:w="2323" w:type="dxa"/>
            <w:shd w:val="clear" w:color="auto" w:fill="C7EEF2"/>
          </w:tcPr>
          <w:p w14:paraId="6A30F777" w14:textId="77777777" w:rsidR="00CA1E02" w:rsidRDefault="00000000">
            <w:pPr>
              <w:rPr>
                <w:color w:val="1F4E79"/>
                <w:sz w:val="20"/>
                <w:szCs w:val="20"/>
              </w:rPr>
            </w:pPr>
            <w:r>
              <w:rPr>
                <w:color w:val="1F4E79"/>
                <w:sz w:val="20"/>
                <w:szCs w:val="20"/>
              </w:rPr>
              <w:t>Emailed survey (completed)</w:t>
            </w:r>
          </w:p>
          <w:p w14:paraId="739287AA" w14:textId="77777777" w:rsidR="00CA1E02" w:rsidRDefault="00000000">
            <w:pPr>
              <w:rPr>
                <w:color w:val="1F4E79"/>
                <w:sz w:val="20"/>
                <w:szCs w:val="20"/>
              </w:rPr>
            </w:pPr>
            <w:r>
              <w:rPr>
                <w:color w:val="1F4E79"/>
                <w:sz w:val="20"/>
                <w:szCs w:val="20"/>
              </w:rPr>
              <w:t>Conducted telephone interview</w:t>
            </w:r>
          </w:p>
          <w:p w14:paraId="576B7320" w14:textId="77777777" w:rsidR="00CA1E02" w:rsidRDefault="00000000">
            <w:pPr>
              <w:rPr>
                <w:color w:val="1F4E79"/>
                <w:sz w:val="20"/>
                <w:szCs w:val="20"/>
              </w:rPr>
            </w:pPr>
            <w:r>
              <w:rPr>
                <w:color w:val="1F4E79"/>
                <w:sz w:val="20"/>
                <w:szCs w:val="20"/>
              </w:rPr>
              <w:t>Attended National Workshop</w:t>
            </w:r>
          </w:p>
        </w:tc>
      </w:tr>
      <w:tr w:rsidR="00CA1E02" w14:paraId="2CD62C67" w14:textId="77777777">
        <w:tc>
          <w:tcPr>
            <w:tcW w:w="2057" w:type="dxa"/>
            <w:shd w:val="clear" w:color="auto" w:fill="E0F6F5"/>
          </w:tcPr>
          <w:p w14:paraId="567FFDEA" w14:textId="77777777" w:rsidR="00CA1E02" w:rsidRDefault="00000000">
            <w:pPr>
              <w:rPr>
                <w:color w:val="1F4E79"/>
                <w:sz w:val="20"/>
                <w:szCs w:val="20"/>
              </w:rPr>
            </w:pPr>
            <w:r>
              <w:rPr>
                <w:color w:val="1F4E79"/>
                <w:sz w:val="20"/>
                <w:szCs w:val="20"/>
              </w:rPr>
              <w:t>Department of Physical Development and Urban Renewal</w:t>
            </w:r>
          </w:p>
        </w:tc>
        <w:tc>
          <w:tcPr>
            <w:tcW w:w="3183" w:type="dxa"/>
            <w:shd w:val="clear" w:color="auto" w:fill="E0F6F5"/>
          </w:tcPr>
          <w:p w14:paraId="073CDE0A" w14:textId="77777777" w:rsidR="00CA1E02" w:rsidRDefault="00000000">
            <w:pPr>
              <w:rPr>
                <w:color w:val="1F4E79"/>
                <w:sz w:val="20"/>
                <w:szCs w:val="20"/>
              </w:rPr>
            </w:pPr>
            <w:r>
              <w:rPr>
                <w:color w:val="1F4E79"/>
                <w:sz w:val="20"/>
                <w:szCs w:val="20"/>
              </w:rPr>
              <w:t>To support sustainable improvement in the quality of life of all St. Lucians, through effective integrated planning, coordination, implementation and monitoring of physical/ spatial, technological, economic, environmental and social development activities</w:t>
            </w:r>
          </w:p>
        </w:tc>
        <w:tc>
          <w:tcPr>
            <w:tcW w:w="2552" w:type="dxa"/>
            <w:shd w:val="clear" w:color="auto" w:fill="E0F6F5"/>
          </w:tcPr>
          <w:p w14:paraId="451EEBEA" w14:textId="77777777" w:rsidR="00CA1E02" w:rsidRDefault="00000000">
            <w:pPr>
              <w:rPr>
                <w:color w:val="1F4E79"/>
                <w:sz w:val="20"/>
                <w:szCs w:val="20"/>
              </w:rPr>
            </w:pPr>
            <w:r>
              <w:rPr>
                <w:color w:val="1F4E79"/>
                <w:sz w:val="20"/>
                <w:szCs w:val="20"/>
              </w:rPr>
              <w:t xml:space="preserve">Datasets related </w:t>
            </w:r>
            <w:proofErr w:type="gramStart"/>
            <w:r>
              <w:rPr>
                <w:color w:val="1F4E79"/>
                <w:sz w:val="20"/>
                <w:szCs w:val="20"/>
              </w:rPr>
              <w:t>to:</w:t>
            </w:r>
            <w:proofErr w:type="gramEnd"/>
            <w:r>
              <w:rPr>
                <w:color w:val="1F4E79"/>
                <w:sz w:val="20"/>
                <w:szCs w:val="20"/>
              </w:rPr>
              <w:t xml:space="preserve"> risk maps of erosion, sedimentation, inland flooding, storm surge, sea level rise models; shoreline boundary; location of coastal tourism developments; location of public beaches/swimming zones; protected beaches; marinas; sand/aggregate extraction areas</w:t>
            </w:r>
          </w:p>
        </w:tc>
        <w:tc>
          <w:tcPr>
            <w:tcW w:w="2835" w:type="dxa"/>
            <w:shd w:val="clear" w:color="auto" w:fill="E0F6F5"/>
          </w:tcPr>
          <w:p w14:paraId="4E4D5862" w14:textId="77777777" w:rsidR="00CA1E02" w:rsidRDefault="00000000">
            <w:pPr>
              <w:rPr>
                <w:color w:val="1F4E79"/>
                <w:sz w:val="20"/>
                <w:szCs w:val="20"/>
              </w:rPr>
            </w:pPr>
            <w:r>
              <w:rPr>
                <w:b/>
                <w:color w:val="1F4E79"/>
                <w:sz w:val="20"/>
                <w:szCs w:val="20"/>
              </w:rPr>
              <w:t>Project Contributor</w:t>
            </w:r>
          </w:p>
          <w:p w14:paraId="0844826B" w14:textId="77777777" w:rsidR="00CA1E02" w:rsidRDefault="00000000">
            <w:pPr>
              <w:rPr>
                <w:color w:val="1F4E79"/>
                <w:sz w:val="20"/>
                <w:szCs w:val="20"/>
              </w:rPr>
            </w:pPr>
            <w:r>
              <w:rPr>
                <w:color w:val="1F4E79"/>
                <w:sz w:val="20"/>
                <w:szCs w:val="20"/>
              </w:rPr>
              <w:t>Respond to questionnaire regarding datasets</w:t>
            </w:r>
          </w:p>
          <w:p w14:paraId="474BFC0B" w14:textId="77777777" w:rsidR="00CA1E02" w:rsidRDefault="00000000">
            <w:pPr>
              <w:rPr>
                <w:b/>
                <w:color w:val="1F4E79"/>
                <w:sz w:val="20"/>
                <w:szCs w:val="20"/>
              </w:rPr>
            </w:pPr>
            <w:r>
              <w:rPr>
                <w:color w:val="1F4E79"/>
                <w:sz w:val="20"/>
                <w:szCs w:val="20"/>
              </w:rPr>
              <w:t>Participate in verification meeting</w:t>
            </w:r>
          </w:p>
        </w:tc>
        <w:tc>
          <w:tcPr>
            <w:tcW w:w="2323" w:type="dxa"/>
            <w:shd w:val="clear" w:color="auto" w:fill="E0F6F5"/>
          </w:tcPr>
          <w:p w14:paraId="4910FC2D" w14:textId="77777777" w:rsidR="00CA1E02" w:rsidRDefault="00000000">
            <w:pPr>
              <w:rPr>
                <w:color w:val="1F4E79"/>
                <w:sz w:val="20"/>
                <w:szCs w:val="20"/>
              </w:rPr>
            </w:pPr>
            <w:r>
              <w:rPr>
                <w:color w:val="1F4E79"/>
                <w:sz w:val="20"/>
                <w:szCs w:val="20"/>
              </w:rPr>
              <w:t>Emailed survey (completed)</w:t>
            </w:r>
          </w:p>
          <w:p w14:paraId="2BA71D72" w14:textId="77777777" w:rsidR="00CA1E02" w:rsidRDefault="00000000">
            <w:pPr>
              <w:rPr>
                <w:color w:val="1F4E79"/>
                <w:sz w:val="20"/>
                <w:szCs w:val="20"/>
              </w:rPr>
            </w:pPr>
            <w:r>
              <w:rPr>
                <w:color w:val="1F4E79"/>
                <w:sz w:val="20"/>
                <w:szCs w:val="20"/>
              </w:rPr>
              <w:t>Conducted telephone interview</w:t>
            </w:r>
          </w:p>
          <w:p w14:paraId="452162C0" w14:textId="77777777" w:rsidR="00CA1E02" w:rsidRDefault="00000000">
            <w:pPr>
              <w:rPr>
                <w:color w:val="1F4E79"/>
                <w:sz w:val="20"/>
                <w:szCs w:val="20"/>
              </w:rPr>
            </w:pPr>
            <w:r>
              <w:rPr>
                <w:color w:val="1F4E79"/>
                <w:sz w:val="20"/>
                <w:szCs w:val="20"/>
              </w:rPr>
              <w:t>Attended National Workshop</w:t>
            </w:r>
          </w:p>
        </w:tc>
      </w:tr>
      <w:tr w:rsidR="00CA1E02" w14:paraId="678A87BC" w14:textId="77777777">
        <w:tc>
          <w:tcPr>
            <w:tcW w:w="2057" w:type="dxa"/>
            <w:shd w:val="clear" w:color="auto" w:fill="C7EEF2"/>
          </w:tcPr>
          <w:p w14:paraId="2F723E4A" w14:textId="77777777" w:rsidR="00CA1E02" w:rsidRDefault="00000000">
            <w:pPr>
              <w:rPr>
                <w:color w:val="1F4E79"/>
                <w:sz w:val="20"/>
                <w:szCs w:val="20"/>
              </w:rPr>
            </w:pPr>
            <w:r>
              <w:rPr>
                <w:color w:val="1F4E79"/>
                <w:sz w:val="20"/>
                <w:szCs w:val="20"/>
              </w:rPr>
              <w:t>Public Utilities Department</w:t>
            </w:r>
          </w:p>
        </w:tc>
        <w:tc>
          <w:tcPr>
            <w:tcW w:w="3183" w:type="dxa"/>
            <w:shd w:val="clear" w:color="auto" w:fill="C7EEF2"/>
          </w:tcPr>
          <w:p w14:paraId="4CCC72AD" w14:textId="77777777" w:rsidR="00CA1E02" w:rsidRDefault="00000000">
            <w:pPr>
              <w:rPr>
                <w:color w:val="1F4E79"/>
                <w:sz w:val="20"/>
                <w:szCs w:val="20"/>
              </w:rPr>
            </w:pPr>
            <w:r>
              <w:rPr>
                <w:color w:val="1F4E79"/>
                <w:sz w:val="20"/>
                <w:szCs w:val="20"/>
              </w:rPr>
              <w:t xml:space="preserve">To support the creation of an environment that fosters sustainable, social, and economic growth through the development of road and transportation networks, advanced global communication services, and public utility </w:t>
            </w:r>
            <w:r>
              <w:rPr>
                <w:color w:val="1F4E79"/>
                <w:sz w:val="20"/>
                <w:szCs w:val="20"/>
              </w:rPr>
              <w:lastRenderedPageBreak/>
              <w:t>services and meteorological services</w:t>
            </w:r>
          </w:p>
        </w:tc>
        <w:tc>
          <w:tcPr>
            <w:tcW w:w="2552" w:type="dxa"/>
            <w:shd w:val="clear" w:color="auto" w:fill="C7EEF2"/>
          </w:tcPr>
          <w:p w14:paraId="5A582FDC" w14:textId="77777777" w:rsidR="00CA1E02" w:rsidRDefault="00000000">
            <w:pPr>
              <w:rPr>
                <w:color w:val="1F4E79"/>
                <w:sz w:val="20"/>
                <w:szCs w:val="20"/>
              </w:rPr>
            </w:pPr>
            <w:r>
              <w:rPr>
                <w:color w:val="1F4E79"/>
                <w:sz w:val="20"/>
                <w:szCs w:val="20"/>
              </w:rPr>
              <w:lastRenderedPageBreak/>
              <w:t xml:space="preserve">Datasets related </w:t>
            </w:r>
            <w:proofErr w:type="gramStart"/>
            <w:r>
              <w:rPr>
                <w:color w:val="1F4E79"/>
                <w:sz w:val="20"/>
                <w:szCs w:val="20"/>
              </w:rPr>
              <w:t>to:</w:t>
            </w:r>
            <w:proofErr w:type="gramEnd"/>
            <w:r>
              <w:rPr>
                <w:color w:val="1F4E79"/>
                <w:sz w:val="20"/>
                <w:szCs w:val="20"/>
              </w:rPr>
              <w:t xml:space="preserve"> subsea cables; pipelines (including energy/gas)</w:t>
            </w:r>
          </w:p>
        </w:tc>
        <w:tc>
          <w:tcPr>
            <w:tcW w:w="2835" w:type="dxa"/>
            <w:shd w:val="clear" w:color="auto" w:fill="C7EEF2"/>
          </w:tcPr>
          <w:p w14:paraId="04310309" w14:textId="77777777" w:rsidR="00CA1E02" w:rsidRDefault="00000000">
            <w:pPr>
              <w:rPr>
                <w:color w:val="1F4E79"/>
                <w:sz w:val="20"/>
                <w:szCs w:val="20"/>
              </w:rPr>
            </w:pPr>
            <w:r>
              <w:rPr>
                <w:b/>
                <w:color w:val="1F4E79"/>
                <w:sz w:val="20"/>
                <w:szCs w:val="20"/>
              </w:rPr>
              <w:t>Project Contributor</w:t>
            </w:r>
          </w:p>
          <w:p w14:paraId="674E2A43" w14:textId="77777777" w:rsidR="00CA1E02" w:rsidRDefault="00000000">
            <w:pPr>
              <w:rPr>
                <w:color w:val="1F4E79"/>
                <w:sz w:val="20"/>
                <w:szCs w:val="20"/>
              </w:rPr>
            </w:pPr>
            <w:r>
              <w:rPr>
                <w:color w:val="1F4E79"/>
                <w:sz w:val="20"/>
                <w:szCs w:val="20"/>
              </w:rPr>
              <w:t>Respond to questionnaire regarding datasets</w:t>
            </w:r>
          </w:p>
          <w:p w14:paraId="3CB83CCF" w14:textId="77777777" w:rsidR="00CA1E02" w:rsidRDefault="00000000">
            <w:pPr>
              <w:rPr>
                <w:b/>
                <w:color w:val="1F4E79"/>
                <w:sz w:val="20"/>
                <w:szCs w:val="20"/>
              </w:rPr>
            </w:pPr>
            <w:r>
              <w:rPr>
                <w:color w:val="1F4E79"/>
                <w:sz w:val="20"/>
                <w:szCs w:val="20"/>
              </w:rPr>
              <w:t>Participate in verification meeting</w:t>
            </w:r>
          </w:p>
        </w:tc>
        <w:tc>
          <w:tcPr>
            <w:tcW w:w="2323" w:type="dxa"/>
            <w:shd w:val="clear" w:color="auto" w:fill="C7EEF2"/>
          </w:tcPr>
          <w:p w14:paraId="03019D55" w14:textId="77777777" w:rsidR="00CA1E02" w:rsidRDefault="00000000">
            <w:pPr>
              <w:rPr>
                <w:color w:val="1F4E79"/>
                <w:sz w:val="20"/>
                <w:szCs w:val="20"/>
              </w:rPr>
            </w:pPr>
            <w:r>
              <w:rPr>
                <w:color w:val="1F4E79"/>
                <w:sz w:val="20"/>
                <w:szCs w:val="20"/>
              </w:rPr>
              <w:t>Emailed survey (completed)</w:t>
            </w:r>
          </w:p>
          <w:p w14:paraId="6FFD67F8" w14:textId="77777777" w:rsidR="00CA1E02" w:rsidRDefault="00CA1E02">
            <w:pPr>
              <w:rPr>
                <w:color w:val="1F4E79"/>
                <w:sz w:val="20"/>
                <w:szCs w:val="20"/>
              </w:rPr>
            </w:pPr>
          </w:p>
        </w:tc>
      </w:tr>
      <w:tr w:rsidR="00CA1E02" w14:paraId="4A0F429E" w14:textId="77777777">
        <w:tc>
          <w:tcPr>
            <w:tcW w:w="2057" w:type="dxa"/>
            <w:shd w:val="clear" w:color="auto" w:fill="E0F6F5"/>
          </w:tcPr>
          <w:p w14:paraId="488624C4" w14:textId="77777777" w:rsidR="00CA1E02" w:rsidRDefault="00000000">
            <w:pPr>
              <w:rPr>
                <w:color w:val="1F4E79"/>
                <w:sz w:val="20"/>
                <w:szCs w:val="20"/>
              </w:rPr>
            </w:pPr>
            <w:r>
              <w:rPr>
                <w:color w:val="1F4E79"/>
                <w:sz w:val="20"/>
                <w:szCs w:val="20"/>
              </w:rPr>
              <w:t>St. Lucia Air and Sea Ports Authority</w:t>
            </w:r>
          </w:p>
        </w:tc>
        <w:tc>
          <w:tcPr>
            <w:tcW w:w="3183" w:type="dxa"/>
            <w:shd w:val="clear" w:color="auto" w:fill="E0F6F5"/>
          </w:tcPr>
          <w:p w14:paraId="5D3D5B80" w14:textId="77777777" w:rsidR="00CA1E02" w:rsidRDefault="00000000">
            <w:pPr>
              <w:rPr>
                <w:color w:val="1F4E79"/>
                <w:sz w:val="20"/>
                <w:szCs w:val="20"/>
              </w:rPr>
            </w:pPr>
            <w:r>
              <w:rPr>
                <w:color w:val="1F4E79"/>
                <w:sz w:val="20"/>
                <w:szCs w:val="20"/>
              </w:rPr>
              <w:t>To facilitate trade and travel through value creation in a safe, secure and customer-centric environment for sustained social and economic development</w:t>
            </w:r>
          </w:p>
        </w:tc>
        <w:tc>
          <w:tcPr>
            <w:tcW w:w="2552" w:type="dxa"/>
            <w:shd w:val="clear" w:color="auto" w:fill="E0F6F5"/>
          </w:tcPr>
          <w:p w14:paraId="15EC37B6" w14:textId="77777777" w:rsidR="00CA1E02" w:rsidRDefault="00000000">
            <w:pPr>
              <w:rPr>
                <w:color w:val="1F4E79"/>
                <w:sz w:val="20"/>
                <w:szCs w:val="20"/>
              </w:rPr>
            </w:pPr>
            <w:r>
              <w:rPr>
                <w:color w:val="1F4E79"/>
                <w:sz w:val="20"/>
                <w:szCs w:val="20"/>
              </w:rPr>
              <w:t xml:space="preserve">Datasets related </w:t>
            </w:r>
            <w:proofErr w:type="spellStart"/>
            <w:proofErr w:type="gramStart"/>
            <w:r>
              <w:rPr>
                <w:color w:val="1F4E79"/>
                <w:sz w:val="20"/>
                <w:szCs w:val="20"/>
              </w:rPr>
              <w:t>to:port</w:t>
            </w:r>
            <w:proofErr w:type="spellEnd"/>
            <w:proofErr w:type="gramEnd"/>
            <w:r>
              <w:rPr>
                <w:color w:val="1F4E79"/>
                <w:sz w:val="20"/>
                <w:szCs w:val="20"/>
              </w:rPr>
              <w:t>/harbour areas</w:t>
            </w:r>
          </w:p>
        </w:tc>
        <w:tc>
          <w:tcPr>
            <w:tcW w:w="2835" w:type="dxa"/>
            <w:shd w:val="clear" w:color="auto" w:fill="E0F6F5"/>
          </w:tcPr>
          <w:p w14:paraId="2221FE69" w14:textId="77777777" w:rsidR="00CA1E02" w:rsidRDefault="00000000">
            <w:pPr>
              <w:rPr>
                <w:color w:val="1F4E79"/>
                <w:sz w:val="20"/>
                <w:szCs w:val="20"/>
              </w:rPr>
            </w:pPr>
            <w:r>
              <w:rPr>
                <w:b/>
                <w:color w:val="1F4E79"/>
                <w:sz w:val="20"/>
                <w:szCs w:val="20"/>
              </w:rPr>
              <w:t>Project Team Member &amp; Project Contributor</w:t>
            </w:r>
          </w:p>
          <w:p w14:paraId="0D29CBF4" w14:textId="77777777" w:rsidR="00CA1E02" w:rsidRDefault="00000000">
            <w:pPr>
              <w:rPr>
                <w:color w:val="1F4E79"/>
                <w:sz w:val="20"/>
                <w:szCs w:val="20"/>
              </w:rPr>
            </w:pPr>
            <w:r>
              <w:rPr>
                <w:color w:val="1F4E79"/>
                <w:sz w:val="20"/>
                <w:szCs w:val="20"/>
              </w:rPr>
              <w:t>Respond to questionnaire regarding datasets</w:t>
            </w:r>
          </w:p>
          <w:p w14:paraId="1781FFE6" w14:textId="77777777" w:rsidR="00CA1E02" w:rsidRDefault="00000000">
            <w:pPr>
              <w:rPr>
                <w:b/>
                <w:color w:val="1F4E79"/>
                <w:sz w:val="20"/>
                <w:szCs w:val="20"/>
              </w:rPr>
            </w:pPr>
            <w:r>
              <w:rPr>
                <w:color w:val="1F4E79"/>
                <w:sz w:val="20"/>
                <w:szCs w:val="20"/>
              </w:rPr>
              <w:t>Participate in verification meeting</w:t>
            </w:r>
          </w:p>
        </w:tc>
        <w:tc>
          <w:tcPr>
            <w:tcW w:w="2323" w:type="dxa"/>
            <w:shd w:val="clear" w:color="auto" w:fill="E0F6F5"/>
          </w:tcPr>
          <w:p w14:paraId="7142CD21" w14:textId="77777777" w:rsidR="00CA1E02" w:rsidRDefault="00000000">
            <w:pPr>
              <w:rPr>
                <w:color w:val="1F4E79"/>
                <w:sz w:val="20"/>
                <w:szCs w:val="20"/>
              </w:rPr>
            </w:pPr>
            <w:r>
              <w:rPr>
                <w:color w:val="1F4E79"/>
                <w:sz w:val="20"/>
                <w:szCs w:val="20"/>
              </w:rPr>
              <w:t>Emailed survey</w:t>
            </w:r>
          </w:p>
          <w:p w14:paraId="2AC45C22" w14:textId="77777777" w:rsidR="00CA1E02" w:rsidRDefault="00000000">
            <w:pPr>
              <w:rPr>
                <w:color w:val="1F4E79"/>
                <w:sz w:val="20"/>
                <w:szCs w:val="20"/>
              </w:rPr>
            </w:pPr>
            <w:r>
              <w:rPr>
                <w:color w:val="1F4E79"/>
                <w:sz w:val="20"/>
                <w:szCs w:val="20"/>
              </w:rPr>
              <w:t>Attended National Workshop</w:t>
            </w:r>
          </w:p>
        </w:tc>
      </w:tr>
      <w:tr w:rsidR="00CA1E02" w14:paraId="0C1532E5" w14:textId="77777777">
        <w:tc>
          <w:tcPr>
            <w:tcW w:w="2057" w:type="dxa"/>
            <w:shd w:val="clear" w:color="auto" w:fill="C7EEF2"/>
          </w:tcPr>
          <w:p w14:paraId="467B7F11" w14:textId="77777777" w:rsidR="00CA1E02" w:rsidRDefault="00000000">
            <w:pPr>
              <w:rPr>
                <w:color w:val="1F4E79"/>
                <w:sz w:val="20"/>
                <w:szCs w:val="20"/>
              </w:rPr>
            </w:pPr>
            <w:r>
              <w:rPr>
                <w:color w:val="1F4E79"/>
                <w:sz w:val="20"/>
                <w:szCs w:val="20"/>
              </w:rPr>
              <w:t>Division of Maritime Affairs</w:t>
            </w:r>
          </w:p>
        </w:tc>
        <w:tc>
          <w:tcPr>
            <w:tcW w:w="3183" w:type="dxa"/>
            <w:shd w:val="clear" w:color="auto" w:fill="C7EEF2"/>
          </w:tcPr>
          <w:p w14:paraId="0AC67696" w14:textId="77777777" w:rsidR="00CA1E02" w:rsidRDefault="00000000">
            <w:pPr>
              <w:rPr>
                <w:color w:val="1F4E79"/>
                <w:sz w:val="20"/>
                <w:szCs w:val="20"/>
              </w:rPr>
            </w:pPr>
            <w:r>
              <w:rPr>
                <w:color w:val="1F4E79"/>
                <w:sz w:val="20"/>
                <w:szCs w:val="20"/>
              </w:rPr>
              <w:t>To support the operations of local vessels and ensures the nation's maritime activities are conducted in accordance with national and international maritime safety and pollution prevention standards</w:t>
            </w:r>
          </w:p>
        </w:tc>
        <w:tc>
          <w:tcPr>
            <w:tcW w:w="2552" w:type="dxa"/>
            <w:shd w:val="clear" w:color="auto" w:fill="C7EEF2"/>
          </w:tcPr>
          <w:p w14:paraId="7AC00FF0" w14:textId="77777777" w:rsidR="00CA1E02" w:rsidRDefault="00000000">
            <w:pPr>
              <w:rPr>
                <w:color w:val="1F4E79"/>
                <w:sz w:val="20"/>
                <w:szCs w:val="20"/>
              </w:rPr>
            </w:pPr>
            <w:r>
              <w:rPr>
                <w:color w:val="1F4E79"/>
                <w:sz w:val="20"/>
                <w:szCs w:val="20"/>
              </w:rPr>
              <w:t xml:space="preserve">Datasets related </w:t>
            </w:r>
            <w:proofErr w:type="gramStart"/>
            <w:r>
              <w:rPr>
                <w:color w:val="1F4E79"/>
                <w:sz w:val="20"/>
                <w:szCs w:val="20"/>
              </w:rPr>
              <w:t>to:</w:t>
            </w:r>
            <w:proofErr w:type="gramEnd"/>
            <w:r>
              <w:rPr>
                <w:color w:val="1F4E79"/>
                <w:sz w:val="20"/>
                <w:szCs w:val="20"/>
              </w:rPr>
              <w:t xml:space="preserve"> bathymetry data/seabed mapping; mooring/anchoring areas (pleasure, commercial vessels); navigational areas; shipping lanes/important shipping routes; pipelines (including energy/gas)</w:t>
            </w:r>
          </w:p>
        </w:tc>
        <w:tc>
          <w:tcPr>
            <w:tcW w:w="2835" w:type="dxa"/>
            <w:shd w:val="clear" w:color="auto" w:fill="C7EEF2"/>
          </w:tcPr>
          <w:p w14:paraId="353053EA" w14:textId="77777777" w:rsidR="00CA1E02" w:rsidRDefault="00000000">
            <w:pPr>
              <w:rPr>
                <w:color w:val="1F4E79"/>
                <w:sz w:val="20"/>
                <w:szCs w:val="20"/>
              </w:rPr>
            </w:pPr>
            <w:r>
              <w:rPr>
                <w:b/>
                <w:color w:val="1F4E79"/>
                <w:sz w:val="20"/>
                <w:szCs w:val="20"/>
              </w:rPr>
              <w:t>Project Contributor</w:t>
            </w:r>
          </w:p>
          <w:p w14:paraId="1A0FF6E0" w14:textId="77777777" w:rsidR="00CA1E02" w:rsidRDefault="00000000">
            <w:pPr>
              <w:rPr>
                <w:color w:val="1F4E79"/>
                <w:sz w:val="20"/>
                <w:szCs w:val="20"/>
              </w:rPr>
            </w:pPr>
            <w:r>
              <w:rPr>
                <w:color w:val="1F4E79"/>
                <w:sz w:val="20"/>
                <w:szCs w:val="20"/>
              </w:rPr>
              <w:t>Respond to questionnaire regarding datasets</w:t>
            </w:r>
          </w:p>
          <w:p w14:paraId="717EB20F" w14:textId="77777777" w:rsidR="00CA1E02" w:rsidRDefault="00000000">
            <w:pPr>
              <w:rPr>
                <w:b/>
                <w:color w:val="1F4E79"/>
                <w:sz w:val="20"/>
                <w:szCs w:val="20"/>
              </w:rPr>
            </w:pPr>
            <w:r>
              <w:rPr>
                <w:color w:val="1F4E79"/>
                <w:sz w:val="20"/>
                <w:szCs w:val="20"/>
              </w:rPr>
              <w:t>Participate in verification meeting</w:t>
            </w:r>
          </w:p>
        </w:tc>
        <w:tc>
          <w:tcPr>
            <w:tcW w:w="2323" w:type="dxa"/>
            <w:shd w:val="clear" w:color="auto" w:fill="C7EEF2"/>
          </w:tcPr>
          <w:p w14:paraId="2481DC9E" w14:textId="77777777" w:rsidR="00CA1E02" w:rsidRDefault="00000000">
            <w:pPr>
              <w:rPr>
                <w:color w:val="1F4E79"/>
                <w:sz w:val="20"/>
                <w:szCs w:val="20"/>
              </w:rPr>
            </w:pPr>
            <w:r>
              <w:rPr>
                <w:color w:val="1F4E79"/>
                <w:sz w:val="20"/>
                <w:szCs w:val="20"/>
              </w:rPr>
              <w:t>Emailed survey</w:t>
            </w:r>
          </w:p>
          <w:p w14:paraId="24F953EB" w14:textId="77777777" w:rsidR="00CA1E02" w:rsidRDefault="00000000">
            <w:pPr>
              <w:rPr>
                <w:color w:val="1F4E79"/>
                <w:sz w:val="20"/>
                <w:szCs w:val="20"/>
              </w:rPr>
            </w:pPr>
            <w:r>
              <w:rPr>
                <w:color w:val="1F4E79"/>
                <w:sz w:val="20"/>
                <w:szCs w:val="20"/>
              </w:rPr>
              <w:t>Attended National Workshop</w:t>
            </w:r>
          </w:p>
        </w:tc>
      </w:tr>
      <w:tr w:rsidR="00CA1E02" w14:paraId="3143F512" w14:textId="77777777">
        <w:tc>
          <w:tcPr>
            <w:tcW w:w="2057" w:type="dxa"/>
            <w:shd w:val="clear" w:color="auto" w:fill="E0F6F5"/>
          </w:tcPr>
          <w:p w14:paraId="244E2A79" w14:textId="77777777" w:rsidR="00CA1E02" w:rsidRDefault="00000000">
            <w:pPr>
              <w:rPr>
                <w:color w:val="1F4E79"/>
                <w:sz w:val="20"/>
                <w:szCs w:val="20"/>
              </w:rPr>
            </w:pPr>
            <w:r>
              <w:rPr>
                <w:color w:val="1F4E79"/>
                <w:sz w:val="20"/>
                <w:szCs w:val="20"/>
              </w:rPr>
              <w:t>Ministry of Tourism</w:t>
            </w:r>
          </w:p>
        </w:tc>
        <w:tc>
          <w:tcPr>
            <w:tcW w:w="3183" w:type="dxa"/>
            <w:shd w:val="clear" w:color="auto" w:fill="E0F6F5"/>
          </w:tcPr>
          <w:p w14:paraId="65C02F08" w14:textId="77777777" w:rsidR="00CA1E02" w:rsidRDefault="00000000">
            <w:pPr>
              <w:rPr>
                <w:color w:val="1F4E79"/>
                <w:sz w:val="20"/>
                <w:szCs w:val="20"/>
              </w:rPr>
            </w:pPr>
            <w:r>
              <w:rPr>
                <w:color w:val="1F4E79"/>
                <w:sz w:val="20"/>
                <w:szCs w:val="20"/>
              </w:rPr>
              <w:t>To support the delivery of quality, authentic and distinctive destination experiences and creative products and services, with a clear focus on the needs of residents, visitors and the environment, which will contribute to year-on-year growth</w:t>
            </w:r>
          </w:p>
        </w:tc>
        <w:tc>
          <w:tcPr>
            <w:tcW w:w="2552" w:type="dxa"/>
            <w:shd w:val="clear" w:color="auto" w:fill="E0F6F5"/>
          </w:tcPr>
          <w:p w14:paraId="18D94643" w14:textId="77777777" w:rsidR="00CA1E02" w:rsidRDefault="00000000">
            <w:pPr>
              <w:rPr>
                <w:color w:val="1F4E79"/>
                <w:sz w:val="20"/>
                <w:szCs w:val="20"/>
              </w:rPr>
            </w:pPr>
            <w:r>
              <w:rPr>
                <w:color w:val="1F4E79"/>
                <w:sz w:val="20"/>
                <w:szCs w:val="20"/>
              </w:rPr>
              <w:t xml:space="preserve">Datasets related </w:t>
            </w:r>
            <w:proofErr w:type="gramStart"/>
            <w:r>
              <w:rPr>
                <w:color w:val="1F4E79"/>
                <w:sz w:val="20"/>
                <w:szCs w:val="20"/>
              </w:rPr>
              <w:t>to:</w:t>
            </w:r>
            <w:proofErr w:type="gramEnd"/>
            <w:r>
              <w:rPr>
                <w:color w:val="1F4E79"/>
                <w:sz w:val="20"/>
                <w:szCs w:val="20"/>
              </w:rPr>
              <w:t xml:space="preserve"> location of coastal tourism developments; diving and snorkelling sites</w:t>
            </w:r>
          </w:p>
        </w:tc>
        <w:tc>
          <w:tcPr>
            <w:tcW w:w="2835" w:type="dxa"/>
            <w:shd w:val="clear" w:color="auto" w:fill="E0F6F5"/>
          </w:tcPr>
          <w:p w14:paraId="62693195" w14:textId="77777777" w:rsidR="00CA1E02" w:rsidRDefault="00000000">
            <w:pPr>
              <w:rPr>
                <w:color w:val="1F4E79"/>
                <w:sz w:val="20"/>
                <w:szCs w:val="20"/>
              </w:rPr>
            </w:pPr>
            <w:r>
              <w:rPr>
                <w:b/>
                <w:color w:val="1F4E79"/>
                <w:sz w:val="20"/>
                <w:szCs w:val="20"/>
              </w:rPr>
              <w:t>Project Team Member &amp; Project Contributor</w:t>
            </w:r>
          </w:p>
          <w:p w14:paraId="78A018A3" w14:textId="77777777" w:rsidR="00CA1E02" w:rsidRDefault="00000000">
            <w:pPr>
              <w:rPr>
                <w:color w:val="1F4E79"/>
                <w:sz w:val="20"/>
                <w:szCs w:val="20"/>
              </w:rPr>
            </w:pPr>
            <w:r>
              <w:rPr>
                <w:color w:val="1F4E79"/>
                <w:sz w:val="20"/>
                <w:szCs w:val="20"/>
              </w:rPr>
              <w:t>Respond to questionnaire regarding datasets</w:t>
            </w:r>
          </w:p>
          <w:p w14:paraId="30DE1A8E" w14:textId="77777777" w:rsidR="00CA1E02" w:rsidRDefault="00000000">
            <w:pPr>
              <w:rPr>
                <w:b/>
                <w:color w:val="1F4E79"/>
                <w:sz w:val="20"/>
                <w:szCs w:val="20"/>
              </w:rPr>
            </w:pPr>
            <w:r>
              <w:rPr>
                <w:color w:val="1F4E79"/>
                <w:sz w:val="20"/>
                <w:szCs w:val="20"/>
              </w:rPr>
              <w:t>Participate in verification meeting</w:t>
            </w:r>
          </w:p>
        </w:tc>
        <w:tc>
          <w:tcPr>
            <w:tcW w:w="2323" w:type="dxa"/>
            <w:shd w:val="clear" w:color="auto" w:fill="E0F6F5"/>
          </w:tcPr>
          <w:p w14:paraId="53AD7E72" w14:textId="77777777" w:rsidR="00CA1E02" w:rsidRDefault="00000000">
            <w:pPr>
              <w:rPr>
                <w:color w:val="1F4E79"/>
                <w:sz w:val="20"/>
                <w:szCs w:val="20"/>
              </w:rPr>
            </w:pPr>
            <w:r>
              <w:rPr>
                <w:color w:val="1F4E79"/>
                <w:sz w:val="20"/>
                <w:szCs w:val="20"/>
              </w:rPr>
              <w:t>Emailed survey (completed)</w:t>
            </w:r>
          </w:p>
          <w:p w14:paraId="41D8B27B" w14:textId="77777777" w:rsidR="00CA1E02" w:rsidRDefault="00000000">
            <w:pPr>
              <w:rPr>
                <w:color w:val="1F4E79"/>
                <w:sz w:val="20"/>
                <w:szCs w:val="20"/>
              </w:rPr>
            </w:pPr>
            <w:r>
              <w:rPr>
                <w:color w:val="1F4E79"/>
                <w:sz w:val="20"/>
                <w:szCs w:val="20"/>
              </w:rPr>
              <w:t>Attended National Workshop</w:t>
            </w:r>
          </w:p>
        </w:tc>
      </w:tr>
      <w:tr w:rsidR="00CA1E02" w14:paraId="045F4FCB" w14:textId="77777777">
        <w:tc>
          <w:tcPr>
            <w:tcW w:w="2057" w:type="dxa"/>
            <w:shd w:val="clear" w:color="auto" w:fill="C7EEF2"/>
          </w:tcPr>
          <w:p w14:paraId="171D8BF5" w14:textId="77777777" w:rsidR="00CA1E02" w:rsidRDefault="00000000">
            <w:pPr>
              <w:rPr>
                <w:color w:val="1F4E79"/>
                <w:sz w:val="20"/>
                <w:szCs w:val="20"/>
              </w:rPr>
            </w:pPr>
            <w:r>
              <w:rPr>
                <w:color w:val="1F4E79"/>
                <w:sz w:val="20"/>
                <w:szCs w:val="20"/>
              </w:rPr>
              <w:t>St. Lucia Tourism Authority</w:t>
            </w:r>
          </w:p>
        </w:tc>
        <w:tc>
          <w:tcPr>
            <w:tcW w:w="3183" w:type="dxa"/>
            <w:shd w:val="clear" w:color="auto" w:fill="C7EEF2"/>
          </w:tcPr>
          <w:p w14:paraId="638EF65E" w14:textId="77777777" w:rsidR="00CA1E02" w:rsidRDefault="00000000">
            <w:pPr>
              <w:rPr>
                <w:color w:val="1F4E79"/>
                <w:sz w:val="20"/>
                <w:szCs w:val="20"/>
              </w:rPr>
            </w:pPr>
            <w:r>
              <w:rPr>
                <w:color w:val="1F4E79"/>
                <w:sz w:val="20"/>
                <w:szCs w:val="20"/>
              </w:rPr>
              <w:t>To promote St. Lucia as a premier tourism destination</w:t>
            </w:r>
          </w:p>
        </w:tc>
        <w:tc>
          <w:tcPr>
            <w:tcW w:w="2552" w:type="dxa"/>
            <w:shd w:val="clear" w:color="auto" w:fill="C7EEF2"/>
          </w:tcPr>
          <w:p w14:paraId="7E8E4F1C" w14:textId="77777777" w:rsidR="00CA1E02" w:rsidRDefault="00000000">
            <w:pPr>
              <w:rPr>
                <w:color w:val="1F4E79"/>
                <w:sz w:val="20"/>
                <w:szCs w:val="20"/>
              </w:rPr>
            </w:pPr>
            <w:r>
              <w:rPr>
                <w:color w:val="1F4E79"/>
                <w:sz w:val="20"/>
                <w:szCs w:val="20"/>
              </w:rPr>
              <w:t xml:space="preserve">Datasets related </w:t>
            </w:r>
            <w:proofErr w:type="gramStart"/>
            <w:r>
              <w:rPr>
                <w:color w:val="1F4E79"/>
                <w:sz w:val="20"/>
                <w:szCs w:val="20"/>
              </w:rPr>
              <w:t>to:</w:t>
            </w:r>
            <w:proofErr w:type="gramEnd"/>
            <w:r>
              <w:rPr>
                <w:color w:val="1F4E79"/>
                <w:sz w:val="20"/>
                <w:szCs w:val="20"/>
              </w:rPr>
              <w:t xml:space="preserve"> location of coastal tourism developments; diving and snorkelling sites; location of shipwrecks</w:t>
            </w:r>
          </w:p>
        </w:tc>
        <w:tc>
          <w:tcPr>
            <w:tcW w:w="2835" w:type="dxa"/>
            <w:shd w:val="clear" w:color="auto" w:fill="C7EEF2"/>
          </w:tcPr>
          <w:p w14:paraId="347DD2A5" w14:textId="77777777" w:rsidR="00CA1E02" w:rsidRDefault="00000000">
            <w:pPr>
              <w:rPr>
                <w:color w:val="1F4E79"/>
                <w:sz w:val="20"/>
                <w:szCs w:val="20"/>
              </w:rPr>
            </w:pPr>
            <w:r>
              <w:rPr>
                <w:b/>
                <w:color w:val="1F4E79"/>
                <w:sz w:val="20"/>
                <w:szCs w:val="20"/>
              </w:rPr>
              <w:t>Project Contributor</w:t>
            </w:r>
          </w:p>
          <w:p w14:paraId="5A06C5F4" w14:textId="77777777" w:rsidR="00CA1E02" w:rsidRDefault="00000000">
            <w:pPr>
              <w:rPr>
                <w:color w:val="1F4E79"/>
                <w:sz w:val="20"/>
                <w:szCs w:val="20"/>
              </w:rPr>
            </w:pPr>
            <w:r>
              <w:rPr>
                <w:color w:val="1F4E79"/>
                <w:sz w:val="20"/>
                <w:szCs w:val="20"/>
              </w:rPr>
              <w:t>Respond to questionnaire regarding datasets</w:t>
            </w:r>
          </w:p>
          <w:p w14:paraId="50E4FC74" w14:textId="77777777" w:rsidR="00CA1E02" w:rsidRDefault="00000000">
            <w:pPr>
              <w:rPr>
                <w:b/>
                <w:color w:val="1F4E79"/>
                <w:sz w:val="20"/>
                <w:szCs w:val="20"/>
              </w:rPr>
            </w:pPr>
            <w:r>
              <w:rPr>
                <w:color w:val="1F4E79"/>
                <w:sz w:val="20"/>
                <w:szCs w:val="20"/>
              </w:rPr>
              <w:t>Participate in verification meeting</w:t>
            </w:r>
          </w:p>
        </w:tc>
        <w:tc>
          <w:tcPr>
            <w:tcW w:w="2323" w:type="dxa"/>
            <w:shd w:val="clear" w:color="auto" w:fill="C7EEF2"/>
          </w:tcPr>
          <w:p w14:paraId="7BB5CDAC" w14:textId="77777777" w:rsidR="00CA1E02" w:rsidRDefault="00000000">
            <w:pPr>
              <w:rPr>
                <w:color w:val="1F4E79"/>
                <w:sz w:val="20"/>
                <w:szCs w:val="20"/>
              </w:rPr>
            </w:pPr>
            <w:r>
              <w:rPr>
                <w:color w:val="1F4E79"/>
                <w:sz w:val="20"/>
                <w:szCs w:val="20"/>
              </w:rPr>
              <w:t>Emailed survey</w:t>
            </w:r>
          </w:p>
          <w:p w14:paraId="08A03008" w14:textId="77777777" w:rsidR="00CA1E02" w:rsidRDefault="00CA1E02">
            <w:pPr>
              <w:rPr>
                <w:color w:val="1F4E79"/>
                <w:sz w:val="20"/>
                <w:szCs w:val="20"/>
              </w:rPr>
            </w:pPr>
          </w:p>
        </w:tc>
      </w:tr>
      <w:tr w:rsidR="00CA1E02" w14:paraId="70B60918" w14:textId="77777777">
        <w:tc>
          <w:tcPr>
            <w:tcW w:w="2057" w:type="dxa"/>
            <w:shd w:val="clear" w:color="auto" w:fill="E0F6F5"/>
          </w:tcPr>
          <w:p w14:paraId="5784CAA7" w14:textId="77777777" w:rsidR="00CA1E02" w:rsidRDefault="00000000">
            <w:pPr>
              <w:rPr>
                <w:color w:val="1F4E79"/>
                <w:sz w:val="20"/>
                <w:szCs w:val="20"/>
              </w:rPr>
            </w:pPr>
            <w:r>
              <w:rPr>
                <w:color w:val="1F4E79"/>
                <w:sz w:val="20"/>
                <w:szCs w:val="20"/>
              </w:rPr>
              <w:t>Ministry/ Department responsible for Culture</w:t>
            </w:r>
          </w:p>
        </w:tc>
        <w:tc>
          <w:tcPr>
            <w:tcW w:w="3183" w:type="dxa"/>
            <w:shd w:val="clear" w:color="auto" w:fill="E0F6F5"/>
          </w:tcPr>
          <w:p w14:paraId="1C5F5371" w14:textId="77777777" w:rsidR="00CA1E02" w:rsidRDefault="00000000">
            <w:pPr>
              <w:rPr>
                <w:color w:val="1F4E79"/>
                <w:sz w:val="20"/>
                <w:szCs w:val="20"/>
              </w:rPr>
            </w:pPr>
            <w:r>
              <w:rPr>
                <w:color w:val="1F4E79"/>
                <w:sz w:val="20"/>
                <w:szCs w:val="20"/>
              </w:rPr>
              <w:t xml:space="preserve">To support the delivery of quality, authentic and distinctive destination experiences and creative products and services, with a clear focus on the needs of residents, visitors and the </w:t>
            </w:r>
            <w:r>
              <w:rPr>
                <w:color w:val="1F4E79"/>
                <w:sz w:val="20"/>
                <w:szCs w:val="20"/>
              </w:rPr>
              <w:lastRenderedPageBreak/>
              <w:t>environment, which will contribute to year-on-year growth</w:t>
            </w:r>
          </w:p>
        </w:tc>
        <w:tc>
          <w:tcPr>
            <w:tcW w:w="2552" w:type="dxa"/>
            <w:shd w:val="clear" w:color="auto" w:fill="E0F6F5"/>
          </w:tcPr>
          <w:p w14:paraId="1010E9AD" w14:textId="77777777" w:rsidR="00CA1E02" w:rsidRDefault="00000000">
            <w:pPr>
              <w:rPr>
                <w:color w:val="1F4E79"/>
                <w:sz w:val="20"/>
                <w:szCs w:val="20"/>
              </w:rPr>
            </w:pPr>
            <w:r>
              <w:rPr>
                <w:color w:val="1F4E79"/>
                <w:sz w:val="20"/>
                <w:szCs w:val="20"/>
              </w:rPr>
              <w:lastRenderedPageBreak/>
              <w:t>Datasets related to: (marine and coastal) cultural sites</w:t>
            </w:r>
          </w:p>
        </w:tc>
        <w:tc>
          <w:tcPr>
            <w:tcW w:w="2835" w:type="dxa"/>
            <w:shd w:val="clear" w:color="auto" w:fill="E0F6F5"/>
          </w:tcPr>
          <w:p w14:paraId="73E13A3B" w14:textId="77777777" w:rsidR="00CA1E02" w:rsidRDefault="00000000">
            <w:pPr>
              <w:rPr>
                <w:color w:val="1F4E79"/>
                <w:sz w:val="20"/>
                <w:szCs w:val="20"/>
              </w:rPr>
            </w:pPr>
            <w:r>
              <w:rPr>
                <w:b/>
                <w:color w:val="1F4E79"/>
                <w:sz w:val="20"/>
                <w:szCs w:val="20"/>
              </w:rPr>
              <w:t>Project Contributor</w:t>
            </w:r>
          </w:p>
          <w:p w14:paraId="2283E5F7" w14:textId="77777777" w:rsidR="00CA1E02" w:rsidRDefault="00000000">
            <w:pPr>
              <w:rPr>
                <w:color w:val="1F4E79"/>
                <w:sz w:val="20"/>
                <w:szCs w:val="20"/>
              </w:rPr>
            </w:pPr>
            <w:r>
              <w:rPr>
                <w:color w:val="1F4E79"/>
                <w:sz w:val="20"/>
                <w:szCs w:val="20"/>
              </w:rPr>
              <w:t>Respond to questionnaire regarding datasets</w:t>
            </w:r>
          </w:p>
          <w:p w14:paraId="391A0A60" w14:textId="77777777" w:rsidR="00CA1E02" w:rsidRDefault="00000000">
            <w:pPr>
              <w:rPr>
                <w:b/>
                <w:color w:val="1F4E79"/>
                <w:sz w:val="20"/>
                <w:szCs w:val="20"/>
              </w:rPr>
            </w:pPr>
            <w:r>
              <w:rPr>
                <w:color w:val="1F4E79"/>
                <w:sz w:val="20"/>
                <w:szCs w:val="20"/>
              </w:rPr>
              <w:t>Participate in verification meeting</w:t>
            </w:r>
          </w:p>
        </w:tc>
        <w:tc>
          <w:tcPr>
            <w:tcW w:w="2323" w:type="dxa"/>
            <w:shd w:val="clear" w:color="auto" w:fill="E0F6F5"/>
          </w:tcPr>
          <w:p w14:paraId="370CCFF4" w14:textId="77777777" w:rsidR="00CA1E02" w:rsidRDefault="00000000">
            <w:pPr>
              <w:rPr>
                <w:color w:val="1F4E79"/>
                <w:sz w:val="20"/>
                <w:szCs w:val="20"/>
              </w:rPr>
            </w:pPr>
            <w:r>
              <w:rPr>
                <w:color w:val="1F4E79"/>
                <w:sz w:val="20"/>
                <w:szCs w:val="20"/>
              </w:rPr>
              <w:t>Emailed survey</w:t>
            </w:r>
          </w:p>
          <w:p w14:paraId="01929DA2" w14:textId="77777777" w:rsidR="00CA1E02" w:rsidRDefault="00CA1E02">
            <w:pPr>
              <w:rPr>
                <w:color w:val="1F4E79"/>
                <w:sz w:val="20"/>
                <w:szCs w:val="20"/>
              </w:rPr>
            </w:pPr>
          </w:p>
        </w:tc>
      </w:tr>
      <w:tr w:rsidR="00CA1E02" w14:paraId="1287258A" w14:textId="77777777">
        <w:tc>
          <w:tcPr>
            <w:tcW w:w="2057" w:type="dxa"/>
            <w:shd w:val="clear" w:color="auto" w:fill="C7EEF2"/>
          </w:tcPr>
          <w:p w14:paraId="1287D53C" w14:textId="77777777" w:rsidR="00CA1E02" w:rsidRDefault="00000000">
            <w:pPr>
              <w:rPr>
                <w:color w:val="1F4E79"/>
                <w:sz w:val="20"/>
                <w:szCs w:val="20"/>
              </w:rPr>
            </w:pPr>
            <w:r>
              <w:rPr>
                <w:color w:val="1F4E79"/>
                <w:sz w:val="20"/>
                <w:szCs w:val="20"/>
              </w:rPr>
              <w:t>National Conservation Authority</w:t>
            </w:r>
          </w:p>
        </w:tc>
        <w:tc>
          <w:tcPr>
            <w:tcW w:w="3183" w:type="dxa"/>
            <w:shd w:val="clear" w:color="auto" w:fill="C7EEF2"/>
          </w:tcPr>
          <w:p w14:paraId="000C1307" w14:textId="77777777" w:rsidR="00CA1E02" w:rsidRDefault="00000000">
            <w:pPr>
              <w:rPr>
                <w:color w:val="1F4E79"/>
                <w:sz w:val="20"/>
                <w:szCs w:val="20"/>
              </w:rPr>
            </w:pPr>
            <w:r>
              <w:rPr>
                <w:color w:val="1F4E79"/>
                <w:sz w:val="20"/>
                <w:szCs w:val="20"/>
              </w:rPr>
              <w:t>To identify, manage, conserve and generally provide stewardship over natural assets including beaches, coastal, protected and other declared or designated areas, in a sustainable manner and to provide ancillary amenities thereby contributing to the social and economic development of Saint Lucia</w:t>
            </w:r>
          </w:p>
        </w:tc>
        <w:tc>
          <w:tcPr>
            <w:tcW w:w="2552" w:type="dxa"/>
            <w:shd w:val="clear" w:color="auto" w:fill="C7EEF2"/>
          </w:tcPr>
          <w:p w14:paraId="6A4297CE" w14:textId="77777777" w:rsidR="00CA1E02" w:rsidRDefault="00000000">
            <w:pPr>
              <w:rPr>
                <w:color w:val="1F4E79"/>
                <w:sz w:val="20"/>
                <w:szCs w:val="20"/>
              </w:rPr>
            </w:pPr>
            <w:r>
              <w:rPr>
                <w:color w:val="1F4E79"/>
                <w:sz w:val="20"/>
                <w:szCs w:val="20"/>
              </w:rPr>
              <w:t>Datasets related to: (coastal) protected area boundaries; location of IBAs, KBAs, Ramsar Sites, World Heritage Sites</w:t>
            </w:r>
          </w:p>
        </w:tc>
        <w:tc>
          <w:tcPr>
            <w:tcW w:w="2835" w:type="dxa"/>
            <w:shd w:val="clear" w:color="auto" w:fill="C7EEF2"/>
          </w:tcPr>
          <w:p w14:paraId="17C6B6BF" w14:textId="77777777" w:rsidR="00CA1E02" w:rsidRDefault="00000000">
            <w:pPr>
              <w:rPr>
                <w:color w:val="1F4E79"/>
                <w:sz w:val="20"/>
                <w:szCs w:val="20"/>
              </w:rPr>
            </w:pPr>
            <w:r>
              <w:rPr>
                <w:b/>
                <w:color w:val="1F4E79"/>
                <w:sz w:val="20"/>
                <w:szCs w:val="20"/>
              </w:rPr>
              <w:t>Project Contributor</w:t>
            </w:r>
          </w:p>
          <w:p w14:paraId="3D5D76A2" w14:textId="77777777" w:rsidR="00CA1E02" w:rsidRDefault="00000000">
            <w:pPr>
              <w:rPr>
                <w:color w:val="1F4E79"/>
                <w:sz w:val="20"/>
                <w:szCs w:val="20"/>
              </w:rPr>
            </w:pPr>
            <w:r>
              <w:rPr>
                <w:color w:val="1F4E79"/>
                <w:sz w:val="20"/>
                <w:szCs w:val="20"/>
              </w:rPr>
              <w:t>Respond to questionnaire regarding datasets</w:t>
            </w:r>
          </w:p>
          <w:p w14:paraId="459CF600" w14:textId="77777777" w:rsidR="00CA1E02" w:rsidRDefault="00000000">
            <w:pPr>
              <w:rPr>
                <w:b/>
                <w:color w:val="1F4E79"/>
                <w:sz w:val="20"/>
                <w:szCs w:val="20"/>
              </w:rPr>
            </w:pPr>
            <w:r>
              <w:rPr>
                <w:color w:val="1F4E79"/>
                <w:sz w:val="20"/>
                <w:szCs w:val="20"/>
              </w:rPr>
              <w:t>Participate in verification meeting</w:t>
            </w:r>
          </w:p>
        </w:tc>
        <w:tc>
          <w:tcPr>
            <w:tcW w:w="2323" w:type="dxa"/>
            <w:shd w:val="clear" w:color="auto" w:fill="C7EEF2"/>
          </w:tcPr>
          <w:p w14:paraId="31962CFA" w14:textId="77777777" w:rsidR="00CA1E02" w:rsidRDefault="00000000">
            <w:pPr>
              <w:rPr>
                <w:color w:val="1F4E79"/>
                <w:sz w:val="20"/>
                <w:szCs w:val="20"/>
              </w:rPr>
            </w:pPr>
            <w:r>
              <w:rPr>
                <w:color w:val="1F4E79"/>
                <w:sz w:val="20"/>
                <w:szCs w:val="20"/>
              </w:rPr>
              <w:t>Emailed survey</w:t>
            </w:r>
          </w:p>
          <w:p w14:paraId="69483787" w14:textId="77777777" w:rsidR="00CA1E02" w:rsidRDefault="00CA1E02">
            <w:pPr>
              <w:rPr>
                <w:color w:val="1F4E79"/>
                <w:sz w:val="20"/>
                <w:szCs w:val="20"/>
              </w:rPr>
            </w:pPr>
          </w:p>
        </w:tc>
      </w:tr>
      <w:tr w:rsidR="00CA1E02" w14:paraId="50D73280" w14:textId="77777777">
        <w:tc>
          <w:tcPr>
            <w:tcW w:w="2057" w:type="dxa"/>
            <w:shd w:val="clear" w:color="auto" w:fill="E0F6F5"/>
          </w:tcPr>
          <w:p w14:paraId="65B7DD65" w14:textId="77777777" w:rsidR="00CA1E02" w:rsidRDefault="00000000">
            <w:pPr>
              <w:rPr>
                <w:color w:val="1F4E79"/>
                <w:sz w:val="20"/>
                <w:szCs w:val="20"/>
              </w:rPr>
            </w:pPr>
            <w:r>
              <w:rPr>
                <w:color w:val="1F4E79"/>
                <w:sz w:val="20"/>
                <w:szCs w:val="20"/>
              </w:rPr>
              <w:t>Department of Environmental Health</w:t>
            </w:r>
          </w:p>
        </w:tc>
        <w:tc>
          <w:tcPr>
            <w:tcW w:w="3183" w:type="dxa"/>
            <w:shd w:val="clear" w:color="auto" w:fill="E0F6F5"/>
          </w:tcPr>
          <w:p w14:paraId="59B569B8" w14:textId="77777777" w:rsidR="00CA1E02" w:rsidRDefault="00000000">
            <w:pPr>
              <w:rPr>
                <w:color w:val="1F4E79"/>
                <w:sz w:val="20"/>
                <w:szCs w:val="20"/>
              </w:rPr>
            </w:pPr>
            <w:r>
              <w:rPr>
                <w:color w:val="1F4E79"/>
                <w:sz w:val="20"/>
                <w:szCs w:val="20"/>
              </w:rPr>
              <w:t>To preserve St. Lucia’s natural resources and maintaining the island’s natural beauty</w:t>
            </w:r>
          </w:p>
        </w:tc>
        <w:tc>
          <w:tcPr>
            <w:tcW w:w="2552" w:type="dxa"/>
            <w:shd w:val="clear" w:color="auto" w:fill="E0F6F5"/>
          </w:tcPr>
          <w:p w14:paraId="1FA5A59E" w14:textId="77777777" w:rsidR="00CA1E02" w:rsidRDefault="00000000">
            <w:pPr>
              <w:rPr>
                <w:color w:val="1F4E79"/>
                <w:sz w:val="20"/>
                <w:szCs w:val="20"/>
              </w:rPr>
            </w:pPr>
            <w:r>
              <w:rPr>
                <w:color w:val="1F4E79"/>
                <w:sz w:val="20"/>
                <w:szCs w:val="20"/>
              </w:rPr>
              <w:t>Datasets related to: (coastal) landfills; reverse osmosis plants; (coastal) wastewater treatment plants; point sources of pollution (coastal)</w:t>
            </w:r>
          </w:p>
        </w:tc>
        <w:tc>
          <w:tcPr>
            <w:tcW w:w="2835" w:type="dxa"/>
            <w:shd w:val="clear" w:color="auto" w:fill="E0F6F5"/>
          </w:tcPr>
          <w:p w14:paraId="30CF55D9" w14:textId="77777777" w:rsidR="00CA1E02" w:rsidRDefault="00000000">
            <w:pPr>
              <w:rPr>
                <w:color w:val="1F4E79"/>
                <w:sz w:val="20"/>
                <w:szCs w:val="20"/>
              </w:rPr>
            </w:pPr>
            <w:r>
              <w:rPr>
                <w:b/>
                <w:color w:val="1F4E79"/>
                <w:sz w:val="20"/>
                <w:szCs w:val="20"/>
              </w:rPr>
              <w:t>Project Contributor</w:t>
            </w:r>
          </w:p>
          <w:p w14:paraId="1D1D2932" w14:textId="77777777" w:rsidR="00CA1E02" w:rsidRDefault="00000000">
            <w:pPr>
              <w:rPr>
                <w:color w:val="1F4E79"/>
                <w:sz w:val="20"/>
                <w:szCs w:val="20"/>
              </w:rPr>
            </w:pPr>
            <w:r>
              <w:rPr>
                <w:color w:val="1F4E79"/>
                <w:sz w:val="20"/>
                <w:szCs w:val="20"/>
              </w:rPr>
              <w:t>Respond to questionnaire regarding datasets</w:t>
            </w:r>
          </w:p>
          <w:p w14:paraId="02C221F5" w14:textId="77777777" w:rsidR="00CA1E02" w:rsidRDefault="00000000">
            <w:pPr>
              <w:rPr>
                <w:b/>
                <w:color w:val="1F4E79"/>
                <w:sz w:val="20"/>
                <w:szCs w:val="20"/>
              </w:rPr>
            </w:pPr>
            <w:r>
              <w:rPr>
                <w:color w:val="1F4E79"/>
                <w:sz w:val="20"/>
                <w:szCs w:val="20"/>
              </w:rPr>
              <w:t>Participate in verification meeting</w:t>
            </w:r>
          </w:p>
        </w:tc>
        <w:tc>
          <w:tcPr>
            <w:tcW w:w="2323" w:type="dxa"/>
            <w:shd w:val="clear" w:color="auto" w:fill="E0F6F5"/>
          </w:tcPr>
          <w:p w14:paraId="6C9D6FB8" w14:textId="77777777" w:rsidR="00CA1E02" w:rsidRDefault="00000000">
            <w:pPr>
              <w:rPr>
                <w:color w:val="1F4E79"/>
                <w:sz w:val="20"/>
                <w:szCs w:val="20"/>
              </w:rPr>
            </w:pPr>
            <w:r>
              <w:rPr>
                <w:color w:val="1F4E79"/>
                <w:sz w:val="20"/>
                <w:szCs w:val="20"/>
              </w:rPr>
              <w:t>Emailed survey</w:t>
            </w:r>
          </w:p>
          <w:p w14:paraId="6ED3DD21" w14:textId="77777777" w:rsidR="00CA1E02" w:rsidRDefault="00000000">
            <w:pPr>
              <w:rPr>
                <w:color w:val="1F4E79"/>
                <w:sz w:val="20"/>
                <w:szCs w:val="20"/>
              </w:rPr>
            </w:pPr>
            <w:r>
              <w:rPr>
                <w:color w:val="1F4E79"/>
                <w:sz w:val="20"/>
                <w:szCs w:val="20"/>
              </w:rPr>
              <w:t>Attended National Workshop</w:t>
            </w:r>
          </w:p>
        </w:tc>
      </w:tr>
      <w:tr w:rsidR="00CA1E02" w14:paraId="23FA9241" w14:textId="77777777">
        <w:tc>
          <w:tcPr>
            <w:tcW w:w="2057" w:type="dxa"/>
            <w:shd w:val="clear" w:color="auto" w:fill="C7EEF2"/>
          </w:tcPr>
          <w:p w14:paraId="6AB9278C" w14:textId="77777777" w:rsidR="00CA1E02" w:rsidRDefault="00000000">
            <w:pPr>
              <w:rPr>
                <w:color w:val="1F4E79"/>
                <w:sz w:val="20"/>
                <w:szCs w:val="20"/>
              </w:rPr>
            </w:pPr>
            <w:r>
              <w:rPr>
                <w:color w:val="1F4E79"/>
                <w:sz w:val="20"/>
                <w:szCs w:val="20"/>
              </w:rPr>
              <w:t>Saint Lucia Solid Waste Management Authority</w:t>
            </w:r>
          </w:p>
        </w:tc>
        <w:tc>
          <w:tcPr>
            <w:tcW w:w="3183" w:type="dxa"/>
            <w:shd w:val="clear" w:color="auto" w:fill="C7EEF2"/>
          </w:tcPr>
          <w:p w14:paraId="5C2F17E6" w14:textId="77777777" w:rsidR="00CA1E02" w:rsidRDefault="00000000">
            <w:pPr>
              <w:rPr>
                <w:color w:val="1F4E79"/>
                <w:sz w:val="20"/>
                <w:szCs w:val="20"/>
              </w:rPr>
            </w:pPr>
            <w:r>
              <w:rPr>
                <w:color w:val="1F4E79"/>
                <w:sz w:val="20"/>
                <w:szCs w:val="20"/>
              </w:rPr>
              <w:t>Manage, regulate, control and treat waste in Saint Lucia. Establish, maintain, improve and regulate the use sanitary landfills and facilities, in accordance with established scientific principles and practices.</w:t>
            </w:r>
          </w:p>
        </w:tc>
        <w:tc>
          <w:tcPr>
            <w:tcW w:w="2552" w:type="dxa"/>
            <w:shd w:val="clear" w:color="auto" w:fill="C7EEF2"/>
          </w:tcPr>
          <w:p w14:paraId="15B4BDEE" w14:textId="77777777" w:rsidR="00CA1E02" w:rsidRDefault="00000000">
            <w:pPr>
              <w:rPr>
                <w:color w:val="1F4E79"/>
                <w:sz w:val="20"/>
                <w:szCs w:val="20"/>
              </w:rPr>
            </w:pPr>
            <w:r>
              <w:rPr>
                <w:color w:val="1F4E79"/>
                <w:sz w:val="20"/>
                <w:szCs w:val="20"/>
              </w:rPr>
              <w:t>Datasets related to: (coastal) landfills; point sources of pollution (coastal)</w:t>
            </w:r>
          </w:p>
        </w:tc>
        <w:tc>
          <w:tcPr>
            <w:tcW w:w="2835" w:type="dxa"/>
            <w:shd w:val="clear" w:color="auto" w:fill="C7EEF2"/>
          </w:tcPr>
          <w:p w14:paraId="51E7121A" w14:textId="77777777" w:rsidR="00CA1E02" w:rsidRDefault="00000000">
            <w:pPr>
              <w:rPr>
                <w:b/>
                <w:color w:val="1F4E79"/>
                <w:sz w:val="20"/>
                <w:szCs w:val="20"/>
              </w:rPr>
            </w:pPr>
            <w:r>
              <w:rPr>
                <w:b/>
                <w:color w:val="1F4E79"/>
                <w:sz w:val="20"/>
                <w:szCs w:val="20"/>
              </w:rPr>
              <w:t>Project Contributor</w:t>
            </w:r>
          </w:p>
          <w:p w14:paraId="28AE4397" w14:textId="77777777" w:rsidR="00CA1E02" w:rsidRDefault="00000000">
            <w:pPr>
              <w:rPr>
                <w:b/>
                <w:color w:val="1F4E79"/>
                <w:sz w:val="20"/>
                <w:szCs w:val="20"/>
              </w:rPr>
            </w:pPr>
            <w:r>
              <w:rPr>
                <w:b/>
                <w:color w:val="1F4E79"/>
                <w:sz w:val="20"/>
                <w:szCs w:val="20"/>
              </w:rPr>
              <w:t>Respond to questionnaire regarding datasets</w:t>
            </w:r>
          </w:p>
          <w:p w14:paraId="4063D105" w14:textId="77777777" w:rsidR="00CA1E02" w:rsidRDefault="00000000">
            <w:pPr>
              <w:rPr>
                <w:b/>
                <w:color w:val="1F4E79"/>
                <w:sz w:val="20"/>
                <w:szCs w:val="20"/>
              </w:rPr>
            </w:pPr>
            <w:r>
              <w:rPr>
                <w:b/>
                <w:color w:val="1F4E79"/>
                <w:sz w:val="20"/>
                <w:szCs w:val="20"/>
              </w:rPr>
              <w:t>Participate in verification meeting</w:t>
            </w:r>
          </w:p>
        </w:tc>
        <w:tc>
          <w:tcPr>
            <w:tcW w:w="2323" w:type="dxa"/>
            <w:shd w:val="clear" w:color="auto" w:fill="C7EEF2"/>
          </w:tcPr>
          <w:p w14:paraId="50568C80" w14:textId="77777777" w:rsidR="00CA1E02" w:rsidRDefault="00000000">
            <w:pPr>
              <w:rPr>
                <w:color w:val="1F4E79"/>
                <w:sz w:val="20"/>
                <w:szCs w:val="20"/>
              </w:rPr>
            </w:pPr>
            <w:r>
              <w:rPr>
                <w:color w:val="1F4E79"/>
                <w:sz w:val="20"/>
                <w:szCs w:val="20"/>
              </w:rPr>
              <w:t>Emailed survey</w:t>
            </w:r>
          </w:p>
          <w:p w14:paraId="2358E29E" w14:textId="77777777" w:rsidR="00CA1E02" w:rsidRDefault="00000000">
            <w:pPr>
              <w:rPr>
                <w:color w:val="1F4E79"/>
                <w:sz w:val="20"/>
                <w:szCs w:val="20"/>
              </w:rPr>
            </w:pPr>
            <w:r>
              <w:rPr>
                <w:color w:val="1F4E79"/>
                <w:sz w:val="20"/>
                <w:szCs w:val="20"/>
              </w:rPr>
              <w:t>Attended National Workshop</w:t>
            </w:r>
          </w:p>
        </w:tc>
      </w:tr>
      <w:tr w:rsidR="00CA1E02" w14:paraId="7BE28860" w14:textId="77777777">
        <w:tc>
          <w:tcPr>
            <w:tcW w:w="2057" w:type="dxa"/>
            <w:shd w:val="clear" w:color="auto" w:fill="E0F6F5"/>
          </w:tcPr>
          <w:p w14:paraId="5EC98CB2" w14:textId="77777777" w:rsidR="00CA1E02" w:rsidRDefault="00000000">
            <w:pPr>
              <w:rPr>
                <w:color w:val="1F4E79"/>
                <w:sz w:val="20"/>
                <w:szCs w:val="20"/>
              </w:rPr>
            </w:pPr>
            <w:r>
              <w:rPr>
                <w:color w:val="1F4E79"/>
                <w:sz w:val="20"/>
                <w:szCs w:val="20"/>
              </w:rPr>
              <w:t>Fauna and Flora</w:t>
            </w:r>
          </w:p>
        </w:tc>
        <w:tc>
          <w:tcPr>
            <w:tcW w:w="3183" w:type="dxa"/>
            <w:shd w:val="clear" w:color="auto" w:fill="E0F6F5"/>
          </w:tcPr>
          <w:p w14:paraId="752774A2" w14:textId="77777777" w:rsidR="00CA1E02" w:rsidRDefault="00000000">
            <w:pPr>
              <w:rPr>
                <w:color w:val="1F4E79"/>
                <w:sz w:val="20"/>
                <w:szCs w:val="20"/>
              </w:rPr>
            </w:pPr>
            <w:r>
              <w:rPr>
                <w:color w:val="1F4E79"/>
                <w:sz w:val="20"/>
                <w:szCs w:val="20"/>
              </w:rPr>
              <w:t>An international nonprofit that aims to conserve threatened species and ecosystems worldwide. (Fauna and Flora have an office-based in Saint Lucia)</w:t>
            </w:r>
          </w:p>
        </w:tc>
        <w:tc>
          <w:tcPr>
            <w:tcW w:w="2552" w:type="dxa"/>
            <w:shd w:val="clear" w:color="auto" w:fill="E0F6F5"/>
          </w:tcPr>
          <w:p w14:paraId="05B2613E" w14:textId="77777777" w:rsidR="00CA1E02" w:rsidRDefault="00000000">
            <w:pPr>
              <w:rPr>
                <w:color w:val="1F4E79"/>
                <w:sz w:val="20"/>
                <w:szCs w:val="20"/>
              </w:rPr>
            </w:pPr>
            <w:r>
              <w:rPr>
                <w:color w:val="1F4E79"/>
                <w:sz w:val="20"/>
                <w:szCs w:val="20"/>
              </w:rPr>
              <w:t xml:space="preserve">Datasets related </w:t>
            </w:r>
            <w:proofErr w:type="gramStart"/>
            <w:r>
              <w:rPr>
                <w:color w:val="1F4E79"/>
                <w:sz w:val="20"/>
                <w:szCs w:val="20"/>
              </w:rPr>
              <w:t>to:</w:t>
            </w:r>
            <w:proofErr w:type="gramEnd"/>
            <w:r>
              <w:rPr>
                <w:color w:val="1F4E79"/>
                <w:sz w:val="20"/>
                <w:szCs w:val="20"/>
              </w:rPr>
              <w:t xml:space="preserve"> benthic habitat; sea moss farms, biodiversity data</w:t>
            </w:r>
          </w:p>
        </w:tc>
        <w:tc>
          <w:tcPr>
            <w:tcW w:w="2835" w:type="dxa"/>
            <w:shd w:val="clear" w:color="auto" w:fill="E0F6F5"/>
          </w:tcPr>
          <w:p w14:paraId="27493AB4" w14:textId="77777777" w:rsidR="00CA1E02" w:rsidRDefault="00000000">
            <w:pPr>
              <w:rPr>
                <w:b/>
                <w:color w:val="1F4E79"/>
                <w:sz w:val="20"/>
                <w:szCs w:val="20"/>
              </w:rPr>
            </w:pPr>
            <w:r>
              <w:rPr>
                <w:b/>
                <w:color w:val="1F4E79"/>
                <w:sz w:val="20"/>
                <w:szCs w:val="20"/>
              </w:rPr>
              <w:t>Project Contributor</w:t>
            </w:r>
          </w:p>
          <w:p w14:paraId="3F5DC131" w14:textId="77777777" w:rsidR="00CA1E02" w:rsidRDefault="00000000">
            <w:pPr>
              <w:rPr>
                <w:color w:val="1F4E79"/>
                <w:sz w:val="20"/>
                <w:szCs w:val="20"/>
              </w:rPr>
            </w:pPr>
            <w:r>
              <w:rPr>
                <w:color w:val="1F4E79"/>
                <w:sz w:val="20"/>
                <w:szCs w:val="20"/>
              </w:rPr>
              <w:t>Respond to questionnaire regarding datasets</w:t>
            </w:r>
          </w:p>
          <w:p w14:paraId="0AC93851" w14:textId="77777777" w:rsidR="00CA1E02" w:rsidRDefault="00000000">
            <w:pPr>
              <w:rPr>
                <w:b/>
                <w:color w:val="1F4E79"/>
                <w:sz w:val="20"/>
                <w:szCs w:val="20"/>
              </w:rPr>
            </w:pPr>
            <w:r>
              <w:rPr>
                <w:color w:val="1F4E79"/>
                <w:sz w:val="20"/>
                <w:szCs w:val="20"/>
              </w:rPr>
              <w:t>Participate in verification meeting</w:t>
            </w:r>
          </w:p>
        </w:tc>
        <w:tc>
          <w:tcPr>
            <w:tcW w:w="2323" w:type="dxa"/>
            <w:shd w:val="clear" w:color="auto" w:fill="E0F6F5"/>
          </w:tcPr>
          <w:p w14:paraId="648221CA" w14:textId="77777777" w:rsidR="00CA1E02" w:rsidRDefault="00000000">
            <w:pPr>
              <w:rPr>
                <w:color w:val="1F4E79"/>
                <w:sz w:val="20"/>
                <w:szCs w:val="20"/>
              </w:rPr>
            </w:pPr>
            <w:r>
              <w:rPr>
                <w:color w:val="1F4E79"/>
                <w:sz w:val="20"/>
                <w:szCs w:val="20"/>
              </w:rPr>
              <w:t>Telephone interview</w:t>
            </w:r>
          </w:p>
          <w:p w14:paraId="6F571C38" w14:textId="77777777" w:rsidR="00CA1E02" w:rsidRDefault="00000000">
            <w:pPr>
              <w:rPr>
                <w:color w:val="1F4E79"/>
                <w:sz w:val="20"/>
                <w:szCs w:val="20"/>
              </w:rPr>
            </w:pPr>
            <w:r>
              <w:rPr>
                <w:color w:val="1F4E79"/>
                <w:sz w:val="20"/>
                <w:szCs w:val="20"/>
              </w:rPr>
              <w:t>Attended National Workshop</w:t>
            </w:r>
          </w:p>
        </w:tc>
      </w:tr>
      <w:tr w:rsidR="00CA1E02" w14:paraId="27C3A2B3" w14:textId="77777777">
        <w:tc>
          <w:tcPr>
            <w:tcW w:w="2057" w:type="dxa"/>
            <w:shd w:val="clear" w:color="auto" w:fill="C7EEF2"/>
          </w:tcPr>
          <w:p w14:paraId="3C96CAC7" w14:textId="77777777" w:rsidR="00CA1E02" w:rsidRDefault="00000000">
            <w:pPr>
              <w:rPr>
                <w:color w:val="1F4E79"/>
                <w:sz w:val="20"/>
                <w:szCs w:val="20"/>
              </w:rPr>
            </w:pPr>
            <w:r>
              <w:rPr>
                <w:color w:val="1F4E79"/>
                <w:sz w:val="20"/>
                <w:szCs w:val="20"/>
              </w:rPr>
              <w:t>The Nature Conservancy</w:t>
            </w:r>
          </w:p>
        </w:tc>
        <w:tc>
          <w:tcPr>
            <w:tcW w:w="3183" w:type="dxa"/>
            <w:shd w:val="clear" w:color="auto" w:fill="C7EEF2"/>
          </w:tcPr>
          <w:p w14:paraId="7FEE1087" w14:textId="77777777" w:rsidR="00CA1E02" w:rsidRDefault="00000000">
            <w:pPr>
              <w:rPr>
                <w:color w:val="1F4E79"/>
                <w:sz w:val="20"/>
                <w:szCs w:val="20"/>
              </w:rPr>
            </w:pPr>
            <w:r>
              <w:rPr>
                <w:color w:val="1F4E79"/>
                <w:sz w:val="20"/>
                <w:szCs w:val="20"/>
              </w:rPr>
              <w:t>A global environmental nonprofit working to create a world where people and nature can thrive.</w:t>
            </w:r>
          </w:p>
        </w:tc>
        <w:tc>
          <w:tcPr>
            <w:tcW w:w="2552" w:type="dxa"/>
            <w:shd w:val="clear" w:color="auto" w:fill="C7EEF2"/>
          </w:tcPr>
          <w:p w14:paraId="6AFCFBE2" w14:textId="77777777" w:rsidR="00CA1E02" w:rsidRDefault="00000000">
            <w:pPr>
              <w:rPr>
                <w:color w:val="1F4E79"/>
                <w:sz w:val="20"/>
                <w:szCs w:val="20"/>
              </w:rPr>
            </w:pPr>
            <w:r>
              <w:rPr>
                <w:color w:val="1F4E79"/>
                <w:sz w:val="20"/>
                <w:szCs w:val="20"/>
              </w:rPr>
              <w:t>Datasets related to: Nature-based tourism; marine spatial zoning plans; habitat maps; elevation; bathymetry</w:t>
            </w:r>
          </w:p>
        </w:tc>
        <w:tc>
          <w:tcPr>
            <w:tcW w:w="2835" w:type="dxa"/>
            <w:shd w:val="clear" w:color="auto" w:fill="C7EEF2"/>
          </w:tcPr>
          <w:p w14:paraId="0657FC39" w14:textId="77777777" w:rsidR="00CA1E02" w:rsidRDefault="00000000">
            <w:pPr>
              <w:rPr>
                <w:b/>
                <w:color w:val="1F4E79"/>
                <w:sz w:val="20"/>
                <w:szCs w:val="20"/>
              </w:rPr>
            </w:pPr>
            <w:r>
              <w:rPr>
                <w:b/>
                <w:color w:val="1F4E79"/>
                <w:sz w:val="20"/>
                <w:szCs w:val="20"/>
              </w:rPr>
              <w:t>Project Contributor</w:t>
            </w:r>
          </w:p>
          <w:p w14:paraId="7873D891" w14:textId="77777777" w:rsidR="00CA1E02" w:rsidRDefault="00CA1E02">
            <w:pPr>
              <w:rPr>
                <w:b/>
                <w:color w:val="1F4E79"/>
                <w:sz w:val="20"/>
                <w:szCs w:val="20"/>
              </w:rPr>
            </w:pPr>
          </w:p>
          <w:p w14:paraId="0F4825EB" w14:textId="77777777" w:rsidR="00CA1E02" w:rsidRDefault="00000000">
            <w:pPr>
              <w:rPr>
                <w:color w:val="1F4E79"/>
                <w:sz w:val="20"/>
                <w:szCs w:val="20"/>
              </w:rPr>
            </w:pPr>
            <w:r>
              <w:rPr>
                <w:color w:val="1F4E79"/>
                <w:sz w:val="20"/>
                <w:szCs w:val="20"/>
              </w:rPr>
              <w:t>Respond to questionnaire regarding datasets</w:t>
            </w:r>
          </w:p>
          <w:p w14:paraId="5DE369EF" w14:textId="77777777" w:rsidR="00CA1E02" w:rsidRDefault="00000000">
            <w:pPr>
              <w:rPr>
                <w:b/>
                <w:color w:val="1F4E79"/>
                <w:sz w:val="20"/>
                <w:szCs w:val="20"/>
              </w:rPr>
            </w:pPr>
            <w:r>
              <w:rPr>
                <w:color w:val="1F4E79"/>
                <w:sz w:val="20"/>
                <w:szCs w:val="20"/>
              </w:rPr>
              <w:t>Participate in verification meeting</w:t>
            </w:r>
          </w:p>
        </w:tc>
        <w:tc>
          <w:tcPr>
            <w:tcW w:w="2323" w:type="dxa"/>
            <w:shd w:val="clear" w:color="auto" w:fill="C7EEF2"/>
          </w:tcPr>
          <w:p w14:paraId="7863CD30" w14:textId="77777777" w:rsidR="00CA1E02" w:rsidRDefault="00000000">
            <w:pPr>
              <w:rPr>
                <w:color w:val="1F4E79"/>
                <w:sz w:val="20"/>
                <w:szCs w:val="20"/>
              </w:rPr>
            </w:pPr>
            <w:r>
              <w:rPr>
                <w:color w:val="1F4E79"/>
                <w:sz w:val="20"/>
                <w:szCs w:val="20"/>
              </w:rPr>
              <w:t>Email</w:t>
            </w:r>
          </w:p>
        </w:tc>
      </w:tr>
      <w:tr w:rsidR="00CA1E02" w14:paraId="6BAFFBEA" w14:textId="77777777">
        <w:tc>
          <w:tcPr>
            <w:tcW w:w="2057" w:type="dxa"/>
            <w:shd w:val="clear" w:color="auto" w:fill="E0F6F5"/>
          </w:tcPr>
          <w:p w14:paraId="17457509" w14:textId="77777777" w:rsidR="00CA1E02" w:rsidRDefault="00000000">
            <w:pPr>
              <w:rPr>
                <w:color w:val="1F4E79"/>
                <w:sz w:val="20"/>
                <w:szCs w:val="20"/>
              </w:rPr>
            </w:pPr>
            <w:r>
              <w:rPr>
                <w:color w:val="1F4E79"/>
                <w:sz w:val="20"/>
                <w:szCs w:val="20"/>
              </w:rPr>
              <w:lastRenderedPageBreak/>
              <w:t>Organization of Eastern Caribbean States</w:t>
            </w:r>
          </w:p>
        </w:tc>
        <w:tc>
          <w:tcPr>
            <w:tcW w:w="3183" w:type="dxa"/>
            <w:shd w:val="clear" w:color="auto" w:fill="E0F6F5"/>
          </w:tcPr>
          <w:p w14:paraId="5EA7A319" w14:textId="77777777" w:rsidR="00CA1E02" w:rsidRDefault="00000000">
            <w:pPr>
              <w:rPr>
                <w:color w:val="1F4E79"/>
                <w:sz w:val="20"/>
                <w:szCs w:val="20"/>
              </w:rPr>
            </w:pPr>
            <w:r>
              <w:rPr>
                <w:color w:val="1F4E79"/>
                <w:sz w:val="20"/>
                <w:szCs w:val="20"/>
              </w:rPr>
              <w:t>An inter-governmental organisation dedicated to economic harmonisation and integration, protection of human and legal rights, and the encouragement of good governance between countries and territories in the Eastern Caribbean</w:t>
            </w:r>
          </w:p>
        </w:tc>
        <w:tc>
          <w:tcPr>
            <w:tcW w:w="2552" w:type="dxa"/>
            <w:shd w:val="clear" w:color="auto" w:fill="E0F6F5"/>
          </w:tcPr>
          <w:p w14:paraId="6028E533" w14:textId="77777777" w:rsidR="00CA1E02" w:rsidRDefault="00000000">
            <w:pPr>
              <w:rPr>
                <w:color w:val="1F4E79"/>
                <w:sz w:val="20"/>
                <w:szCs w:val="20"/>
              </w:rPr>
            </w:pPr>
            <w:r>
              <w:rPr>
                <w:color w:val="1F4E79"/>
                <w:sz w:val="20"/>
                <w:szCs w:val="20"/>
              </w:rPr>
              <w:t xml:space="preserve">Datasets related </w:t>
            </w:r>
            <w:proofErr w:type="gramStart"/>
            <w:r>
              <w:rPr>
                <w:color w:val="1F4E79"/>
                <w:sz w:val="20"/>
                <w:szCs w:val="20"/>
              </w:rPr>
              <w:t>to:</w:t>
            </w:r>
            <w:proofErr w:type="gramEnd"/>
            <w:r>
              <w:rPr>
                <w:color w:val="1F4E79"/>
                <w:sz w:val="20"/>
                <w:szCs w:val="20"/>
              </w:rPr>
              <w:t xml:space="preserve"> nature-based tourism; marine spatial zoning plans;</w:t>
            </w:r>
          </w:p>
        </w:tc>
        <w:tc>
          <w:tcPr>
            <w:tcW w:w="2835" w:type="dxa"/>
            <w:shd w:val="clear" w:color="auto" w:fill="E0F6F5"/>
          </w:tcPr>
          <w:p w14:paraId="1BEDBDAE" w14:textId="77777777" w:rsidR="00CA1E02" w:rsidRDefault="00000000">
            <w:pPr>
              <w:rPr>
                <w:b/>
                <w:color w:val="1F4E79"/>
                <w:sz w:val="20"/>
                <w:szCs w:val="20"/>
              </w:rPr>
            </w:pPr>
            <w:r>
              <w:rPr>
                <w:b/>
                <w:color w:val="1F4E79"/>
                <w:sz w:val="20"/>
                <w:szCs w:val="20"/>
              </w:rPr>
              <w:t>Project Contributor</w:t>
            </w:r>
          </w:p>
          <w:p w14:paraId="0A92821F" w14:textId="77777777" w:rsidR="00CA1E02" w:rsidRDefault="00000000">
            <w:pPr>
              <w:rPr>
                <w:color w:val="1F4E79"/>
                <w:sz w:val="20"/>
                <w:szCs w:val="20"/>
              </w:rPr>
            </w:pPr>
            <w:r>
              <w:rPr>
                <w:color w:val="1F4E79"/>
                <w:sz w:val="20"/>
                <w:szCs w:val="20"/>
              </w:rPr>
              <w:t>Respond to questionnaire regarding datasets</w:t>
            </w:r>
          </w:p>
          <w:p w14:paraId="3196A4CC" w14:textId="77777777" w:rsidR="00CA1E02" w:rsidRDefault="00000000">
            <w:pPr>
              <w:rPr>
                <w:b/>
                <w:color w:val="1F4E79"/>
                <w:sz w:val="20"/>
                <w:szCs w:val="20"/>
              </w:rPr>
            </w:pPr>
            <w:r>
              <w:rPr>
                <w:color w:val="1F4E79"/>
                <w:sz w:val="20"/>
                <w:szCs w:val="20"/>
              </w:rPr>
              <w:t>Participate in verification meeting</w:t>
            </w:r>
          </w:p>
        </w:tc>
        <w:tc>
          <w:tcPr>
            <w:tcW w:w="2323" w:type="dxa"/>
            <w:shd w:val="clear" w:color="auto" w:fill="E0F6F5"/>
          </w:tcPr>
          <w:p w14:paraId="7B3CEF29" w14:textId="77777777" w:rsidR="00CA1E02" w:rsidRDefault="00000000">
            <w:pPr>
              <w:rPr>
                <w:color w:val="1F4E79"/>
                <w:sz w:val="20"/>
                <w:szCs w:val="20"/>
              </w:rPr>
            </w:pPr>
            <w:r>
              <w:rPr>
                <w:color w:val="1F4E79"/>
                <w:sz w:val="20"/>
                <w:szCs w:val="20"/>
              </w:rPr>
              <w:t>Email</w:t>
            </w:r>
          </w:p>
        </w:tc>
      </w:tr>
    </w:tbl>
    <w:p w14:paraId="5960424F" w14:textId="77777777" w:rsidR="00CA1E02" w:rsidRDefault="00CA1E02"/>
    <w:p w14:paraId="5CDCA5BE" w14:textId="77777777" w:rsidR="00CA1E02" w:rsidRDefault="00000000">
      <w:pPr>
        <w:rPr>
          <w:b/>
        </w:rPr>
      </w:pPr>
      <w:r>
        <w:rPr>
          <w:b/>
        </w:rPr>
        <w:t>Secondary Stakeholders</w:t>
      </w:r>
    </w:p>
    <w:tbl>
      <w:tblPr>
        <w:tblStyle w:val="afffff8"/>
        <w:tblW w:w="129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036"/>
        <w:gridCol w:w="3204"/>
        <w:gridCol w:w="2227"/>
        <w:gridCol w:w="3160"/>
        <w:gridCol w:w="2323"/>
      </w:tblGrid>
      <w:tr w:rsidR="00CA1E02" w14:paraId="5471C5D6" w14:textId="77777777">
        <w:tc>
          <w:tcPr>
            <w:tcW w:w="2036" w:type="dxa"/>
            <w:shd w:val="clear" w:color="auto" w:fill="6EA8A9"/>
          </w:tcPr>
          <w:p w14:paraId="17CF4A16" w14:textId="77777777" w:rsidR="00CA1E02" w:rsidRDefault="00000000">
            <w:pPr>
              <w:rPr>
                <w:color w:val="FFFFFF"/>
                <w:sz w:val="20"/>
                <w:szCs w:val="20"/>
              </w:rPr>
            </w:pPr>
            <w:r>
              <w:rPr>
                <w:b/>
                <w:color w:val="FFFFFF"/>
                <w:sz w:val="20"/>
                <w:szCs w:val="20"/>
              </w:rPr>
              <w:t>Stakeholder Name/ Organisation</w:t>
            </w:r>
          </w:p>
        </w:tc>
        <w:tc>
          <w:tcPr>
            <w:tcW w:w="3204" w:type="dxa"/>
            <w:shd w:val="clear" w:color="auto" w:fill="6EA8A9"/>
          </w:tcPr>
          <w:p w14:paraId="0659DC3A" w14:textId="77777777" w:rsidR="00CA1E02" w:rsidRDefault="00000000">
            <w:pPr>
              <w:rPr>
                <w:color w:val="FFFFFF"/>
                <w:sz w:val="20"/>
                <w:szCs w:val="20"/>
              </w:rPr>
            </w:pPr>
            <w:r>
              <w:rPr>
                <w:b/>
                <w:color w:val="FFFFFF"/>
                <w:sz w:val="20"/>
                <w:szCs w:val="20"/>
              </w:rPr>
              <w:t xml:space="preserve">Mandate </w:t>
            </w:r>
          </w:p>
        </w:tc>
        <w:tc>
          <w:tcPr>
            <w:tcW w:w="2227" w:type="dxa"/>
            <w:shd w:val="clear" w:color="auto" w:fill="6EA8A9"/>
          </w:tcPr>
          <w:p w14:paraId="40625352" w14:textId="77777777" w:rsidR="00CA1E02" w:rsidRDefault="00000000">
            <w:pPr>
              <w:rPr>
                <w:color w:val="FFFFFF"/>
                <w:sz w:val="20"/>
                <w:szCs w:val="20"/>
              </w:rPr>
            </w:pPr>
            <w:r>
              <w:rPr>
                <w:b/>
                <w:color w:val="FFFFFF"/>
                <w:sz w:val="20"/>
                <w:szCs w:val="20"/>
              </w:rPr>
              <w:t>Potential Contribution (Datasets) to the Project</w:t>
            </w:r>
          </w:p>
        </w:tc>
        <w:tc>
          <w:tcPr>
            <w:tcW w:w="3160" w:type="dxa"/>
            <w:shd w:val="clear" w:color="auto" w:fill="6EA8A9"/>
          </w:tcPr>
          <w:p w14:paraId="172337C0" w14:textId="77777777" w:rsidR="00CA1E02" w:rsidRDefault="00000000">
            <w:pPr>
              <w:rPr>
                <w:color w:val="FFFFFF"/>
                <w:sz w:val="20"/>
                <w:szCs w:val="20"/>
              </w:rPr>
            </w:pPr>
            <w:r>
              <w:rPr>
                <w:b/>
                <w:color w:val="FFFFFF"/>
                <w:sz w:val="20"/>
                <w:szCs w:val="20"/>
              </w:rPr>
              <w:t xml:space="preserve">Role/s with Project </w:t>
            </w:r>
          </w:p>
        </w:tc>
        <w:tc>
          <w:tcPr>
            <w:tcW w:w="2323" w:type="dxa"/>
            <w:shd w:val="clear" w:color="auto" w:fill="6EA8A9"/>
          </w:tcPr>
          <w:p w14:paraId="3D1E74C0" w14:textId="77777777" w:rsidR="00CA1E02" w:rsidRDefault="00000000">
            <w:pPr>
              <w:rPr>
                <w:color w:val="FFFFFF"/>
                <w:sz w:val="20"/>
                <w:szCs w:val="20"/>
              </w:rPr>
            </w:pPr>
            <w:r>
              <w:rPr>
                <w:b/>
                <w:color w:val="FFFFFF"/>
                <w:sz w:val="20"/>
                <w:szCs w:val="20"/>
              </w:rPr>
              <w:t>Mode of Engagement</w:t>
            </w:r>
          </w:p>
        </w:tc>
      </w:tr>
      <w:tr w:rsidR="00CA1E02" w14:paraId="1CCAC744" w14:textId="77777777">
        <w:tc>
          <w:tcPr>
            <w:tcW w:w="2036" w:type="dxa"/>
            <w:shd w:val="clear" w:color="auto" w:fill="C7EEF2"/>
          </w:tcPr>
          <w:p w14:paraId="2BBF85A6" w14:textId="77777777" w:rsidR="00CA1E02" w:rsidRDefault="00000000">
            <w:pPr>
              <w:rPr>
                <w:color w:val="1F4E79"/>
                <w:sz w:val="20"/>
                <w:szCs w:val="20"/>
              </w:rPr>
            </w:pPr>
            <w:r>
              <w:rPr>
                <w:color w:val="1F4E79"/>
                <w:sz w:val="20"/>
                <w:szCs w:val="20"/>
              </w:rPr>
              <w:t>Integrated Planning Programme Unit</w:t>
            </w:r>
          </w:p>
        </w:tc>
        <w:tc>
          <w:tcPr>
            <w:tcW w:w="3204" w:type="dxa"/>
            <w:shd w:val="clear" w:color="auto" w:fill="C7EEF2"/>
          </w:tcPr>
          <w:p w14:paraId="6D770226" w14:textId="77777777" w:rsidR="00CA1E02" w:rsidRDefault="00000000">
            <w:pPr>
              <w:rPr>
                <w:color w:val="1F4E79"/>
                <w:sz w:val="20"/>
                <w:szCs w:val="20"/>
              </w:rPr>
            </w:pPr>
            <w:r>
              <w:rPr>
                <w:color w:val="1F4E79"/>
                <w:sz w:val="20"/>
                <w:szCs w:val="20"/>
              </w:rPr>
              <w:t>To coordinate national physical planning projects</w:t>
            </w:r>
          </w:p>
        </w:tc>
        <w:tc>
          <w:tcPr>
            <w:tcW w:w="2227" w:type="dxa"/>
            <w:shd w:val="clear" w:color="auto" w:fill="C7EEF2"/>
          </w:tcPr>
          <w:p w14:paraId="099A6BA3" w14:textId="77777777" w:rsidR="00CA1E02" w:rsidRDefault="00000000">
            <w:pPr>
              <w:rPr>
                <w:color w:val="1F4E79"/>
                <w:sz w:val="20"/>
                <w:szCs w:val="20"/>
              </w:rPr>
            </w:pPr>
            <w:r>
              <w:rPr>
                <w:color w:val="1F4E79"/>
                <w:sz w:val="20"/>
                <w:szCs w:val="20"/>
              </w:rPr>
              <w:t xml:space="preserve">Datasets related </w:t>
            </w:r>
            <w:proofErr w:type="gramStart"/>
            <w:r>
              <w:rPr>
                <w:color w:val="1F4E79"/>
                <w:sz w:val="20"/>
                <w:szCs w:val="20"/>
              </w:rPr>
              <w:t>to:</w:t>
            </w:r>
            <w:proofErr w:type="gramEnd"/>
            <w:r>
              <w:rPr>
                <w:color w:val="1F4E79"/>
                <w:sz w:val="20"/>
                <w:szCs w:val="20"/>
              </w:rPr>
              <w:t xml:space="preserve"> national land use</w:t>
            </w:r>
          </w:p>
        </w:tc>
        <w:tc>
          <w:tcPr>
            <w:tcW w:w="3160" w:type="dxa"/>
            <w:shd w:val="clear" w:color="auto" w:fill="C7EEF2"/>
          </w:tcPr>
          <w:p w14:paraId="041FFB33" w14:textId="77777777" w:rsidR="00CA1E02" w:rsidRDefault="00000000">
            <w:pPr>
              <w:rPr>
                <w:color w:val="1F4E79"/>
                <w:sz w:val="20"/>
                <w:szCs w:val="20"/>
              </w:rPr>
            </w:pPr>
            <w:r>
              <w:rPr>
                <w:b/>
                <w:color w:val="1F4E79"/>
                <w:sz w:val="20"/>
                <w:szCs w:val="20"/>
              </w:rPr>
              <w:t xml:space="preserve">Project Contributor </w:t>
            </w:r>
          </w:p>
          <w:p w14:paraId="59F482BB" w14:textId="77777777" w:rsidR="00CA1E02" w:rsidRDefault="00000000">
            <w:pPr>
              <w:rPr>
                <w:color w:val="1F4E79"/>
                <w:sz w:val="20"/>
                <w:szCs w:val="20"/>
              </w:rPr>
            </w:pPr>
            <w:r>
              <w:rPr>
                <w:color w:val="1F4E79"/>
                <w:sz w:val="20"/>
                <w:szCs w:val="20"/>
              </w:rPr>
              <w:t>Respond to questionnaire regarding datasets</w:t>
            </w:r>
          </w:p>
          <w:p w14:paraId="14482A69" w14:textId="77777777" w:rsidR="00CA1E02" w:rsidRDefault="00000000">
            <w:pPr>
              <w:rPr>
                <w:color w:val="1F4E79"/>
                <w:sz w:val="20"/>
                <w:szCs w:val="20"/>
              </w:rPr>
            </w:pPr>
            <w:r>
              <w:rPr>
                <w:color w:val="1F4E79"/>
                <w:sz w:val="20"/>
                <w:szCs w:val="20"/>
              </w:rPr>
              <w:t>Participate in verification meeting</w:t>
            </w:r>
          </w:p>
        </w:tc>
        <w:tc>
          <w:tcPr>
            <w:tcW w:w="2323" w:type="dxa"/>
            <w:shd w:val="clear" w:color="auto" w:fill="C7EEF2"/>
          </w:tcPr>
          <w:p w14:paraId="2F8FB5E4" w14:textId="77777777" w:rsidR="00CA1E02" w:rsidRDefault="00000000">
            <w:pPr>
              <w:rPr>
                <w:color w:val="1F4E79"/>
                <w:sz w:val="20"/>
                <w:szCs w:val="20"/>
              </w:rPr>
            </w:pPr>
            <w:r>
              <w:rPr>
                <w:color w:val="1F4E79"/>
                <w:sz w:val="20"/>
                <w:szCs w:val="20"/>
              </w:rPr>
              <w:t xml:space="preserve">Emailed survey </w:t>
            </w:r>
          </w:p>
          <w:p w14:paraId="3741CB10" w14:textId="77777777" w:rsidR="00CA1E02" w:rsidRDefault="00000000">
            <w:pPr>
              <w:rPr>
                <w:color w:val="1F4E79"/>
                <w:sz w:val="20"/>
                <w:szCs w:val="20"/>
              </w:rPr>
            </w:pPr>
            <w:r>
              <w:rPr>
                <w:color w:val="1F4E79"/>
                <w:sz w:val="20"/>
                <w:szCs w:val="20"/>
              </w:rPr>
              <w:t>Telephone interview</w:t>
            </w:r>
          </w:p>
          <w:p w14:paraId="7217F97B" w14:textId="77777777" w:rsidR="00CA1E02" w:rsidRDefault="00CA1E02">
            <w:pPr>
              <w:rPr>
                <w:color w:val="1F4E79"/>
                <w:sz w:val="20"/>
                <w:szCs w:val="20"/>
              </w:rPr>
            </w:pPr>
          </w:p>
        </w:tc>
      </w:tr>
      <w:tr w:rsidR="00CA1E02" w14:paraId="0AE12AB6" w14:textId="77777777">
        <w:tc>
          <w:tcPr>
            <w:tcW w:w="2036" w:type="dxa"/>
            <w:shd w:val="clear" w:color="auto" w:fill="E0F6F5"/>
          </w:tcPr>
          <w:p w14:paraId="2A4B3E9E" w14:textId="77777777" w:rsidR="00CA1E02" w:rsidRDefault="00000000">
            <w:pPr>
              <w:rPr>
                <w:color w:val="1F4E79"/>
                <w:sz w:val="20"/>
                <w:szCs w:val="20"/>
              </w:rPr>
            </w:pPr>
            <w:r>
              <w:rPr>
                <w:color w:val="1F4E79"/>
                <w:sz w:val="20"/>
                <w:szCs w:val="20"/>
              </w:rPr>
              <w:t>Pitons Management Area Office</w:t>
            </w:r>
          </w:p>
        </w:tc>
        <w:tc>
          <w:tcPr>
            <w:tcW w:w="3204" w:type="dxa"/>
            <w:shd w:val="clear" w:color="auto" w:fill="E0F6F5"/>
          </w:tcPr>
          <w:p w14:paraId="23ADEEBE" w14:textId="77777777" w:rsidR="00CA1E02" w:rsidRDefault="00000000">
            <w:pPr>
              <w:rPr>
                <w:color w:val="1F4E79"/>
                <w:sz w:val="20"/>
                <w:szCs w:val="20"/>
              </w:rPr>
            </w:pPr>
            <w:r>
              <w:rPr>
                <w:color w:val="1F4E79"/>
                <w:sz w:val="20"/>
                <w:szCs w:val="20"/>
              </w:rPr>
              <w:t>To increase community and national awareness of the Pitons Management Area and to build support for its effective management, facilitating compliance with the World Heritage Convention (1972), the Physical Planning Act (2001) and the LAC (2013) for the PMA by monitoring development activities and supporting conservation measures</w:t>
            </w:r>
          </w:p>
        </w:tc>
        <w:tc>
          <w:tcPr>
            <w:tcW w:w="2227" w:type="dxa"/>
            <w:shd w:val="clear" w:color="auto" w:fill="E0F6F5"/>
          </w:tcPr>
          <w:p w14:paraId="62ACC377" w14:textId="77777777" w:rsidR="00CA1E02" w:rsidRDefault="00000000">
            <w:pPr>
              <w:rPr>
                <w:color w:val="1F4E79"/>
                <w:sz w:val="20"/>
                <w:szCs w:val="20"/>
              </w:rPr>
            </w:pPr>
            <w:r>
              <w:rPr>
                <w:color w:val="1F4E79"/>
                <w:sz w:val="20"/>
                <w:szCs w:val="20"/>
              </w:rPr>
              <w:t xml:space="preserve">Datasets related </w:t>
            </w:r>
            <w:proofErr w:type="gramStart"/>
            <w:r>
              <w:rPr>
                <w:color w:val="1F4E79"/>
                <w:sz w:val="20"/>
                <w:szCs w:val="20"/>
              </w:rPr>
              <w:t>to:</w:t>
            </w:r>
            <w:proofErr w:type="gramEnd"/>
            <w:r>
              <w:rPr>
                <w:color w:val="1F4E79"/>
                <w:sz w:val="20"/>
                <w:szCs w:val="20"/>
              </w:rPr>
              <w:t xml:space="preserve"> location of World Heritage Site (Pitons Management Area)</w:t>
            </w:r>
          </w:p>
        </w:tc>
        <w:tc>
          <w:tcPr>
            <w:tcW w:w="3160" w:type="dxa"/>
            <w:shd w:val="clear" w:color="auto" w:fill="E0F6F5"/>
          </w:tcPr>
          <w:p w14:paraId="18D3A145" w14:textId="77777777" w:rsidR="00CA1E02" w:rsidRDefault="00000000">
            <w:pPr>
              <w:rPr>
                <w:color w:val="1F4E79"/>
                <w:sz w:val="20"/>
                <w:szCs w:val="20"/>
              </w:rPr>
            </w:pPr>
            <w:r>
              <w:rPr>
                <w:b/>
                <w:color w:val="1F4E79"/>
                <w:sz w:val="20"/>
                <w:szCs w:val="20"/>
              </w:rPr>
              <w:t xml:space="preserve">Project Contributor </w:t>
            </w:r>
          </w:p>
          <w:p w14:paraId="09DEA345" w14:textId="77777777" w:rsidR="00CA1E02" w:rsidRDefault="00000000">
            <w:pPr>
              <w:rPr>
                <w:color w:val="1F4E79"/>
                <w:sz w:val="20"/>
                <w:szCs w:val="20"/>
              </w:rPr>
            </w:pPr>
            <w:r>
              <w:rPr>
                <w:color w:val="1F4E79"/>
                <w:sz w:val="20"/>
                <w:szCs w:val="20"/>
              </w:rPr>
              <w:t>Respond to questionnaire regarding datasets</w:t>
            </w:r>
          </w:p>
          <w:p w14:paraId="3D2A4151" w14:textId="77777777" w:rsidR="00CA1E02" w:rsidRDefault="00000000">
            <w:pPr>
              <w:rPr>
                <w:color w:val="1F4E79"/>
                <w:sz w:val="20"/>
                <w:szCs w:val="20"/>
              </w:rPr>
            </w:pPr>
            <w:r>
              <w:rPr>
                <w:color w:val="1F4E79"/>
                <w:sz w:val="20"/>
                <w:szCs w:val="20"/>
              </w:rPr>
              <w:t>Participate in verification meeting</w:t>
            </w:r>
          </w:p>
        </w:tc>
        <w:tc>
          <w:tcPr>
            <w:tcW w:w="2323" w:type="dxa"/>
            <w:shd w:val="clear" w:color="auto" w:fill="E0F6F5"/>
          </w:tcPr>
          <w:p w14:paraId="1918A38F" w14:textId="77777777" w:rsidR="00CA1E02" w:rsidRDefault="00000000">
            <w:pPr>
              <w:rPr>
                <w:color w:val="1F4E79"/>
                <w:sz w:val="20"/>
                <w:szCs w:val="20"/>
              </w:rPr>
            </w:pPr>
            <w:r>
              <w:rPr>
                <w:color w:val="1F4E79"/>
                <w:sz w:val="20"/>
                <w:szCs w:val="20"/>
              </w:rPr>
              <w:t xml:space="preserve">Emailed survey </w:t>
            </w:r>
          </w:p>
          <w:p w14:paraId="61476456" w14:textId="77777777" w:rsidR="00CA1E02" w:rsidRDefault="00CA1E02">
            <w:pPr>
              <w:rPr>
                <w:color w:val="1F4E79"/>
                <w:sz w:val="20"/>
                <w:szCs w:val="20"/>
              </w:rPr>
            </w:pPr>
          </w:p>
        </w:tc>
      </w:tr>
      <w:tr w:rsidR="00CA1E02" w14:paraId="3B870EAD" w14:textId="77777777">
        <w:tc>
          <w:tcPr>
            <w:tcW w:w="2036" w:type="dxa"/>
            <w:shd w:val="clear" w:color="auto" w:fill="C7EEF2"/>
          </w:tcPr>
          <w:p w14:paraId="7B303811" w14:textId="77777777" w:rsidR="00CA1E02" w:rsidRDefault="00000000">
            <w:pPr>
              <w:rPr>
                <w:color w:val="1F4E79"/>
                <w:sz w:val="20"/>
                <w:szCs w:val="20"/>
              </w:rPr>
            </w:pPr>
            <w:r>
              <w:rPr>
                <w:color w:val="1F4E79"/>
                <w:sz w:val="20"/>
                <w:szCs w:val="20"/>
              </w:rPr>
              <w:t>Soufriere Marine Management Association</w:t>
            </w:r>
          </w:p>
        </w:tc>
        <w:tc>
          <w:tcPr>
            <w:tcW w:w="3204" w:type="dxa"/>
            <w:shd w:val="clear" w:color="auto" w:fill="C7EEF2"/>
          </w:tcPr>
          <w:p w14:paraId="03E3EDF9" w14:textId="77777777" w:rsidR="00CA1E02" w:rsidRDefault="00000000">
            <w:pPr>
              <w:rPr>
                <w:color w:val="1F4E79"/>
                <w:sz w:val="20"/>
                <w:szCs w:val="20"/>
              </w:rPr>
            </w:pPr>
            <w:r>
              <w:rPr>
                <w:color w:val="1F4E79"/>
                <w:sz w:val="20"/>
                <w:szCs w:val="20"/>
              </w:rPr>
              <w:t>To sustainably manage the St. Lucia Marine Management Area</w:t>
            </w:r>
          </w:p>
        </w:tc>
        <w:tc>
          <w:tcPr>
            <w:tcW w:w="2227" w:type="dxa"/>
            <w:shd w:val="clear" w:color="auto" w:fill="C7EEF2"/>
          </w:tcPr>
          <w:p w14:paraId="5A2D1E6E" w14:textId="77777777" w:rsidR="00CA1E02" w:rsidRDefault="00000000">
            <w:pPr>
              <w:rPr>
                <w:color w:val="1F4E79"/>
                <w:sz w:val="20"/>
                <w:szCs w:val="20"/>
              </w:rPr>
            </w:pPr>
            <w:r>
              <w:rPr>
                <w:color w:val="1F4E79"/>
                <w:sz w:val="20"/>
                <w:szCs w:val="20"/>
              </w:rPr>
              <w:t xml:space="preserve">Datasets related </w:t>
            </w:r>
            <w:proofErr w:type="gramStart"/>
            <w:r>
              <w:rPr>
                <w:color w:val="1F4E79"/>
                <w:sz w:val="20"/>
                <w:szCs w:val="20"/>
              </w:rPr>
              <w:t>to:</w:t>
            </w:r>
            <w:proofErr w:type="gramEnd"/>
            <w:r>
              <w:rPr>
                <w:color w:val="1F4E79"/>
                <w:sz w:val="20"/>
                <w:szCs w:val="20"/>
              </w:rPr>
              <w:t xml:space="preserve"> marine park boundaries</w:t>
            </w:r>
          </w:p>
        </w:tc>
        <w:tc>
          <w:tcPr>
            <w:tcW w:w="3160" w:type="dxa"/>
            <w:shd w:val="clear" w:color="auto" w:fill="C7EEF2"/>
          </w:tcPr>
          <w:p w14:paraId="0FF54BEA" w14:textId="77777777" w:rsidR="00CA1E02" w:rsidRDefault="00000000">
            <w:pPr>
              <w:rPr>
                <w:color w:val="1F4E79"/>
                <w:sz w:val="20"/>
                <w:szCs w:val="20"/>
              </w:rPr>
            </w:pPr>
            <w:r>
              <w:rPr>
                <w:b/>
                <w:color w:val="1F4E79"/>
                <w:sz w:val="20"/>
                <w:szCs w:val="20"/>
              </w:rPr>
              <w:t xml:space="preserve">Project Contributor </w:t>
            </w:r>
            <w:r>
              <w:rPr>
                <w:color w:val="1F4E79"/>
                <w:sz w:val="20"/>
                <w:szCs w:val="20"/>
              </w:rPr>
              <w:t>(potentially through Fisheries Department)</w:t>
            </w:r>
          </w:p>
          <w:p w14:paraId="506DFD57" w14:textId="77777777" w:rsidR="00CA1E02" w:rsidRDefault="00000000">
            <w:pPr>
              <w:rPr>
                <w:color w:val="1F4E79"/>
                <w:sz w:val="20"/>
                <w:szCs w:val="20"/>
              </w:rPr>
            </w:pPr>
            <w:r>
              <w:rPr>
                <w:color w:val="1F4E79"/>
                <w:sz w:val="20"/>
                <w:szCs w:val="20"/>
              </w:rPr>
              <w:t>Respond to questionnaire regarding datasets</w:t>
            </w:r>
          </w:p>
          <w:p w14:paraId="269CC853" w14:textId="77777777" w:rsidR="00CA1E02" w:rsidRDefault="00000000">
            <w:pPr>
              <w:rPr>
                <w:b/>
                <w:color w:val="1F4E79"/>
                <w:sz w:val="20"/>
                <w:szCs w:val="20"/>
              </w:rPr>
            </w:pPr>
            <w:r>
              <w:rPr>
                <w:color w:val="1F4E79"/>
                <w:sz w:val="20"/>
                <w:szCs w:val="20"/>
              </w:rPr>
              <w:t>Participate in verification meeting</w:t>
            </w:r>
          </w:p>
        </w:tc>
        <w:tc>
          <w:tcPr>
            <w:tcW w:w="2323" w:type="dxa"/>
            <w:shd w:val="clear" w:color="auto" w:fill="C7EEF2"/>
          </w:tcPr>
          <w:p w14:paraId="67BDEA32" w14:textId="77777777" w:rsidR="00CA1E02" w:rsidRDefault="00000000">
            <w:pPr>
              <w:rPr>
                <w:color w:val="1F4E79"/>
                <w:sz w:val="20"/>
                <w:szCs w:val="20"/>
              </w:rPr>
            </w:pPr>
            <w:r>
              <w:rPr>
                <w:color w:val="1F4E79"/>
                <w:sz w:val="20"/>
                <w:szCs w:val="20"/>
              </w:rPr>
              <w:t xml:space="preserve">Emailed survey </w:t>
            </w:r>
          </w:p>
          <w:p w14:paraId="7BCE7C64" w14:textId="77777777" w:rsidR="00CA1E02" w:rsidRDefault="00000000">
            <w:pPr>
              <w:rPr>
                <w:color w:val="1F4E79"/>
                <w:sz w:val="20"/>
                <w:szCs w:val="20"/>
              </w:rPr>
            </w:pPr>
            <w:r>
              <w:rPr>
                <w:color w:val="1F4E79"/>
                <w:sz w:val="20"/>
                <w:szCs w:val="20"/>
              </w:rPr>
              <w:t>Attended National Workshop</w:t>
            </w:r>
          </w:p>
        </w:tc>
      </w:tr>
      <w:tr w:rsidR="00CA1E02" w14:paraId="6F32F156" w14:textId="77777777">
        <w:tc>
          <w:tcPr>
            <w:tcW w:w="2036" w:type="dxa"/>
            <w:shd w:val="clear" w:color="auto" w:fill="E0F6F5"/>
          </w:tcPr>
          <w:p w14:paraId="474AD08C" w14:textId="77777777" w:rsidR="00CA1E02" w:rsidRDefault="00000000">
            <w:pPr>
              <w:rPr>
                <w:color w:val="1F4E79"/>
                <w:sz w:val="20"/>
                <w:szCs w:val="20"/>
              </w:rPr>
            </w:pPr>
            <w:r>
              <w:rPr>
                <w:color w:val="1F4E79"/>
                <w:sz w:val="20"/>
                <w:szCs w:val="20"/>
              </w:rPr>
              <w:lastRenderedPageBreak/>
              <w:t>Digicel</w:t>
            </w:r>
          </w:p>
        </w:tc>
        <w:tc>
          <w:tcPr>
            <w:tcW w:w="3204" w:type="dxa"/>
            <w:shd w:val="clear" w:color="auto" w:fill="E0F6F5"/>
          </w:tcPr>
          <w:p w14:paraId="1C2F7290" w14:textId="77777777" w:rsidR="00CA1E02" w:rsidRDefault="00000000">
            <w:pPr>
              <w:rPr>
                <w:color w:val="1F4E79"/>
                <w:sz w:val="20"/>
                <w:szCs w:val="20"/>
              </w:rPr>
            </w:pPr>
            <w:r>
              <w:rPr>
                <w:color w:val="1F4E79"/>
                <w:sz w:val="20"/>
                <w:szCs w:val="20"/>
              </w:rPr>
              <w:t>To provide mobile phone and home entertainment services</w:t>
            </w:r>
          </w:p>
        </w:tc>
        <w:tc>
          <w:tcPr>
            <w:tcW w:w="2227" w:type="dxa"/>
            <w:shd w:val="clear" w:color="auto" w:fill="E0F6F5"/>
          </w:tcPr>
          <w:p w14:paraId="634AC0C6" w14:textId="77777777" w:rsidR="00CA1E02" w:rsidRDefault="00000000">
            <w:pPr>
              <w:rPr>
                <w:color w:val="1F4E79"/>
                <w:sz w:val="20"/>
                <w:szCs w:val="20"/>
              </w:rPr>
            </w:pPr>
            <w:r>
              <w:rPr>
                <w:color w:val="1F4E79"/>
                <w:sz w:val="20"/>
                <w:szCs w:val="20"/>
              </w:rPr>
              <w:t>Datasets related to:</w:t>
            </w:r>
          </w:p>
          <w:p w14:paraId="45D24A30" w14:textId="77777777" w:rsidR="00CA1E02" w:rsidRDefault="00000000">
            <w:pPr>
              <w:rPr>
                <w:color w:val="1F4E79"/>
                <w:sz w:val="20"/>
                <w:szCs w:val="20"/>
              </w:rPr>
            </w:pPr>
            <w:r>
              <w:rPr>
                <w:color w:val="1F4E79"/>
                <w:sz w:val="20"/>
                <w:szCs w:val="20"/>
              </w:rPr>
              <w:t>subsea cables</w:t>
            </w:r>
          </w:p>
        </w:tc>
        <w:tc>
          <w:tcPr>
            <w:tcW w:w="3160" w:type="dxa"/>
            <w:shd w:val="clear" w:color="auto" w:fill="E0F6F5"/>
          </w:tcPr>
          <w:p w14:paraId="2F75009C" w14:textId="77777777" w:rsidR="00CA1E02" w:rsidRDefault="00000000">
            <w:pPr>
              <w:rPr>
                <w:color w:val="1F4E79"/>
                <w:sz w:val="20"/>
                <w:szCs w:val="20"/>
              </w:rPr>
            </w:pPr>
            <w:r>
              <w:rPr>
                <w:b/>
                <w:color w:val="1F4E79"/>
                <w:sz w:val="20"/>
                <w:szCs w:val="20"/>
              </w:rPr>
              <w:t xml:space="preserve">Project Contributor </w:t>
            </w:r>
            <w:r>
              <w:rPr>
                <w:color w:val="1F4E79"/>
                <w:sz w:val="20"/>
                <w:szCs w:val="20"/>
              </w:rPr>
              <w:t>(potentially through Public Utilities Department)</w:t>
            </w:r>
          </w:p>
          <w:p w14:paraId="36A52D1A" w14:textId="77777777" w:rsidR="00CA1E02" w:rsidRDefault="00000000">
            <w:pPr>
              <w:rPr>
                <w:color w:val="1F4E79"/>
                <w:sz w:val="20"/>
                <w:szCs w:val="20"/>
              </w:rPr>
            </w:pPr>
            <w:r>
              <w:rPr>
                <w:color w:val="1F4E79"/>
                <w:sz w:val="20"/>
                <w:szCs w:val="20"/>
              </w:rPr>
              <w:t>Respond to questionnaire regarding datasets</w:t>
            </w:r>
          </w:p>
          <w:p w14:paraId="79BFFC68" w14:textId="77777777" w:rsidR="00CA1E02" w:rsidRDefault="00000000">
            <w:pPr>
              <w:rPr>
                <w:b/>
                <w:color w:val="1F4E79"/>
                <w:sz w:val="20"/>
                <w:szCs w:val="20"/>
              </w:rPr>
            </w:pPr>
            <w:r>
              <w:rPr>
                <w:color w:val="1F4E79"/>
                <w:sz w:val="20"/>
                <w:szCs w:val="20"/>
              </w:rPr>
              <w:t>Participate in verification meeting</w:t>
            </w:r>
          </w:p>
        </w:tc>
        <w:tc>
          <w:tcPr>
            <w:tcW w:w="2323" w:type="dxa"/>
            <w:shd w:val="clear" w:color="auto" w:fill="E0F6F5"/>
          </w:tcPr>
          <w:p w14:paraId="55432A4D" w14:textId="77777777" w:rsidR="00CA1E02" w:rsidRDefault="00000000">
            <w:pPr>
              <w:rPr>
                <w:color w:val="1F4E79"/>
                <w:sz w:val="20"/>
                <w:szCs w:val="20"/>
              </w:rPr>
            </w:pPr>
            <w:r>
              <w:rPr>
                <w:color w:val="1F4E79"/>
                <w:sz w:val="20"/>
                <w:szCs w:val="20"/>
              </w:rPr>
              <w:t xml:space="preserve">Emailed survey </w:t>
            </w:r>
          </w:p>
          <w:p w14:paraId="0CBAA404" w14:textId="77777777" w:rsidR="00CA1E02" w:rsidRDefault="00CA1E02">
            <w:pPr>
              <w:rPr>
                <w:color w:val="1F4E79"/>
                <w:sz w:val="20"/>
                <w:szCs w:val="20"/>
              </w:rPr>
            </w:pPr>
          </w:p>
        </w:tc>
      </w:tr>
      <w:tr w:rsidR="00CA1E02" w14:paraId="67457C9D" w14:textId="77777777">
        <w:tc>
          <w:tcPr>
            <w:tcW w:w="2036" w:type="dxa"/>
            <w:shd w:val="clear" w:color="auto" w:fill="C7EEF2"/>
          </w:tcPr>
          <w:p w14:paraId="10615FD0" w14:textId="77777777" w:rsidR="00CA1E02" w:rsidRDefault="00000000">
            <w:pPr>
              <w:rPr>
                <w:color w:val="1F4E79"/>
                <w:sz w:val="20"/>
                <w:szCs w:val="20"/>
              </w:rPr>
            </w:pPr>
            <w:r>
              <w:rPr>
                <w:color w:val="1F4E79"/>
                <w:sz w:val="20"/>
                <w:szCs w:val="20"/>
              </w:rPr>
              <w:t>Deep Blue Cable</w:t>
            </w:r>
          </w:p>
        </w:tc>
        <w:tc>
          <w:tcPr>
            <w:tcW w:w="3204" w:type="dxa"/>
            <w:shd w:val="clear" w:color="auto" w:fill="C7EEF2"/>
          </w:tcPr>
          <w:p w14:paraId="02A573E0" w14:textId="77777777" w:rsidR="00CA1E02" w:rsidRDefault="00000000">
            <w:pPr>
              <w:rPr>
                <w:color w:val="1F4E79"/>
                <w:sz w:val="20"/>
                <w:szCs w:val="20"/>
              </w:rPr>
            </w:pPr>
            <w:r>
              <w:rPr>
                <w:color w:val="1F4E79"/>
                <w:sz w:val="20"/>
                <w:szCs w:val="20"/>
              </w:rPr>
              <w:t xml:space="preserve">To provide connectivity across the Caribbean islands and to the Americas through a state-of-the-art subsea fibre-optic system </w:t>
            </w:r>
          </w:p>
        </w:tc>
        <w:tc>
          <w:tcPr>
            <w:tcW w:w="2227" w:type="dxa"/>
            <w:shd w:val="clear" w:color="auto" w:fill="C7EEF2"/>
          </w:tcPr>
          <w:p w14:paraId="205B0C87" w14:textId="77777777" w:rsidR="00CA1E02" w:rsidRDefault="00000000">
            <w:pPr>
              <w:rPr>
                <w:color w:val="1F4E79"/>
                <w:sz w:val="20"/>
                <w:szCs w:val="20"/>
              </w:rPr>
            </w:pPr>
            <w:r>
              <w:rPr>
                <w:color w:val="1F4E79"/>
                <w:sz w:val="20"/>
                <w:szCs w:val="20"/>
              </w:rPr>
              <w:t>Datasets related to:</w:t>
            </w:r>
          </w:p>
          <w:p w14:paraId="5FFC5AB4" w14:textId="77777777" w:rsidR="00CA1E02" w:rsidRDefault="00000000">
            <w:pPr>
              <w:rPr>
                <w:color w:val="1F4E79"/>
                <w:sz w:val="20"/>
                <w:szCs w:val="20"/>
              </w:rPr>
            </w:pPr>
            <w:r>
              <w:rPr>
                <w:color w:val="1F4E79"/>
                <w:sz w:val="20"/>
                <w:szCs w:val="20"/>
              </w:rPr>
              <w:t>subsea cables</w:t>
            </w:r>
          </w:p>
        </w:tc>
        <w:tc>
          <w:tcPr>
            <w:tcW w:w="3160" w:type="dxa"/>
            <w:shd w:val="clear" w:color="auto" w:fill="C7EEF2"/>
          </w:tcPr>
          <w:p w14:paraId="6F309D0E" w14:textId="77777777" w:rsidR="00CA1E02" w:rsidRDefault="00000000">
            <w:pPr>
              <w:rPr>
                <w:color w:val="1F4E79"/>
                <w:sz w:val="20"/>
                <w:szCs w:val="20"/>
              </w:rPr>
            </w:pPr>
            <w:r>
              <w:rPr>
                <w:b/>
                <w:color w:val="1F4E79"/>
                <w:sz w:val="20"/>
                <w:szCs w:val="20"/>
              </w:rPr>
              <w:t xml:space="preserve">Project Contributor </w:t>
            </w:r>
            <w:r>
              <w:rPr>
                <w:color w:val="1F4E79"/>
                <w:sz w:val="20"/>
                <w:szCs w:val="20"/>
              </w:rPr>
              <w:t>(potentially through Public Utilities Department)</w:t>
            </w:r>
          </w:p>
          <w:p w14:paraId="370610FB" w14:textId="77777777" w:rsidR="00CA1E02" w:rsidRDefault="00000000">
            <w:pPr>
              <w:rPr>
                <w:color w:val="1F4E79"/>
                <w:sz w:val="20"/>
                <w:szCs w:val="20"/>
              </w:rPr>
            </w:pPr>
            <w:r>
              <w:rPr>
                <w:color w:val="1F4E79"/>
                <w:sz w:val="20"/>
                <w:szCs w:val="20"/>
              </w:rPr>
              <w:t>Respond to questionnaire regarding datasets</w:t>
            </w:r>
          </w:p>
          <w:p w14:paraId="7EC6406D" w14:textId="77777777" w:rsidR="00CA1E02" w:rsidRDefault="00000000">
            <w:pPr>
              <w:rPr>
                <w:b/>
                <w:color w:val="1F4E79"/>
                <w:sz w:val="20"/>
                <w:szCs w:val="20"/>
              </w:rPr>
            </w:pPr>
            <w:r>
              <w:rPr>
                <w:color w:val="1F4E79"/>
                <w:sz w:val="20"/>
                <w:szCs w:val="20"/>
              </w:rPr>
              <w:t>Participate in verification meeting</w:t>
            </w:r>
          </w:p>
        </w:tc>
        <w:tc>
          <w:tcPr>
            <w:tcW w:w="2323" w:type="dxa"/>
            <w:shd w:val="clear" w:color="auto" w:fill="C7EEF2"/>
          </w:tcPr>
          <w:p w14:paraId="16A28E3C" w14:textId="77777777" w:rsidR="00CA1E02" w:rsidRDefault="00000000">
            <w:pPr>
              <w:rPr>
                <w:color w:val="1F4E79"/>
                <w:sz w:val="20"/>
                <w:szCs w:val="20"/>
              </w:rPr>
            </w:pPr>
            <w:r>
              <w:rPr>
                <w:color w:val="1F4E79"/>
                <w:sz w:val="20"/>
                <w:szCs w:val="20"/>
              </w:rPr>
              <w:t xml:space="preserve">Email survey </w:t>
            </w:r>
          </w:p>
          <w:p w14:paraId="7537585A" w14:textId="77777777" w:rsidR="00CA1E02" w:rsidRDefault="00CA1E02">
            <w:pPr>
              <w:rPr>
                <w:color w:val="1F4E79"/>
                <w:sz w:val="20"/>
                <w:szCs w:val="20"/>
              </w:rPr>
            </w:pPr>
          </w:p>
        </w:tc>
      </w:tr>
    </w:tbl>
    <w:p w14:paraId="6FCA800E" w14:textId="77777777" w:rsidR="00CA1E02" w:rsidRDefault="00CA1E02">
      <w:pPr>
        <w:rPr>
          <w:b/>
        </w:rPr>
        <w:sectPr w:rsidR="00CA1E02">
          <w:pgSz w:w="15840" w:h="12240" w:orient="landscape"/>
          <w:pgMar w:top="1440" w:right="1440" w:bottom="1440" w:left="1440" w:header="708" w:footer="708" w:gutter="0"/>
          <w:cols w:space="720"/>
        </w:sectPr>
      </w:pPr>
    </w:p>
    <w:p w14:paraId="469F7DF0" w14:textId="77777777" w:rsidR="00CA1E02" w:rsidRPr="00400C6F" w:rsidRDefault="00000000">
      <w:pPr>
        <w:pStyle w:val="Heading1"/>
        <w:jc w:val="both"/>
        <w:rPr>
          <w:b/>
          <w:bCs/>
        </w:rPr>
      </w:pPr>
      <w:bookmarkStart w:id="23" w:name="_Toc229751152"/>
      <w:r w:rsidRPr="00400C6F">
        <w:rPr>
          <w:b/>
          <w:bCs/>
        </w:rPr>
        <w:lastRenderedPageBreak/>
        <w:t>Appendix 2. Excel Worksheet used to conduct the data gaps and needs assessment</w:t>
      </w:r>
      <w:bookmarkEnd w:id="23"/>
      <w:r w:rsidRPr="00400C6F">
        <w:rPr>
          <w:b/>
          <w:bCs/>
        </w:rPr>
        <w:t xml:space="preserve"> </w:t>
      </w:r>
    </w:p>
    <w:p w14:paraId="6FAF4CE8" w14:textId="77777777" w:rsidR="00CA1E02" w:rsidRDefault="00000000">
      <w:r>
        <w:t xml:space="preserve">This survey form was either sent to stakeholders by </w:t>
      </w:r>
      <w:proofErr w:type="gramStart"/>
      <w:r>
        <w:t>email</w:t>
      </w:r>
      <w:proofErr w:type="gramEnd"/>
      <w:r>
        <w:t xml:space="preserve"> or the worksheet was completed during telephone interviews</w:t>
      </w:r>
    </w:p>
    <w:p w14:paraId="33264FA0" w14:textId="77777777" w:rsidR="00CA1E02" w:rsidRDefault="00000000">
      <w:pPr>
        <w:jc w:val="both"/>
        <w:rPr>
          <w:b/>
        </w:rPr>
      </w:pPr>
      <w:r>
        <w:rPr>
          <w:b/>
        </w:rPr>
        <w:t>Respondent Profile</w:t>
      </w:r>
    </w:p>
    <w:tbl>
      <w:tblPr>
        <w:tblStyle w:val="afffff9"/>
        <w:tblW w:w="1388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572"/>
        <w:gridCol w:w="11315"/>
      </w:tblGrid>
      <w:tr w:rsidR="00CA1E02" w14:paraId="1DFC542F" w14:textId="77777777">
        <w:tc>
          <w:tcPr>
            <w:tcW w:w="2572" w:type="dxa"/>
            <w:shd w:val="clear" w:color="auto" w:fill="6EA8A9"/>
          </w:tcPr>
          <w:p w14:paraId="5FC983F7" w14:textId="77777777" w:rsidR="00CA1E02" w:rsidRDefault="00000000">
            <w:pPr>
              <w:jc w:val="both"/>
              <w:rPr>
                <w:b/>
                <w:color w:val="FFFFFF"/>
                <w:sz w:val="20"/>
                <w:szCs w:val="20"/>
              </w:rPr>
            </w:pPr>
            <w:r>
              <w:rPr>
                <w:b/>
                <w:color w:val="FFFFFF"/>
                <w:sz w:val="20"/>
                <w:szCs w:val="20"/>
              </w:rPr>
              <w:t>Profile Information</w:t>
            </w:r>
          </w:p>
        </w:tc>
        <w:tc>
          <w:tcPr>
            <w:tcW w:w="11315" w:type="dxa"/>
            <w:shd w:val="clear" w:color="auto" w:fill="6EA8A9"/>
          </w:tcPr>
          <w:p w14:paraId="50D88893" w14:textId="77777777" w:rsidR="00CA1E02" w:rsidRDefault="00000000">
            <w:pPr>
              <w:jc w:val="both"/>
              <w:rPr>
                <w:color w:val="FFFFFF"/>
                <w:sz w:val="20"/>
                <w:szCs w:val="20"/>
              </w:rPr>
            </w:pPr>
            <w:r>
              <w:rPr>
                <w:b/>
                <w:color w:val="FFFFFF"/>
                <w:sz w:val="20"/>
                <w:szCs w:val="20"/>
              </w:rPr>
              <w:t>Details</w:t>
            </w:r>
          </w:p>
        </w:tc>
      </w:tr>
      <w:tr w:rsidR="00CA1E02" w14:paraId="2CF2D77E" w14:textId="77777777">
        <w:tc>
          <w:tcPr>
            <w:tcW w:w="2572" w:type="dxa"/>
            <w:shd w:val="clear" w:color="auto" w:fill="6EA8A9"/>
          </w:tcPr>
          <w:p w14:paraId="74364E50" w14:textId="77777777" w:rsidR="00CA1E02" w:rsidRDefault="00000000">
            <w:pPr>
              <w:jc w:val="both"/>
              <w:rPr>
                <w:b/>
                <w:color w:val="FFFFFF"/>
                <w:sz w:val="20"/>
                <w:szCs w:val="20"/>
              </w:rPr>
            </w:pPr>
            <w:r>
              <w:rPr>
                <w:b/>
                <w:color w:val="FFFFFF"/>
                <w:sz w:val="20"/>
                <w:szCs w:val="20"/>
              </w:rPr>
              <w:t>Name</w:t>
            </w:r>
          </w:p>
        </w:tc>
        <w:tc>
          <w:tcPr>
            <w:tcW w:w="11315" w:type="dxa"/>
            <w:shd w:val="clear" w:color="auto" w:fill="C7EEF2"/>
          </w:tcPr>
          <w:p w14:paraId="62673897" w14:textId="77777777" w:rsidR="00CA1E02" w:rsidRDefault="00CA1E02">
            <w:pPr>
              <w:jc w:val="both"/>
              <w:rPr>
                <w:color w:val="1F4E79"/>
                <w:sz w:val="20"/>
                <w:szCs w:val="20"/>
              </w:rPr>
            </w:pPr>
          </w:p>
        </w:tc>
      </w:tr>
      <w:tr w:rsidR="00CA1E02" w14:paraId="0CD0A782" w14:textId="77777777">
        <w:tc>
          <w:tcPr>
            <w:tcW w:w="2572" w:type="dxa"/>
            <w:shd w:val="clear" w:color="auto" w:fill="6EA8A9"/>
          </w:tcPr>
          <w:p w14:paraId="7B41C00E" w14:textId="77777777" w:rsidR="00CA1E02" w:rsidRDefault="00000000">
            <w:pPr>
              <w:jc w:val="both"/>
              <w:rPr>
                <w:b/>
                <w:color w:val="FFFFFF"/>
                <w:sz w:val="20"/>
                <w:szCs w:val="20"/>
              </w:rPr>
            </w:pPr>
            <w:r>
              <w:rPr>
                <w:b/>
                <w:color w:val="FFFFFF"/>
                <w:sz w:val="20"/>
                <w:szCs w:val="20"/>
              </w:rPr>
              <w:t>Agency</w:t>
            </w:r>
          </w:p>
          <w:p w14:paraId="2471DDA3" w14:textId="77777777" w:rsidR="00CA1E02" w:rsidRDefault="00000000">
            <w:pPr>
              <w:jc w:val="both"/>
              <w:rPr>
                <w:b/>
                <w:color w:val="FFFFFF"/>
                <w:sz w:val="20"/>
                <w:szCs w:val="20"/>
              </w:rPr>
            </w:pPr>
            <w:r>
              <w:rPr>
                <w:b/>
                <w:color w:val="FFFFFF"/>
                <w:sz w:val="20"/>
                <w:szCs w:val="20"/>
              </w:rPr>
              <w:t>Position</w:t>
            </w:r>
          </w:p>
        </w:tc>
        <w:tc>
          <w:tcPr>
            <w:tcW w:w="11315" w:type="dxa"/>
            <w:shd w:val="clear" w:color="auto" w:fill="E0F6F5"/>
          </w:tcPr>
          <w:p w14:paraId="3F507621" w14:textId="77777777" w:rsidR="00CA1E02" w:rsidRDefault="00CA1E02">
            <w:pPr>
              <w:jc w:val="both"/>
              <w:rPr>
                <w:color w:val="1F4E79"/>
                <w:sz w:val="20"/>
                <w:szCs w:val="20"/>
              </w:rPr>
            </w:pPr>
          </w:p>
        </w:tc>
      </w:tr>
      <w:tr w:rsidR="00CA1E02" w14:paraId="1E6C7675" w14:textId="77777777">
        <w:tc>
          <w:tcPr>
            <w:tcW w:w="2572" w:type="dxa"/>
            <w:shd w:val="clear" w:color="auto" w:fill="6EA8A9"/>
          </w:tcPr>
          <w:p w14:paraId="3BB6DFB2" w14:textId="77777777" w:rsidR="00CA1E02" w:rsidRDefault="00000000">
            <w:pPr>
              <w:jc w:val="both"/>
              <w:rPr>
                <w:b/>
                <w:color w:val="FFFFFF"/>
                <w:sz w:val="20"/>
                <w:szCs w:val="20"/>
              </w:rPr>
            </w:pPr>
            <w:r>
              <w:rPr>
                <w:b/>
                <w:color w:val="FFFFFF"/>
                <w:sz w:val="20"/>
                <w:szCs w:val="20"/>
              </w:rPr>
              <w:t>Email</w:t>
            </w:r>
          </w:p>
        </w:tc>
        <w:tc>
          <w:tcPr>
            <w:tcW w:w="11315" w:type="dxa"/>
            <w:shd w:val="clear" w:color="auto" w:fill="C7EEF2"/>
          </w:tcPr>
          <w:p w14:paraId="71B095B7" w14:textId="77777777" w:rsidR="00CA1E02" w:rsidRDefault="00CA1E02">
            <w:pPr>
              <w:jc w:val="both"/>
              <w:rPr>
                <w:color w:val="1F4E79"/>
                <w:sz w:val="20"/>
                <w:szCs w:val="20"/>
              </w:rPr>
            </w:pPr>
          </w:p>
        </w:tc>
      </w:tr>
      <w:tr w:rsidR="00CA1E02" w14:paraId="2817030E" w14:textId="77777777">
        <w:tc>
          <w:tcPr>
            <w:tcW w:w="2572" w:type="dxa"/>
            <w:shd w:val="clear" w:color="auto" w:fill="6EA8A9"/>
          </w:tcPr>
          <w:p w14:paraId="42092C6A" w14:textId="77777777" w:rsidR="00CA1E02" w:rsidRDefault="00000000">
            <w:pPr>
              <w:jc w:val="both"/>
              <w:rPr>
                <w:b/>
                <w:color w:val="FFFFFF"/>
                <w:sz w:val="20"/>
                <w:szCs w:val="20"/>
              </w:rPr>
            </w:pPr>
            <w:r>
              <w:rPr>
                <w:b/>
                <w:color w:val="FFFFFF"/>
                <w:sz w:val="20"/>
                <w:szCs w:val="20"/>
              </w:rPr>
              <w:t>Gender</w:t>
            </w:r>
          </w:p>
        </w:tc>
        <w:tc>
          <w:tcPr>
            <w:tcW w:w="11315" w:type="dxa"/>
            <w:shd w:val="clear" w:color="auto" w:fill="E0F6F5"/>
          </w:tcPr>
          <w:p w14:paraId="74F9A40A" w14:textId="77777777" w:rsidR="00CA1E02" w:rsidRDefault="00CA1E02">
            <w:pPr>
              <w:jc w:val="both"/>
              <w:rPr>
                <w:color w:val="1F4E79"/>
                <w:sz w:val="20"/>
                <w:szCs w:val="20"/>
              </w:rPr>
            </w:pPr>
          </w:p>
        </w:tc>
      </w:tr>
    </w:tbl>
    <w:p w14:paraId="15DCE776" w14:textId="77777777" w:rsidR="00CA1E02" w:rsidRDefault="00CA1E02">
      <w:pPr>
        <w:jc w:val="both"/>
      </w:pPr>
    </w:p>
    <w:p w14:paraId="56A85642" w14:textId="77777777" w:rsidR="00CA1E02" w:rsidRDefault="00000000">
      <w:pPr>
        <w:jc w:val="both"/>
        <w:rPr>
          <w:b/>
        </w:rPr>
      </w:pPr>
      <w:r>
        <w:rPr>
          <w:b/>
        </w:rPr>
        <w:t>Data Gaps</w:t>
      </w:r>
    </w:p>
    <w:tbl>
      <w:tblPr>
        <w:tblStyle w:val="afffffa"/>
        <w:tblW w:w="1394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070"/>
        <w:gridCol w:w="1192"/>
        <w:gridCol w:w="954"/>
        <w:gridCol w:w="1073"/>
        <w:gridCol w:w="1073"/>
        <w:gridCol w:w="301"/>
        <w:gridCol w:w="772"/>
        <w:gridCol w:w="1073"/>
        <w:gridCol w:w="1073"/>
        <w:gridCol w:w="1073"/>
        <w:gridCol w:w="1073"/>
        <w:gridCol w:w="1073"/>
        <w:gridCol w:w="1073"/>
        <w:gridCol w:w="1013"/>
        <w:gridCol w:w="60"/>
      </w:tblGrid>
      <w:tr w:rsidR="00CA1E02" w14:paraId="3B868BC1" w14:textId="77777777">
        <w:tc>
          <w:tcPr>
            <w:tcW w:w="1070" w:type="dxa"/>
            <w:shd w:val="clear" w:color="auto" w:fill="6EA8A9"/>
          </w:tcPr>
          <w:p w14:paraId="13020B41" w14:textId="77777777" w:rsidR="00CA1E02" w:rsidRDefault="00000000">
            <w:pPr>
              <w:rPr>
                <w:b/>
                <w:color w:val="FFFFFF"/>
                <w:sz w:val="20"/>
                <w:szCs w:val="20"/>
              </w:rPr>
            </w:pPr>
            <w:r>
              <w:rPr>
                <w:b/>
                <w:color w:val="FFFFFF"/>
                <w:sz w:val="20"/>
                <w:szCs w:val="20"/>
              </w:rPr>
              <w:t>Data Type</w:t>
            </w:r>
          </w:p>
        </w:tc>
        <w:tc>
          <w:tcPr>
            <w:tcW w:w="1192" w:type="dxa"/>
            <w:shd w:val="clear" w:color="auto" w:fill="6EA8A9"/>
          </w:tcPr>
          <w:p w14:paraId="507677F5" w14:textId="77777777" w:rsidR="00CA1E02" w:rsidRDefault="00000000">
            <w:pPr>
              <w:rPr>
                <w:b/>
                <w:color w:val="FFFFFF"/>
                <w:sz w:val="20"/>
                <w:szCs w:val="20"/>
              </w:rPr>
            </w:pPr>
            <w:r>
              <w:rPr>
                <w:b/>
                <w:color w:val="FFFFFF"/>
                <w:sz w:val="20"/>
                <w:szCs w:val="20"/>
              </w:rPr>
              <w:t>Dataset</w:t>
            </w:r>
          </w:p>
        </w:tc>
        <w:tc>
          <w:tcPr>
            <w:tcW w:w="954" w:type="dxa"/>
            <w:shd w:val="clear" w:color="auto" w:fill="6EA8A9"/>
          </w:tcPr>
          <w:p w14:paraId="6BE4C672" w14:textId="77777777" w:rsidR="00CA1E02" w:rsidRDefault="00000000">
            <w:pPr>
              <w:rPr>
                <w:b/>
                <w:color w:val="FFFFFF"/>
                <w:sz w:val="20"/>
                <w:szCs w:val="20"/>
              </w:rPr>
            </w:pPr>
            <w:r>
              <w:rPr>
                <w:b/>
                <w:color w:val="FFFFFF"/>
                <w:sz w:val="20"/>
                <w:szCs w:val="20"/>
              </w:rPr>
              <w:t>Does this dataset exist</w:t>
            </w:r>
          </w:p>
        </w:tc>
        <w:tc>
          <w:tcPr>
            <w:tcW w:w="1073" w:type="dxa"/>
            <w:shd w:val="clear" w:color="auto" w:fill="6EA8A9"/>
          </w:tcPr>
          <w:p w14:paraId="429DF874" w14:textId="77777777" w:rsidR="00CA1E02" w:rsidRDefault="00000000">
            <w:pPr>
              <w:rPr>
                <w:b/>
                <w:color w:val="FFFFFF"/>
                <w:sz w:val="20"/>
                <w:szCs w:val="20"/>
              </w:rPr>
            </w:pPr>
            <w:r>
              <w:rPr>
                <w:b/>
                <w:color w:val="FFFFFF"/>
                <w:sz w:val="20"/>
                <w:szCs w:val="20"/>
              </w:rPr>
              <w:t>In what format is this data? (e.g. Excel, shapefile, .</w:t>
            </w:r>
            <w:proofErr w:type="gramStart"/>
            <w:r>
              <w:rPr>
                <w:b/>
                <w:color w:val="FFFFFF"/>
                <w:sz w:val="20"/>
                <w:szCs w:val="20"/>
              </w:rPr>
              <w:t>jpg,  text</w:t>
            </w:r>
            <w:proofErr w:type="gramEnd"/>
            <w:r>
              <w:rPr>
                <w:b/>
                <w:color w:val="FFFFFF"/>
                <w:sz w:val="20"/>
                <w:szCs w:val="20"/>
              </w:rPr>
              <w:t xml:space="preserve"> file)</w:t>
            </w:r>
          </w:p>
        </w:tc>
        <w:tc>
          <w:tcPr>
            <w:tcW w:w="1073" w:type="dxa"/>
            <w:shd w:val="clear" w:color="auto" w:fill="6EA8A9"/>
          </w:tcPr>
          <w:p w14:paraId="4151497D" w14:textId="77777777" w:rsidR="00CA1E02" w:rsidRDefault="00000000">
            <w:pPr>
              <w:rPr>
                <w:b/>
                <w:color w:val="FFFFFF"/>
                <w:sz w:val="20"/>
                <w:szCs w:val="20"/>
              </w:rPr>
            </w:pPr>
            <w:r>
              <w:rPr>
                <w:b/>
                <w:color w:val="FFFFFF"/>
                <w:sz w:val="20"/>
                <w:szCs w:val="20"/>
              </w:rPr>
              <w:t>In what format should this data ideally be? Who/ Which agency holds this dataset?</w:t>
            </w:r>
          </w:p>
        </w:tc>
        <w:tc>
          <w:tcPr>
            <w:tcW w:w="1073" w:type="dxa"/>
            <w:gridSpan w:val="2"/>
            <w:shd w:val="clear" w:color="auto" w:fill="6EA8A9"/>
          </w:tcPr>
          <w:p w14:paraId="667D27F6" w14:textId="77777777" w:rsidR="00CA1E02" w:rsidRDefault="00000000">
            <w:pPr>
              <w:rPr>
                <w:b/>
                <w:color w:val="FFFFFF"/>
                <w:sz w:val="20"/>
                <w:szCs w:val="20"/>
              </w:rPr>
            </w:pPr>
            <w:r>
              <w:rPr>
                <w:b/>
                <w:color w:val="FFFFFF"/>
                <w:sz w:val="20"/>
                <w:szCs w:val="20"/>
              </w:rPr>
              <w:t>Who/ Which agency holds this dataset?</w:t>
            </w:r>
          </w:p>
        </w:tc>
        <w:tc>
          <w:tcPr>
            <w:tcW w:w="1073" w:type="dxa"/>
            <w:shd w:val="clear" w:color="auto" w:fill="6EA8A9"/>
          </w:tcPr>
          <w:p w14:paraId="6A72E341" w14:textId="77777777" w:rsidR="00CA1E02" w:rsidRDefault="00000000">
            <w:pPr>
              <w:rPr>
                <w:b/>
                <w:color w:val="FFFFFF"/>
                <w:sz w:val="20"/>
                <w:szCs w:val="20"/>
              </w:rPr>
            </w:pPr>
            <w:r>
              <w:rPr>
                <w:b/>
                <w:color w:val="FFFFFF"/>
                <w:sz w:val="20"/>
                <w:szCs w:val="20"/>
              </w:rPr>
              <w:t>Who/ Which agency collects this dataset?</w:t>
            </w:r>
          </w:p>
        </w:tc>
        <w:tc>
          <w:tcPr>
            <w:tcW w:w="1073" w:type="dxa"/>
            <w:shd w:val="clear" w:color="auto" w:fill="6EA8A9"/>
          </w:tcPr>
          <w:p w14:paraId="54851B1D" w14:textId="77777777" w:rsidR="00CA1E02" w:rsidRDefault="00000000">
            <w:pPr>
              <w:rPr>
                <w:b/>
                <w:color w:val="FFFFFF"/>
                <w:sz w:val="20"/>
                <w:szCs w:val="20"/>
              </w:rPr>
            </w:pPr>
            <w:r>
              <w:rPr>
                <w:b/>
                <w:color w:val="FFFFFF"/>
                <w:sz w:val="20"/>
                <w:szCs w:val="20"/>
              </w:rPr>
              <w:t>How is this data collected?</w:t>
            </w:r>
          </w:p>
        </w:tc>
        <w:tc>
          <w:tcPr>
            <w:tcW w:w="1073" w:type="dxa"/>
            <w:shd w:val="clear" w:color="auto" w:fill="6EA8A9"/>
          </w:tcPr>
          <w:p w14:paraId="116E13F6" w14:textId="77777777" w:rsidR="00CA1E02" w:rsidRDefault="00000000">
            <w:pPr>
              <w:rPr>
                <w:b/>
                <w:color w:val="FFFFFF"/>
                <w:sz w:val="20"/>
                <w:szCs w:val="20"/>
              </w:rPr>
            </w:pPr>
            <w:r>
              <w:rPr>
                <w:b/>
                <w:color w:val="FFFFFF"/>
                <w:sz w:val="20"/>
                <w:szCs w:val="20"/>
              </w:rPr>
              <w:t>How/ Where is this data stored?</w:t>
            </w:r>
          </w:p>
        </w:tc>
        <w:tc>
          <w:tcPr>
            <w:tcW w:w="1073" w:type="dxa"/>
            <w:shd w:val="clear" w:color="auto" w:fill="6EA8A9"/>
          </w:tcPr>
          <w:p w14:paraId="47007179" w14:textId="77777777" w:rsidR="00CA1E02" w:rsidRDefault="00000000">
            <w:pPr>
              <w:rPr>
                <w:b/>
                <w:color w:val="FFFFFF"/>
                <w:sz w:val="20"/>
                <w:szCs w:val="20"/>
              </w:rPr>
            </w:pPr>
            <w:r>
              <w:rPr>
                <w:b/>
                <w:color w:val="FFFFFF"/>
                <w:sz w:val="20"/>
                <w:szCs w:val="20"/>
              </w:rPr>
              <w:t>Is this data analysed?</w:t>
            </w:r>
          </w:p>
        </w:tc>
        <w:tc>
          <w:tcPr>
            <w:tcW w:w="1073" w:type="dxa"/>
            <w:shd w:val="clear" w:color="auto" w:fill="6EA8A9"/>
          </w:tcPr>
          <w:p w14:paraId="770E1621" w14:textId="77777777" w:rsidR="00CA1E02" w:rsidRDefault="00000000">
            <w:pPr>
              <w:rPr>
                <w:b/>
                <w:color w:val="FFFFFF"/>
                <w:sz w:val="20"/>
                <w:szCs w:val="20"/>
              </w:rPr>
            </w:pPr>
            <w:r>
              <w:rPr>
                <w:b/>
                <w:color w:val="FFFFFF"/>
                <w:sz w:val="20"/>
                <w:szCs w:val="20"/>
              </w:rPr>
              <w:t>If analysed, how is this data analysed?</w:t>
            </w:r>
          </w:p>
        </w:tc>
        <w:tc>
          <w:tcPr>
            <w:tcW w:w="1073" w:type="dxa"/>
            <w:shd w:val="clear" w:color="auto" w:fill="6EA8A9"/>
          </w:tcPr>
          <w:p w14:paraId="7273F4C2" w14:textId="77777777" w:rsidR="00CA1E02" w:rsidRDefault="00000000">
            <w:pPr>
              <w:rPr>
                <w:b/>
                <w:color w:val="FFFFFF"/>
                <w:sz w:val="20"/>
                <w:szCs w:val="20"/>
              </w:rPr>
            </w:pPr>
            <w:r>
              <w:rPr>
                <w:b/>
                <w:color w:val="FFFFFF"/>
                <w:sz w:val="20"/>
                <w:szCs w:val="20"/>
              </w:rPr>
              <w:t>Do data sharing protocols exist?</w:t>
            </w:r>
          </w:p>
        </w:tc>
        <w:tc>
          <w:tcPr>
            <w:tcW w:w="1073" w:type="dxa"/>
            <w:gridSpan w:val="2"/>
            <w:shd w:val="clear" w:color="auto" w:fill="6EA8A9"/>
          </w:tcPr>
          <w:p w14:paraId="6581B195" w14:textId="77777777" w:rsidR="00CA1E02" w:rsidRDefault="00000000">
            <w:pPr>
              <w:rPr>
                <w:b/>
                <w:color w:val="FFFFFF"/>
                <w:sz w:val="20"/>
                <w:szCs w:val="20"/>
              </w:rPr>
            </w:pPr>
            <w:r>
              <w:rPr>
                <w:b/>
                <w:color w:val="FFFFFF"/>
                <w:sz w:val="20"/>
                <w:szCs w:val="20"/>
              </w:rPr>
              <w:t>Can this dataset be shared with the CLME+ Project (Y/N)</w:t>
            </w:r>
          </w:p>
        </w:tc>
      </w:tr>
      <w:tr w:rsidR="00CA1E02" w14:paraId="53D02BD0" w14:textId="77777777">
        <w:tc>
          <w:tcPr>
            <w:tcW w:w="1070" w:type="dxa"/>
            <w:vMerge w:val="restart"/>
            <w:shd w:val="clear" w:color="auto" w:fill="6EA8A9"/>
          </w:tcPr>
          <w:p w14:paraId="33AC30CC" w14:textId="77777777" w:rsidR="00CA1E02" w:rsidRDefault="00000000">
            <w:pPr>
              <w:rPr>
                <w:b/>
                <w:color w:val="1F4E79"/>
                <w:sz w:val="20"/>
                <w:szCs w:val="20"/>
              </w:rPr>
            </w:pPr>
            <w:r>
              <w:rPr>
                <w:b/>
                <w:color w:val="FFFFFF"/>
                <w:sz w:val="20"/>
                <w:szCs w:val="20"/>
              </w:rPr>
              <w:t xml:space="preserve">Protect-ed area and inter-national </w:t>
            </w:r>
            <w:proofErr w:type="spellStart"/>
            <w:r>
              <w:rPr>
                <w:b/>
                <w:color w:val="FFFFFF"/>
                <w:sz w:val="20"/>
                <w:szCs w:val="20"/>
              </w:rPr>
              <w:t>designa-tions</w:t>
            </w:r>
            <w:proofErr w:type="spellEnd"/>
          </w:p>
        </w:tc>
        <w:tc>
          <w:tcPr>
            <w:tcW w:w="1192" w:type="dxa"/>
            <w:shd w:val="clear" w:color="auto" w:fill="C7EEF2"/>
          </w:tcPr>
          <w:p w14:paraId="6FD8D919" w14:textId="77777777" w:rsidR="00CA1E02" w:rsidRDefault="00000000">
            <w:pPr>
              <w:rPr>
                <w:color w:val="1F4E79"/>
                <w:sz w:val="20"/>
                <w:szCs w:val="20"/>
              </w:rPr>
            </w:pPr>
            <w:proofErr w:type="gramStart"/>
            <w:r>
              <w:rPr>
                <w:color w:val="1F4E79"/>
                <w:sz w:val="20"/>
                <w:szCs w:val="20"/>
              </w:rPr>
              <w:t>Marine park</w:t>
            </w:r>
            <w:proofErr w:type="gramEnd"/>
            <w:r>
              <w:rPr>
                <w:color w:val="1F4E79"/>
                <w:sz w:val="20"/>
                <w:szCs w:val="20"/>
              </w:rPr>
              <w:t xml:space="preserve"> boundaries</w:t>
            </w:r>
          </w:p>
        </w:tc>
        <w:tc>
          <w:tcPr>
            <w:tcW w:w="954" w:type="dxa"/>
            <w:shd w:val="clear" w:color="auto" w:fill="C7EEF2"/>
          </w:tcPr>
          <w:p w14:paraId="6D0D8FDC" w14:textId="77777777" w:rsidR="00CA1E02" w:rsidRDefault="00CA1E02">
            <w:pPr>
              <w:rPr>
                <w:color w:val="1F4E79"/>
                <w:sz w:val="20"/>
                <w:szCs w:val="20"/>
              </w:rPr>
            </w:pPr>
          </w:p>
        </w:tc>
        <w:tc>
          <w:tcPr>
            <w:tcW w:w="1073" w:type="dxa"/>
            <w:shd w:val="clear" w:color="auto" w:fill="C7EEF2"/>
          </w:tcPr>
          <w:p w14:paraId="3C54EDD2" w14:textId="77777777" w:rsidR="00CA1E02" w:rsidRDefault="00CA1E02">
            <w:pPr>
              <w:rPr>
                <w:color w:val="1F4E79"/>
                <w:sz w:val="20"/>
                <w:szCs w:val="20"/>
              </w:rPr>
            </w:pPr>
          </w:p>
        </w:tc>
        <w:tc>
          <w:tcPr>
            <w:tcW w:w="1073" w:type="dxa"/>
            <w:shd w:val="clear" w:color="auto" w:fill="C7EEF2"/>
          </w:tcPr>
          <w:p w14:paraId="213477B8" w14:textId="77777777" w:rsidR="00CA1E02" w:rsidRDefault="00CA1E02">
            <w:pPr>
              <w:rPr>
                <w:color w:val="1F4E79"/>
                <w:sz w:val="20"/>
                <w:szCs w:val="20"/>
              </w:rPr>
            </w:pPr>
          </w:p>
        </w:tc>
        <w:tc>
          <w:tcPr>
            <w:tcW w:w="1073" w:type="dxa"/>
            <w:gridSpan w:val="2"/>
            <w:shd w:val="clear" w:color="auto" w:fill="C7EEF2"/>
          </w:tcPr>
          <w:p w14:paraId="74E18CEE" w14:textId="77777777" w:rsidR="00CA1E02" w:rsidRDefault="00CA1E02">
            <w:pPr>
              <w:rPr>
                <w:color w:val="1F4E79"/>
                <w:sz w:val="20"/>
                <w:szCs w:val="20"/>
              </w:rPr>
            </w:pPr>
          </w:p>
        </w:tc>
        <w:tc>
          <w:tcPr>
            <w:tcW w:w="1073" w:type="dxa"/>
            <w:shd w:val="clear" w:color="auto" w:fill="C7EEF2"/>
          </w:tcPr>
          <w:p w14:paraId="0BE8846B" w14:textId="77777777" w:rsidR="00CA1E02" w:rsidRDefault="00CA1E02">
            <w:pPr>
              <w:rPr>
                <w:color w:val="1F4E79"/>
                <w:sz w:val="20"/>
                <w:szCs w:val="20"/>
              </w:rPr>
            </w:pPr>
          </w:p>
        </w:tc>
        <w:tc>
          <w:tcPr>
            <w:tcW w:w="1073" w:type="dxa"/>
            <w:shd w:val="clear" w:color="auto" w:fill="C7EEF2"/>
          </w:tcPr>
          <w:p w14:paraId="722CBD62" w14:textId="77777777" w:rsidR="00CA1E02" w:rsidRDefault="00CA1E02">
            <w:pPr>
              <w:rPr>
                <w:color w:val="1F4E79"/>
                <w:sz w:val="20"/>
                <w:szCs w:val="20"/>
              </w:rPr>
            </w:pPr>
          </w:p>
        </w:tc>
        <w:tc>
          <w:tcPr>
            <w:tcW w:w="1073" w:type="dxa"/>
            <w:shd w:val="clear" w:color="auto" w:fill="C7EEF2"/>
          </w:tcPr>
          <w:p w14:paraId="396A4180" w14:textId="77777777" w:rsidR="00CA1E02" w:rsidRDefault="00CA1E02">
            <w:pPr>
              <w:rPr>
                <w:color w:val="1F4E79"/>
                <w:sz w:val="20"/>
                <w:szCs w:val="20"/>
              </w:rPr>
            </w:pPr>
          </w:p>
        </w:tc>
        <w:tc>
          <w:tcPr>
            <w:tcW w:w="1073" w:type="dxa"/>
            <w:shd w:val="clear" w:color="auto" w:fill="C7EEF2"/>
          </w:tcPr>
          <w:p w14:paraId="3C5FB0BB" w14:textId="77777777" w:rsidR="00CA1E02" w:rsidRDefault="00CA1E02">
            <w:pPr>
              <w:rPr>
                <w:color w:val="1F4E79"/>
                <w:sz w:val="20"/>
                <w:szCs w:val="20"/>
              </w:rPr>
            </w:pPr>
          </w:p>
        </w:tc>
        <w:tc>
          <w:tcPr>
            <w:tcW w:w="1073" w:type="dxa"/>
            <w:shd w:val="clear" w:color="auto" w:fill="C7EEF2"/>
          </w:tcPr>
          <w:p w14:paraId="3E0BB89F" w14:textId="77777777" w:rsidR="00CA1E02" w:rsidRDefault="00CA1E02">
            <w:pPr>
              <w:rPr>
                <w:color w:val="1F4E79"/>
                <w:sz w:val="20"/>
                <w:szCs w:val="20"/>
              </w:rPr>
            </w:pPr>
          </w:p>
        </w:tc>
        <w:tc>
          <w:tcPr>
            <w:tcW w:w="1073" w:type="dxa"/>
            <w:shd w:val="clear" w:color="auto" w:fill="C7EEF2"/>
          </w:tcPr>
          <w:p w14:paraId="62B67890" w14:textId="77777777" w:rsidR="00CA1E02" w:rsidRDefault="00CA1E02">
            <w:pPr>
              <w:rPr>
                <w:color w:val="1F4E79"/>
                <w:sz w:val="20"/>
                <w:szCs w:val="20"/>
              </w:rPr>
            </w:pPr>
          </w:p>
        </w:tc>
        <w:tc>
          <w:tcPr>
            <w:tcW w:w="1073" w:type="dxa"/>
            <w:gridSpan w:val="2"/>
            <w:shd w:val="clear" w:color="auto" w:fill="C7EEF2"/>
          </w:tcPr>
          <w:p w14:paraId="0D3C0D20" w14:textId="77777777" w:rsidR="00CA1E02" w:rsidRDefault="00CA1E02">
            <w:pPr>
              <w:rPr>
                <w:color w:val="1F4E79"/>
                <w:sz w:val="20"/>
                <w:szCs w:val="20"/>
              </w:rPr>
            </w:pPr>
          </w:p>
        </w:tc>
      </w:tr>
      <w:tr w:rsidR="00CA1E02" w14:paraId="392D4DE6" w14:textId="77777777">
        <w:tc>
          <w:tcPr>
            <w:tcW w:w="1070" w:type="dxa"/>
            <w:vMerge/>
            <w:shd w:val="clear" w:color="auto" w:fill="6EA8A9"/>
          </w:tcPr>
          <w:p w14:paraId="742DA453"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C7EEF2"/>
          </w:tcPr>
          <w:p w14:paraId="1605F539" w14:textId="77777777" w:rsidR="00CA1E02" w:rsidRDefault="00000000">
            <w:pPr>
              <w:rPr>
                <w:color w:val="1F4E79"/>
                <w:sz w:val="20"/>
                <w:szCs w:val="20"/>
              </w:rPr>
            </w:pPr>
            <w:r>
              <w:rPr>
                <w:color w:val="1F4E79"/>
                <w:sz w:val="20"/>
                <w:szCs w:val="20"/>
              </w:rPr>
              <w:t>Protected area boundaries (coastal)</w:t>
            </w:r>
          </w:p>
        </w:tc>
        <w:tc>
          <w:tcPr>
            <w:tcW w:w="954" w:type="dxa"/>
            <w:shd w:val="clear" w:color="auto" w:fill="C7EEF2"/>
          </w:tcPr>
          <w:p w14:paraId="7D9D42ED" w14:textId="77777777" w:rsidR="00CA1E02" w:rsidRDefault="00CA1E02">
            <w:pPr>
              <w:rPr>
                <w:color w:val="1F4E79"/>
                <w:sz w:val="20"/>
                <w:szCs w:val="20"/>
              </w:rPr>
            </w:pPr>
          </w:p>
        </w:tc>
        <w:tc>
          <w:tcPr>
            <w:tcW w:w="1073" w:type="dxa"/>
            <w:shd w:val="clear" w:color="auto" w:fill="C7EEF2"/>
          </w:tcPr>
          <w:p w14:paraId="151D7948" w14:textId="77777777" w:rsidR="00CA1E02" w:rsidRDefault="00CA1E02">
            <w:pPr>
              <w:rPr>
                <w:color w:val="1F4E79"/>
                <w:sz w:val="20"/>
                <w:szCs w:val="20"/>
              </w:rPr>
            </w:pPr>
          </w:p>
        </w:tc>
        <w:tc>
          <w:tcPr>
            <w:tcW w:w="1073" w:type="dxa"/>
            <w:shd w:val="clear" w:color="auto" w:fill="C7EEF2"/>
          </w:tcPr>
          <w:p w14:paraId="26C28A50" w14:textId="77777777" w:rsidR="00CA1E02" w:rsidRDefault="00CA1E02">
            <w:pPr>
              <w:rPr>
                <w:color w:val="1F4E79"/>
                <w:sz w:val="20"/>
                <w:szCs w:val="20"/>
              </w:rPr>
            </w:pPr>
          </w:p>
        </w:tc>
        <w:tc>
          <w:tcPr>
            <w:tcW w:w="1073" w:type="dxa"/>
            <w:gridSpan w:val="2"/>
            <w:shd w:val="clear" w:color="auto" w:fill="C7EEF2"/>
          </w:tcPr>
          <w:p w14:paraId="1040D9A9" w14:textId="77777777" w:rsidR="00CA1E02" w:rsidRDefault="00CA1E02">
            <w:pPr>
              <w:rPr>
                <w:color w:val="1F4E79"/>
                <w:sz w:val="20"/>
                <w:szCs w:val="20"/>
              </w:rPr>
            </w:pPr>
          </w:p>
        </w:tc>
        <w:tc>
          <w:tcPr>
            <w:tcW w:w="1073" w:type="dxa"/>
            <w:shd w:val="clear" w:color="auto" w:fill="C7EEF2"/>
          </w:tcPr>
          <w:p w14:paraId="22EADD85" w14:textId="77777777" w:rsidR="00CA1E02" w:rsidRDefault="00CA1E02">
            <w:pPr>
              <w:rPr>
                <w:color w:val="1F4E79"/>
                <w:sz w:val="20"/>
                <w:szCs w:val="20"/>
              </w:rPr>
            </w:pPr>
          </w:p>
        </w:tc>
        <w:tc>
          <w:tcPr>
            <w:tcW w:w="1073" w:type="dxa"/>
            <w:shd w:val="clear" w:color="auto" w:fill="C7EEF2"/>
          </w:tcPr>
          <w:p w14:paraId="274108D7" w14:textId="77777777" w:rsidR="00CA1E02" w:rsidRDefault="00CA1E02">
            <w:pPr>
              <w:rPr>
                <w:color w:val="1F4E79"/>
                <w:sz w:val="20"/>
                <w:szCs w:val="20"/>
              </w:rPr>
            </w:pPr>
          </w:p>
        </w:tc>
        <w:tc>
          <w:tcPr>
            <w:tcW w:w="1073" w:type="dxa"/>
            <w:shd w:val="clear" w:color="auto" w:fill="C7EEF2"/>
          </w:tcPr>
          <w:p w14:paraId="04FCEB90" w14:textId="77777777" w:rsidR="00CA1E02" w:rsidRDefault="00CA1E02">
            <w:pPr>
              <w:rPr>
                <w:color w:val="1F4E79"/>
                <w:sz w:val="20"/>
                <w:szCs w:val="20"/>
              </w:rPr>
            </w:pPr>
          </w:p>
        </w:tc>
        <w:tc>
          <w:tcPr>
            <w:tcW w:w="1073" w:type="dxa"/>
            <w:shd w:val="clear" w:color="auto" w:fill="C7EEF2"/>
          </w:tcPr>
          <w:p w14:paraId="75E5A36A" w14:textId="77777777" w:rsidR="00CA1E02" w:rsidRDefault="00CA1E02">
            <w:pPr>
              <w:rPr>
                <w:color w:val="1F4E79"/>
                <w:sz w:val="20"/>
                <w:szCs w:val="20"/>
              </w:rPr>
            </w:pPr>
          </w:p>
        </w:tc>
        <w:tc>
          <w:tcPr>
            <w:tcW w:w="1073" w:type="dxa"/>
            <w:shd w:val="clear" w:color="auto" w:fill="C7EEF2"/>
          </w:tcPr>
          <w:p w14:paraId="05BB0AE1" w14:textId="77777777" w:rsidR="00CA1E02" w:rsidRDefault="00CA1E02">
            <w:pPr>
              <w:rPr>
                <w:color w:val="1F4E79"/>
                <w:sz w:val="20"/>
                <w:szCs w:val="20"/>
              </w:rPr>
            </w:pPr>
          </w:p>
        </w:tc>
        <w:tc>
          <w:tcPr>
            <w:tcW w:w="1073" w:type="dxa"/>
            <w:shd w:val="clear" w:color="auto" w:fill="C7EEF2"/>
          </w:tcPr>
          <w:p w14:paraId="739D0678" w14:textId="77777777" w:rsidR="00CA1E02" w:rsidRDefault="00CA1E02">
            <w:pPr>
              <w:rPr>
                <w:color w:val="1F4E79"/>
                <w:sz w:val="20"/>
                <w:szCs w:val="20"/>
              </w:rPr>
            </w:pPr>
          </w:p>
        </w:tc>
        <w:tc>
          <w:tcPr>
            <w:tcW w:w="1073" w:type="dxa"/>
            <w:gridSpan w:val="2"/>
            <w:shd w:val="clear" w:color="auto" w:fill="C7EEF2"/>
          </w:tcPr>
          <w:p w14:paraId="6A0E144A" w14:textId="77777777" w:rsidR="00CA1E02" w:rsidRDefault="00CA1E02">
            <w:pPr>
              <w:rPr>
                <w:color w:val="1F4E79"/>
                <w:sz w:val="20"/>
                <w:szCs w:val="20"/>
              </w:rPr>
            </w:pPr>
          </w:p>
        </w:tc>
      </w:tr>
      <w:tr w:rsidR="00CA1E02" w14:paraId="1ACAA433" w14:textId="77777777">
        <w:tc>
          <w:tcPr>
            <w:tcW w:w="1070" w:type="dxa"/>
            <w:vMerge/>
            <w:shd w:val="clear" w:color="auto" w:fill="6EA8A9"/>
          </w:tcPr>
          <w:p w14:paraId="1A12436E"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C7EEF2"/>
          </w:tcPr>
          <w:p w14:paraId="49B18264" w14:textId="77777777" w:rsidR="00CA1E02" w:rsidRDefault="00000000">
            <w:pPr>
              <w:rPr>
                <w:color w:val="1F4E79"/>
                <w:sz w:val="20"/>
                <w:szCs w:val="20"/>
              </w:rPr>
            </w:pPr>
            <w:r>
              <w:rPr>
                <w:color w:val="1F4E79"/>
                <w:sz w:val="20"/>
                <w:szCs w:val="20"/>
              </w:rPr>
              <w:t xml:space="preserve">Location of any IBAs </w:t>
            </w:r>
            <w:r>
              <w:rPr>
                <w:color w:val="1F4E79"/>
                <w:sz w:val="20"/>
                <w:szCs w:val="20"/>
              </w:rPr>
              <w:lastRenderedPageBreak/>
              <w:t>(coastal / marine)</w:t>
            </w:r>
          </w:p>
        </w:tc>
        <w:tc>
          <w:tcPr>
            <w:tcW w:w="954" w:type="dxa"/>
            <w:shd w:val="clear" w:color="auto" w:fill="C7EEF2"/>
          </w:tcPr>
          <w:p w14:paraId="39E40F58" w14:textId="77777777" w:rsidR="00CA1E02" w:rsidRDefault="00CA1E02">
            <w:pPr>
              <w:rPr>
                <w:color w:val="1F4E79"/>
                <w:sz w:val="20"/>
                <w:szCs w:val="20"/>
              </w:rPr>
            </w:pPr>
          </w:p>
        </w:tc>
        <w:tc>
          <w:tcPr>
            <w:tcW w:w="1073" w:type="dxa"/>
            <w:shd w:val="clear" w:color="auto" w:fill="C7EEF2"/>
          </w:tcPr>
          <w:p w14:paraId="7D2D74B6" w14:textId="77777777" w:rsidR="00CA1E02" w:rsidRDefault="00CA1E02">
            <w:pPr>
              <w:rPr>
                <w:color w:val="1F4E79"/>
                <w:sz w:val="20"/>
                <w:szCs w:val="20"/>
              </w:rPr>
            </w:pPr>
          </w:p>
        </w:tc>
        <w:tc>
          <w:tcPr>
            <w:tcW w:w="1073" w:type="dxa"/>
            <w:shd w:val="clear" w:color="auto" w:fill="C7EEF2"/>
          </w:tcPr>
          <w:p w14:paraId="53E370D6" w14:textId="77777777" w:rsidR="00CA1E02" w:rsidRDefault="00CA1E02">
            <w:pPr>
              <w:rPr>
                <w:color w:val="1F4E79"/>
                <w:sz w:val="20"/>
                <w:szCs w:val="20"/>
              </w:rPr>
            </w:pPr>
          </w:p>
        </w:tc>
        <w:tc>
          <w:tcPr>
            <w:tcW w:w="1073" w:type="dxa"/>
            <w:gridSpan w:val="2"/>
            <w:shd w:val="clear" w:color="auto" w:fill="C7EEF2"/>
          </w:tcPr>
          <w:p w14:paraId="576CB25C" w14:textId="77777777" w:rsidR="00CA1E02" w:rsidRDefault="00CA1E02">
            <w:pPr>
              <w:rPr>
                <w:color w:val="1F4E79"/>
                <w:sz w:val="20"/>
                <w:szCs w:val="20"/>
              </w:rPr>
            </w:pPr>
          </w:p>
        </w:tc>
        <w:tc>
          <w:tcPr>
            <w:tcW w:w="1073" w:type="dxa"/>
            <w:shd w:val="clear" w:color="auto" w:fill="C7EEF2"/>
          </w:tcPr>
          <w:p w14:paraId="00034D7D" w14:textId="77777777" w:rsidR="00CA1E02" w:rsidRDefault="00CA1E02">
            <w:pPr>
              <w:rPr>
                <w:color w:val="1F4E79"/>
                <w:sz w:val="20"/>
                <w:szCs w:val="20"/>
              </w:rPr>
            </w:pPr>
          </w:p>
        </w:tc>
        <w:tc>
          <w:tcPr>
            <w:tcW w:w="1073" w:type="dxa"/>
            <w:shd w:val="clear" w:color="auto" w:fill="C7EEF2"/>
          </w:tcPr>
          <w:p w14:paraId="19C074A0" w14:textId="77777777" w:rsidR="00CA1E02" w:rsidRDefault="00CA1E02">
            <w:pPr>
              <w:rPr>
                <w:color w:val="1F4E79"/>
                <w:sz w:val="20"/>
                <w:szCs w:val="20"/>
              </w:rPr>
            </w:pPr>
          </w:p>
        </w:tc>
        <w:tc>
          <w:tcPr>
            <w:tcW w:w="1073" w:type="dxa"/>
            <w:shd w:val="clear" w:color="auto" w:fill="C7EEF2"/>
          </w:tcPr>
          <w:p w14:paraId="0746EB28" w14:textId="77777777" w:rsidR="00CA1E02" w:rsidRDefault="00CA1E02">
            <w:pPr>
              <w:rPr>
                <w:color w:val="1F4E79"/>
                <w:sz w:val="20"/>
                <w:szCs w:val="20"/>
              </w:rPr>
            </w:pPr>
          </w:p>
        </w:tc>
        <w:tc>
          <w:tcPr>
            <w:tcW w:w="1073" w:type="dxa"/>
            <w:shd w:val="clear" w:color="auto" w:fill="C7EEF2"/>
          </w:tcPr>
          <w:p w14:paraId="46B81457" w14:textId="77777777" w:rsidR="00CA1E02" w:rsidRDefault="00CA1E02">
            <w:pPr>
              <w:rPr>
                <w:color w:val="1F4E79"/>
                <w:sz w:val="20"/>
                <w:szCs w:val="20"/>
              </w:rPr>
            </w:pPr>
          </w:p>
        </w:tc>
        <w:tc>
          <w:tcPr>
            <w:tcW w:w="1073" w:type="dxa"/>
            <w:shd w:val="clear" w:color="auto" w:fill="C7EEF2"/>
          </w:tcPr>
          <w:p w14:paraId="1EF135A5" w14:textId="77777777" w:rsidR="00CA1E02" w:rsidRDefault="00CA1E02">
            <w:pPr>
              <w:rPr>
                <w:color w:val="1F4E79"/>
                <w:sz w:val="20"/>
                <w:szCs w:val="20"/>
              </w:rPr>
            </w:pPr>
          </w:p>
        </w:tc>
        <w:tc>
          <w:tcPr>
            <w:tcW w:w="1073" w:type="dxa"/>
            <w:shd w:val="clear" w:color="auto" w:fill="C7EEF2"/>
          </w:tcPr>
          <w:p w14:paraId="26A3C99E" w14:textId="77777777" w:rsidR="00CA1E02" w:rsidRDefault="00CA1E02">
            <w:pPr>
              <w:rPr>
                <w:color w:val="1F4E79"/>
                <w:sz w:val="20"/>
                <w:szCs w:val="20"/>
              </w:rPr>
            </w:pPr>
          </w:p>
        </w:tc>
        <w:tc>
          <w:tcPr>
            <w:tcW w:w="1073" w:type="dxa"/>
            <w:gridSpan w:val="2"/>
            <w:shd w:val="clear" w:color="auto" w:fill="C7EEF2"/>
          </w:tcPr>
          <w:p w14:paraId="747A8198" w14:textId="77777777" w:rsidR="00CA1E02" w:rsidRDefault="00CA1E02">
            <w:pPr>
              <w:rPr>
                <w:color w:val="1F4E79"/>
                <w:sz w:val="20"/>
                <w:szCs w:val="20"/>
              </w:rPr>
            </w:pPr>
          </w:p>
        </w:tc>
      </w:tr>
      <w:tr w:rsidR="00CA1E02" w14:paraId="6DDC9413" w14:textId="77777777">
        <w:tc>
          <w:tcPr>
            <w:tcW w:w="1070" w:type="dxa"/>
            <w:vMerge/>
            <w:shd w:val="clear" w:color="auto" w:fill="6EA8A9"/>
          </w:tcPr>
          <w:p w14:paraId="6B09F54B"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C7EEF2"/>
          </w:tcPr>
          <w:p w14:paraId="781423FF" w14:textId="77777777" w:rsidR="00CA1E02" w:rsidRDefault="00000000">
            <w:pPr>
              <w:rPr>
                <w:color w:val="1F4E79"/>
                <w:sz w:val="20"/>
                <w:szCs w:val="20"/>
              </w:rPr>
            </w:pPr>
            <w:r>
              <w:rPr>
                <w:color w:val="1F4E79"/>
                <w:sz w:val="20"/>
                <w:szCs w:val="20"/>
              </w:rPr>
              <w:t>Location of KBAs (coastal / marine)</w:t>
            </w:r>
          </w:p>
        </w:tc>
        <w:tc>
          <w:tcPr>
            <w:tcW w:w="954" w:type="dxa"/>
            <w:shd w:val="clear" w:color="auto" w:fill="C7EEF2"/>
          </w:tcPr>
          <w:p w14:paraId="37B5E140" w14:textId="77777777" w:rsidR="00CA1E02" w:rsidRDefault="00CA1E02">
            <w:pPr>
              <w:rPr>
                <w:color w:val="1F4E79"/>
                <w:sz w:val="20"/>
                <w:szCs w:val="20"/>
              </w:rPr>
            </w:pPr>
          </w:p>
        </w:tc>
        <w:tc>
          <w:tcPr>
            <w:tcW w:w="1073" w:type="dxa"/>
            <w:shd w:val="clear" w:color="auto" w:fill="C7EEF2"/>
          </w:tcPr>
          <w:p w14:paraId="578F3894" w14:textId="77777777" w:rsidR="00CA1E02" w:rsidRDefault="00CA1E02">
            <w:pPr>
              <w:rPr>
                <w:color w:val="1F4E79"/>
                <w:sz w:val="20"/>
                <w:szCs w:val="20"/>
              </w:rPr>
            </w:pPr>
          </w:p>
        </w:tc>
        <w:tc>
          <w:tcPr>
            <w:tcW w:w="1073" w:type="dxa"/>
            <w:shd w:val="clear" w:color="auto" w:fill="C7EEF2"/>
          </w:tcPr>
          <w:p w14:paraId="2C7A67EC" w14:textId="77777777" w:rsidR="00CA1E02" w:rsidRDefault="00CA1E02">
            <w:pPr>
              <w:rPr>
                <w:color w:val="1F4E79"/>
                <w:sz w:val="20"/>
                <w:szCs w:val="20"/>
              </w:rPr>
            </w:pPr>
          </w:p>
        </w:tc>
        <w:tc>
          <w:tcPr>
            <w:tcW w:w="1073" w:type="dxa"/>
            <w:gridSpan w:val="2"/>
            <w:shd w:val="clear" w:color="auto" w:fill="C7EEF2"/>
          </w:tcPr>
          <w:p w14:paraId="6EF1A09F" w14:textId="77777777" w:rsidR="00CA1E02" w:rsidRDefault="00CA1E02">
            <w:pPr>
              <w:rPr>
                <w:color w:val="1F4E79"/>
                <w:sz w:val="20"/>
                <w:szCs w:val="20"/>
              </w:rPr>
            </w:pPr>
          </w:p>
        </w:tc>
        <w:tc>
          <w:tcPr>
            <w:tcW w:w="1073" w:type="dxa"/>
            <w:shd w:val="clear" w:color="auto" w:fill="C7EEF2"/>
          </w:tcPr>
          <w:p w14:paraId="46ABF670" w14:textId="77777777" w:rsidR="00CA1E02" w:rsidRDefault="00CA1E02">
            <w:pPr>
              <w:rPr>
                <w:color w:val="1F4E79"/>
                <w:sz w:val="20"/>
                <w:szCs w:val="20"/>
              </w:rPr>
            </w:pPr>
          </w:p>
        </w:tc>
        <w:tc>
          <w:tcPr>
            <w:tcW w:w="1073" w:type="dxa"/>
            <w:shd w:val="clear" w:color="auto" w:fill="C7EEF2"/>
          </w:tcPr>
          <w:p w14:paraId="4E19F822" w14:textId="77777777" w:rsidR="00CA1E02" w:rsidRDefault="00CA1E02">
            <w:pPr>
              <w:rPr>
                <w:color w:val="1F4E79"/>
                <w:sz w:val="20"/>
                <w:szCs w:val="20"/>
              </w:rPr>
            </w:pPr>
          </w:p>
        </w:tc>
        <w:tc>
          <w:tcPr>
            <w:tcW w:w="1073" w:type="dxa"/>
            <w:shd w:val="clear" w:color="auto" w:fill="C7EEF2"/>
          </w:tcPr>
          <w:p w14:paraId="55511B33" w14:textId="77777777" w:rsidR="00CA1E02" w:rsidRDefault="00CA1E02">
            <w:pPr>
              <w:rPr>
                <w:color w:val="1F4E79"/>
                <w:sz w:val="20"/>
                <w:szCs w:val="20"/>
              </w:rPr>
            </w:pPr>
          </w:p>
        </w:tc>
        <w:tc>
          <w:tcPr>
            <w:tcW w:w="1073" w:type="dxa"/>
            <w:shd w:val="clear" w:color="auto" w:fill="C7EEF2"/>
          </w:tcPr>
          <w:p w14:paraId="238D4E1E" w14:textId="77777777" w:rsidR="00CA1E02" w:rsidRDefault="00CA1E02">
            <w:pPr>
              <w:rPr>
                <w:color w:val="1F4E79"/>
                <w:sz w:val="20"/>
                <w:szCs w:val="20"/>
              </w:rPr>
            </w:pPr>
          </w:p>
        </w:tc>
        <w:tc>
          <w:tcPr>
            <w:tcW w:w="1073" w:type="dxa"/>
            <w:shd w:val="clear" w:color="auto" w:fill="C7EEF2"/>
          </w:tcPr>
          <w:p w14:paraId="7EFA9F86" w14:textId="77777777" w:rsidR="00CA1E02" w:rsidRDefault="00CA1E02">
            <w:pPr>
              <w:rPr>
                <w:color w:val="1F4E79"/>
                <w:sz w:val="20"/>
                <w:szCs w:val="20"/>
              </w:rPr>
            </w:pPr>
          </w:p>
        </w:tc>
        <w:tc>
          <w:tcPr>
            <w:tcW w:w="1073" w:type="dxa"/>
            <w:shd w:val="clear" w:color="auto" w:fill="C7EEF2"/>
          </w:tcPr>
          <w:p w14:paraId="6FC6D495" w14:textId="77777777" w:rsidR="00CA1E02" w:rsidRDefault="00CA1E02">
            <w:pPr>
              <w:rPr>
                <w:color w:val="1F4E79"/>
                <w:sz w:val="20"/>
                <w:szCs w:val="20"/>
              </w:rPr>
            </w:pPr>
          </w:p>
        </w:tc>
        <w:tc>
          <w:tcPr>
            <w:tcW w:w="1073" w:type="dxa"/>
            <w:gridSpan w:val="2"/>
            <w:shd w:val="clear" w:color="auto" w:fill="C7EEF2"/>
          </w:tcPr>
          <w:p w14:paraId="39D6508A" w14:textId="77777777" w:rsidR="00CA1E02" w:rsidRDefault="00CA1E02">
            <w:pPr>
              <w:rPr>
                <w:color w:val="1F4E79"/>
                <w:sz w:val="20"/>
                <w:szCs w:val="20"/>
              </w:rPr>
            </w:pPr>
          </w:p>
        </w:tc>
      </w:tr>
      <w:tr w:rsidR="00CA1E02" w14:paraId="4ACDCF0C" w14:textId="77777777">
        <w:tc>
          <w:tcPr>
            <w:tcW w:w="1070" w:type="dxa"/>
            <w:vMerge/>
            <w:shd w:val="clear" w:color="auto" w:fill="6EA8A9"/>
          </w:tcPr>
          <w:p w14:paraId="422983DB"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C7EEF2"/>
          </w:tcPr>
          <w:p w14:paraId="4DB43236" w14:textId="77777777" w:rsidR="00CA1E02" w:rsidRDefault="00000000">
            <w:pPr>
              <w:rPr>
                <w:color w:val="1F4E79"/>
                <w:sz w:val="20"/>
                <w:szCs w:val="20"/>
              </w:rPr>
            </w:pPr>
            <w:r>
              <w:rPr>
                <w:color w:val="1F4E79"/>
                <w:sz w:val="20"/>
                <w:szCs w:val="20"/>
              </w:rPr>
              <w:t>Location of any Ramsar Sites (coastal / marine)</w:t>
            </w:r>
          </w:p>
        </w:tc>
        <w:tc>
          <w:tcPr>
            <w:tcW w:w="954" w:type="dxa"/>
            <w:shd w:val="clear" w:color="auto" w:fill="C7EEF2"/>
          </w:tcPr>
          <w:p w14:paraId="14F730AA" w14:textId="77777777" w:rsidR="00CA1E02" w:rsidRDefault="00CA1E02">
            <w:pPr>
              <w:rPr>
                <w:color w:val="1F4E79"/>
                <w:sz w:val="20"/>
                <w:szCs w:val="20"/>
              </w:rPr>
            </w:pPr>
          </w:p>
        </w:tc>
        <w:tc>
          <w:tcPr>
            <w:tcW w:w="1073" w:type="dxa"/>
            <w:shd w:val="clear" w:color="auto" w:fill="C7EEF2"/>
          </w:tcPr>
          <w:p w14:paraId="6A12A493" w14:textId="77777777" w:rsidR="00CA1E02" w:rsidRDefault="00CA1E02">
            <w:pPr>
              <w:rPr>
                <w:color w:val="1F4E79"/>
                <w:sz w:val="20"/>
                <w:szCs w:val="20"/>
              </w:rPr>
            </w:pPr>
          </w:p>
        </w:tc>
        <w:tc>
          <w:tcPr>
            <w:tcW w:w="1073" w:type="dxa"/>
            <w:shd w:val="clear" w:color="auto" w:fill="C7EEF2"/>
          </w:tcPr>
          <w:p w14:paraId="68408BCB" w14:textId="77777777" w:rsidR="00CA1E02" w:rsidRDefault="00CA1E02">
            <w:pPr>
              <w:rPr>
                <w:color w:val="1F4E79"/>
                <w:sz w:val="20"/>
                <w:szCs w:val="20"/>
              </w:rPr>
            </w:pPr>
          </w:p>
        </w:tc>
        <w:tc>
          <w:tcPr>
            <w:tcW w:w="1073" w:type="dxa"/>
            <w:gridSpan w:val="2"/>
            <w:shd w:val="clear" w:color="auto" w:fill="C7EEF2"/>
          </w:tcPr>
          <w:p w14:paraId="0F3FD646" w14:textId="77777777" w:rsidR="00CA1E02" w:rsidRDefault="00CA1E02">
            <w:pPr>
              <w:rPr>
                <w:color w:val="1F4E79"/>
                <w:sz w:val="20"/>
                <w:szCs w:val="20"/>
              </w:rPr>
            </w:pPr>
          </w:p>
        </w:tc>
        <w:tc>
          <w:tcPr>
            <w:tcW w:w="1073" w:type="dxa"/>
            <w:shd w:val="clear" w:color="auto" w:fill="C7EEF2"/>
          </w:tcPr>
          <w:p w14:paraId="1F0BE1A5" w14:textId="77777777" w:rsidR="00CA1E02" w:rsidRDefault="00CA1E02">
            <w:pPr>
              <w:rPr>
                <w:color w:val="1F4E79"/>
                <w:sz w:val="20"/>
                <w:szCs w:val="20"/>
              </w:rPr>
            </w:pPr>
          </w:p>
        </w:tc>
        <w:tc>
          <w:tcPr>
            <w:tcW w:w="1073" w:type="dxa"/>
            <w:shd w:val="clear" w:color="auto" w:fill="C7EEF2"/>
          </w:tcPr>
          <w:p w14:paraId="25DC42D8" w14:textId="77777777" w:rsidR="00CA1E02" w:rsidRDefault="00CA1E02">
            <w:pPr>
              <w:rPr>
                <w:color w:val="1F4E79"/>
                <w:sz w:val="20"/>
                <w:szCs w:val="20"/>
              </w:rPr>
            </w:pPr>
          </w:p>
        </w:tc>
        <w:tc>
          <w:tcPr>
            <w:tcW w:w="1073" w:type="dxa"/>
            <w:shd w:val="clear" w:color="auto" w:fill="C7EEF2"/>
          </w:tcPr>
          <w:p w14:paraId="0DFD3263" w14:textId="77777777" w:rsidR="00CA1E02" w:rsidRDefault="00CA1E02">
            <w:pPr>
              <w:rPr>
                <w:color w:val="1F4E79"/>
                <w:sz w:val="20"/>
                <w:szCs w:val="20"/>
              </w:rPr>
            </w:pPr>
          </w:p>
        </w:tc>
        <w:tc>
          <w:tcPr>
            <w:tcW w:w="1073" w:type="dxa"/>
            <w:shd w:val="clear" w:color="auto" w:fill="C7EEF2"/>
          </w:tcPr>
          <w:p w14:paraId="4582B23E" w14:textId="77777777" w:rsidR="00CA1E02" w:rsidRDefault="00CA1E02">
            <w:pPr>
              <w:rPr>
                <w:color w:val="1F4E79"/>
                <w:sz w:val="20"/>
                <w:szCs w:val="20"/>
              </w:rPr>
            </w:pPr>
          </w:p>
        </w:tc>
        <w:tc>
          <w:tcPr>
            <w:tcW w:w="1073" w:type="dxa"/>
            <w:shd w:val="clear" w:color="auto" w:fill="C7EEF2"/>
          </w:tcPr>
          <w:p w14:paraId="41FCC9CB" w14:textId="77777777" w:rsidR="00CA1E02" w:rsidRDefault="00CA1E02">
            <w:pPr>
              <w:rPr>
                <w:color w:val="1F4E79"/>
                <w:sz w:val="20"/>
                <w:szCs w:val="20"/>
              </w:rPr>
            </w:pPr>
          </w:p>
        </w:tc>
        <w:tc>
          <w:tcPr>
            <w:tcW w:w="1073" w:type="dxa"/>
            <w:shd w:val="clear" w:color="auto" w:fill="C7EEF2"/>
          </w:tcPr>
          <w:p w14:paraId="19D63F59" w14:textId="77777777" w:rsidR="00CA1E02" w:rsidRDefault="00CA1E02">
            <w:pPr>
              <w:rPr>
                <w:color w:val="1F4E79"/>
                <w:sz w:val="20"/>
                <w:szCs w:val="20"/>
              </w:rPr>
            </w:pPr>
          </w:p>
        </w:tc>
        <w:tc>
          <w:tcPr>
            <w:tcW w:w="1073" w:type="dxa"/>
            <w:gridSpan w:val="2"/>
            <w:shd w:val="clear" w:color="auto" w:fill="C7EEF2"/>
          </w:tcPr>
          <w:p w14:paraId="4B490190" w14:textId="77777777" w:rsidR="00CA1E02" w:rsidRDefault="00CA1E02">
            <w:pPr>
              <w:rPr>
                <w:color w:val="1F4E79"/>
                <w:sz w:val="20"/>
                <w:szCs w:val="20"/>
              </w:rPr>
            </w:pPr>
          </w:p>
        </w:tc>
      </w:tr>
      <w:tr w:rsidR="00CA1E02" w14:paraId="3E6C2B5F" w14:textId="77777777">
        <w:tc>
          <w:tcPr>
            <w:tcW w:w="1070" w:type="dxa"/>
            <w:vMerge/>
            <w:shd w:val="clear" w:color="auto" w:fill="6EA8A9"/>
          </w:tcPr>
          <w:p w14:paraId="548CE21D"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C7EEF2"/>
          </w:tcPr>
          <w:p w14:paraId="3BCB5BCF" w14:textId="77777777" w:rsidR="00CA1E02" w:rsidRDefault="00000000">
            <w:pPr>
              <w:rPr>
                <w:color w:val="1F4E79"/>
                <w:sz w:val="20"/>
                <w:szCs w:val="20"/>
              </w:rPr>
            </w:pPr>
            <w:r>
              <w:rPr>
                <w:color w:val="1F4E79"/>
                <w:sz w:val="20"/>
                <w:szCs w:val="20"/>
              </w:rPr>
              <w:t>Location of any World Heritage Sites (coastal / marine)</w:t>
            </w:r>
          </w:p>
        </w:tc>
        <w:tc>
          <w:tcPr>
            <w:tcW w:w="954" w:type="dxa"/>
            <w:shd w:val="clear" w:color="auto" w:fill="C7EEF2"/>
          </w:tcPr>
          <w:p w14:paraId="038DF5E9" w14:textId="77777777" w:rsidR="00CA1E02" w:rsidRDefault="00CA1E02">
            <w:pPr>
              <w:rPr>
                <w:color w:val="1F4E79"/>
                <w:sz w:val="20"/>
                <w:szCs w:val="20"/>
              </w:rPr>
            </w:pPr>
          </w:p>
        </w:tc>
        <w:tc>
          <w:tcPr>
            <w:tcW w:w="1073" w:type="dxa"/>
            <w:shd w:val="clear" w:color="auto" w:fill="C7EEF2"/>
          </w:tcPr>
          <w:p w14:paraId="781F99B9" w14:textId="77777777" w:rsidR="00CA1E02" w:rsidRDefault="00CA1E02">
            <w:pPr>
              <w:rPr>
                <w:color w:val="1F4E79"/>
                <w:sz w:val="20"/>
                <w:szCs w:val="20"/>
              </w:rPr>
            </w:pPr>
          </w:p>
        </w:tc>
        <w:tc>
          <w:tcPr>
            <w:tcW w:w="1073" w:type="dxa"/>
            <w:shd w:val="clear" w:color="auto" w:fill="C7EEF2"/>
          </w:tcPr>
          <w:p w14:paraId="6F59433E" w14:textId="77777777" w:rsidR="00CA1E02" w:rsidRDefault="00CA1E02">
            <w:pPr>
              <w:rPr>
                <w:color w:val="1F4E79"/>
                <w:sz w:val="20"/>
                <w:szCs w:val="20"/>
              </w:rPr>
            </w:pPr>
          </w:p>
        </w:tc>
        <w:tc>
          <w:tcPr>
            <w:tcW w:w="1073" w:type="dxa"/>
            <w:gridSpan w:val="2"/>
            <w:shd w:val="clear" w:color="auto" w:fill="C7EEF2"/>
          </w:tcPr>
          <w:p w14:paraId="4E75973C" w14:textId="77777777" w:rsidR="00CA1E02" w:rsidRDefault="00CA1E02">
            <w:pPr>
              <w:rPr>
                <w:color w:val="1F4E79"/>
                <w:sz w:val="20"/>
                <w:szCs w:val="20"/>
              </w:rPr>
            </w:pPr>
          </w:p>
        </w:tc>
        <w:tc>
          <w:tcPr>
            <w:tcW w:w="1073" w:type="dxa"/>
            <w:shd w:val="clear" w:color="auto" w:fill="C7EEF2"/>
          </w:tcPr>
          <w:p w14:paraId="1037C06D" w14:textId="77777777" w:rsidR="00CA1E02" w:rsidRDefault="00CA1E02">
            <w:pPr>
              <w:rPr>
                <w:color w:val="1F4E79"/>
                <w:sz w:val="20"/>
                <w:szCs w:val="20"/>
              </w:rPr>
            </w:pPr>
          </w:p>
        </w:tc>
        <w:tc>
          <w:tcPr>
            <w:tcW w:w="1073" w:type="dxa"/>
            <w:shd w:val="clear" w:color="auto" w:fill="C7EEF2"/>
          </w:tcPr>
          <w:p w14:paraId="45DDD117" w14:textId="77777777" w:rsidR="00CA1E02" w:rsidRDefault="00CA1E02">
            <w:pPr>
              <w:rPr>
                <w:color w:val="1F4E79"/>
                <w:sz w:val="20"/>
                <w:szCs w:val="20"/>
              </w:rPr>
            </w:pPr>
          </w:p>
        </w:tc>
        <w:tc>
          <w:tcPr>
            <w:tcW w:w="1073" w:type="dxa"/>
            <w:shd w:val="clear" w:color="auto" w:fill="C7EEF2"/>
          </w:tcPr>
          <w:p w14:paraId="69AB41BC" w14:textId="77777777" w:rsidR="00CA1E02" w:rsidRDefault="00CA1E02">
            <w:pPr>
              <w:rPr>
                <w:color w:val="1F4E79"/>
                <w:sz w:val="20"/>
                <w:szCs w:val="20"/>
              </w:rPr>
            </w:pPr>
          </w:p>
        </w:tc>
        <w:tc>
          <w:tcPr>
            <w:tcW w:w="1073" w:type="dxa"/>
            <w:shd w:val="clear" w:color="auto" w:fill="C7EEF2"/>
          </w:tcPr>
          <w:p w14:paraId="6A05B617" w14:textId="77777777" w:rsidR="00CA1E02" w:rsidRDefault="00CA1E02">
            <w:pPr>
              <w:rPr>
                <w:color w:val="1F4E79"/>
                <w:sz w:val="20"/>
                <w:szCs w:val="20"/>
              </w:rPr>
            </w:pPr>
          </w:p>
        </w:tc>
        <w:tc>
          <w:tcPr>
            <w:tcW w:w="1073" w:type="dxa"/>
            <w:shd w:val="clear" w:color="auto" w:fill="C7EEF2"/>
          </w:tcPr>
          <w:p w14:paraId="782786AA" w14:textId="77777777" w:rsidR="00CA1E02" w:rsidRDefault="00CA1E02">
            <w:pPr>
              <w:rPr>
                <w:color w:val="1F4E79"/>
                <w:sz w:val="20"/>
                <w:szCs w:val="20"/>
              </w:rPr>
            </w:pPr>
          </w:p>
        </w:tc>
        <w:tc>
          <w:tcPr>
            <w:tcW w:w="1073" w:type="dxa"/>
            <w:shd w:val="clear" w:color="auto" w:fill="C7EEF2"/>
          </w:tcPr>
          <w:p w14:paraId="1F6620B2" w14:textId="77777777" w:rsidR="00CA1E02" w:rsidRDefault="00CA1E02">
            <w:pPr>
              <w:rPr>
                <w:color w:val="1F4E79"/>
                <w:sz w:val="20"/>
                <w:szCs w:val="20"/>
              </w:rPr>
            </w:pPr>
          </w:p>
        </w:tc>
        <w:tc>
          <w:tcPr>
            <w:tcW w:w="1073" w:type="dxa"/>
            <w:gridSpan w:val="2"/>
            <w:shd w:val="clear" w:color="auto" w:fill="C7EEF2"/>
          </w:tcPr>
          <w:p w14:paraId="2C0106BC" w14:textId="77777777" w:rsidR="00CA1E02" w:rsidRDefault="00CA1E02">
            <w:pPr>
              <w:rPr>
                <w:color w:val="1F4E79"/>
                <w:sz w:val="20"/>
                <w:szCs w:val="20"/>
              </w:rPr>
            </w:pPr>
          </w:p>
        </w:tc>
      </w:tr>
      <w:tr w:rsidR="00CA1E02" w14:paraId="78F778CE" w14:textId="77777777">
        <w:tc>
          <w:tcPr>
            <w:tcW w:w="1070" w:type="dxa"/>
            <w:vMerge/>
            <w:shd w:val="clear" w:color="auto" w:fill="6EA8A9"/>
          </w:tcPr>
          <w:p w14:paraId="56C8A384"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C7EEF2"/>
          </w:tcPr>
          <w:p w14:paraId="6A35EE25" w14:textId="77777777" w:rsidR="00CA1E02" w:rsidRDefault="00000000">
            <w:pPr>
              <w:rPr>
                <w:color w:val="1F4E79"/>
                <w:sz w:val="20"/>
                <w:szCs w:val="20"/>
              </w:rPr>
            </w:pPr>
            <w:r>
              <w:rPr>
                <w:color w:val="1F4E79"/>
                <w:sz w:val="20"/>
                <w:szCs w:val="20"/>
              </w:rPr>
              <w:t>Protected beached (e.g. protected from sand mining)</w:t>
            </w:r>
          </w:p>
        </w:tc>
        <w:tc>
          <w:tcPr>
            <w:tcW w:w="954" w:type="dxa"/>
            <w:shd w:val="clear" w:color="auto" w:fill="C7EEF2"/>
          </w:tcPr>
          <w:p w14:paraId="31FDF090" w14:textId="77777777" w:rsidR="00CA1E02" w:rsidRDefault="00CA1E02">
            <w:pPr>
              <w:rPr>
                <w:color w:val="1F4E79"/>
                <w:sz w:val="20"/>
                <w:szCs w:val="20"/>
              </w:rPr>
            </w:pPr>
          </w:p>
        </w:tc>
        <w:tc>
          <w:tcPr>
            <w:tcW w:w="1073" w:type="dxa"/>
            <w:shd w:val="clear" w:color="auto" w:fill="C7EEF2"/>
          </w:tcPr>
          <w:p w14:paraId="76028619" w14:textId="77777777" w:rsidR="00CA1E02" w:rsidRDefault="00CA1E02">
            <w:pPr>
              <w:rPr>
                <w:color w:val="1F4E79"/>
                <w:sz w:val="20"/>
                <w:szCs w:val="20"/>
              </w:rPr>
            </w:pPr>
          </w:p>
        </w:tc>
        <w:tc>
          <w:tcPr>
            <w:tcW w:w="1073" w:type="dxa"/>
            <w:shd w:val="clear" w:color="auto" w:fill="C7EEF2"/>
          </w:tcPr>
          <w:p w14:paraId="59DF595A" w14:textId="77777777" w:rsidR="00CA1E02" w:rsidRDefault="00CA1E02">
            <w:pPr>
              <w:rPr>
                <w:color w:val="1F4E79"/>
                <w:sz w:val="20"/>
                <w:szCs w:val="20"/>
              </w:rPr>
            </w:pPr>
          </w:p>
        </w:tc>
        <w:tc>
          <w:tcPr>
            <w:tcW w:w="1073" w:type="dxa"/>
            <w:gridSpan w:val="2"/>
            <w:shd w:val="clear" w:color="auto" w:fill="C7EEF2"/>
          </w:tcPr>
          <w:p w14:paraId="6873BDAA" w14:textId="77777777" w:rsidR="00CA1E02" w:rsidRDefault="00CA1E02">
            <w:pPr>
              <w:rPr>
                <w:color w:val="1F4E79"/>
                <w:sz w:val="20"/>
                <w:szCs w:val="20"/>
              </w:rPr>
            </w:pPr>
          </w:p>
        </w:tc>
        <w:tc>
          <w:tcPr>
            <w:tcW w:w="1073" w:type="dxa"/>
            <w:shd w:val="clear" w:color="auto" w:fill="C7EEF2"/>
          </w:tcPr>
          <w:p w14:paraId="3B401925" w14:textId="77777777" w:rsidR="00CA1E02" w:rsidRDefault="00CA1E02">
            <w:pPr>
              <w:rPr>
                <w:color w:val="1F4E79"/>
                <w:sz w:val="20"/>
                <w:szCs w:val="20"/>
              </w:rPr>
            </w:pPr>
          </w:p>
        </w:tc>
        <w:tc>
          <w:tcPr>
            <w:tcW w:w="1073" w:type="dxa"/>
            <w:shd w:val="clear" w:color="auto" w:fill="C7EEF2"/>
          </w:tcPr>
          <w:p w14:paraId="251179FC" w14:textId="77777777" w:rsidR="00CA1E02" w:rsidRDefault="00CA1E02">
            <w:pPr>
              <w:rPr>
                <w:color w:val="1F4E79"/>
                <w:sz w:val="20"/>
                <w:szCs w:val="20"/>
              </w:rPr>
            </w:pPr>
          </w:p>
        </w:tc>
        <w:tc>
          <w:tcPr>
            <w:tcW w:w="1073" w:type="dxa"/>
            <w:shd w:val="clear" w:color="auto" w:fill="C7EEF2"/>
          </w:tcPr>
          <w:p w14:paraId="2A816E59" w14:textId="77777777" w:rsidR="00CA1E02" w:rsidRDefault="00CA1E02">
            <w:pPr>
              <w:rPr>
                <w:color w:val="1F4E79"/>
                <w:sz w:val="20"/>
                <w:szCs w:val="20"/>
              </w:rPr>
            </w:pPr>
          </w:p>
        </w:tc>
        <w:tc>
          <w:tcPr>
            <w:tcW w:w="1073" w:type="dxa"/>
            <w:shd w:val="clear" w:color="auto" w:fill="C7EEF2"/>
          </w:tcPr>
          <w:p w14:paraId="42730FD8" w14:textId="77777777" w:rsidR="00CA1E02" w:rsidRDefault="00CA1E02">
            <w:pPr>
              <w:rPr>
                <w:color w:val="1F4E79"/>
                <w:sz w:val="20"/>
                <w:szCs w:val="20"/>
              </w:rPr>
            </w:pPr>
          </w:p>
        </w:tc>
        <w:tc>
          <w:tcPr>
            <w:tcW w:w="1073" w:type="dxa"/>
            <w:shd w:val="clear" w:color="auto" w:fill="C7EEF2"/>
          </w:tcPr>
          <w:p w14:paraId="53339E32" w14:textId="77777777" w:rsidR="00CA1E02" w:rsidRDefault="00CA1E02">
            <w:pPr>
              <w:rPr>
                <w:color w:val="1F4E79"/>
                <w:sz w:val="20"/>
                <w:szCs w:val="20"/>
              </w:rPr>
            </w:pPr>
          </w:p>
        </w:tc>
        <w:tc>
          <w:tcPr>
            <w:tcW w:w="1073" w:type="dxa"/>
            <w:shd w:val="clear" w:color="auto" w:fill="C7EEF2"/>
          </w:tcPr>
          <w:p w14:paraId="7E48BE00" w14:textId="77777777" w:rsidR="00CA1E02" w:rsidRDefault="00CA1E02">
            <w:pPr>
              <w:rPr>
                <w:color w:val="1F4E79"/>
                <w:sz w:val="20"/>
                <w:szCs w:val="20"/>
              </w:rPr>
            </w:pPr>
          </w:p>
        </w:tc>
        <w:tc>
          <w:tcPr>
            <w:tcW w:w="1073" w:type="dxa"/>
            <w:gridSpan w:val="2"/>
            <w:shd w:val="clear" w:color="auto" w:fill="C7EEF2"/>
          </w:tcPr>
          <w:p w14:paraId="47ADFE09" w14:textId="77777777" w:rsidR="00CA1E02" w:rsidRDefault="00CA1E02">
            <w:pPr>
              <w:rPr>
                <w:color w:val="1F4E79"/>
                <w:sz w:val="20"/>
                <w:szCs w:val="20"/>
              </w:rPr>
            </w:pPr>
          </w:p>
        </w:tc>
      </w:tr>
      <w:tr w:rsidR="00CA1E02" w14:paraId="4C5961BF" w14:textId="77777777">
        <w:tc>
          <w:tcPr>
            <w:tcW w:w="1070" w:type="dxa"/>
            <w:vMerge w:val="restart"/>
            <w:shd w:val="clear" w:color="auto" w:fill="6EA8A9"/>
          </w:tcPr>
          <w:p w14:paraId="48E2795C" w14:textId="77777777" w:rsidR="00CA1E02" w:rsidRDefault="00000000">
            <w:pPr>
              <w:rPr>
                <w:b/>
                <w:color w:val="1F4E79"/>
                <w:sz w:val="20"/>
                <w:szCs w:val="20"/>
              </w:rPr>
            </w:pPr>
            <w:r>
              <w:rPr>
                <w:b/>
                <w:color w:val="FFFFFF"/>
                <w:sz w:val="20"/>
                <w:szCs w:val="20"/>
              </w:rPr>
              <w:t>Coastal and marine habitat</w:t>
            </w:r>
          </w:p>
        </w:tc>
        <w:tc>
          <w:tcPr>
            <w:tcW w:w="1192" w:type="dxa"/>
            <w:shd w:val="clear" w:color="auto" w:fill="E0F6F5"/>
          </w:tcPr>
          <w:p w14:paraId="3356A872" w14:textId="77777777" w:rsidR="00CA1E02" w:rsidRDefault="00000000">
            <w:pPr>
              <w:rPr>
                <w:color w:val="1F4E79"/>
                <w:sz w:val="20"/>
                <w:szCs w:val="20"/>
              </w:rPr>
            </w:pPr>
            <w:r>
              <w:rPr>
                <w:color w:val="1F4E79"/>
                <w:sz w:val="20"/>
                <w:szCs w:val="20"/>
              </w:rPr>
              <w:t>Dist. of nearshore marine habitats</w:t>
            </w:r>
          </w:p>
        </w:tc>
        <w:tc>
          <w:tcPr>
            <w:tcW w:w="954" w:type="dxa"/>
            <w:shd w:val="clear" w:color="auto" w:fill="E0F6F5"/>
          </w:tcPr>
          <w:p w14:paraId="1E88F814" w14:textId="77777777" w:rsidR="00CA1E02" w:rsidRDefault="00CA1E02">
            <w:pPr>
              <w:rPr>
                <w:color w:val="1F4E79"/>
                <w:sz w:val="20"/>
                <w:szCs w:val="20"/>
              </w:rPr>
            </w:pPr>
          </w:p>
        </w:tc>
        <w:tc>
          <w:tcPr>
            <w:tcW w:w="1073" w:type="dxa"/>
            <w:shd w:val="clear" w:color="auto" w:fill="E0F6F5"/>
          </w:tcPr>
          <w:p w14:paraId="07A1E8DE" w14:textId="77777777" w:rsidR="00CA1E02" w:rsidRDefault="00CA1E02">
            <w:pPr>
              <w:rPr>
                <w:color w:val="1F4E79"/>
                <w:sz w:val="20"/>
                <w:szCs w:val="20"/>
              </w:rPr>
            </w:pPr>
          </w:p>
        </w:tc>
        <w:tc>
          <w:tcPr>
            <w:tcW w:w="1073" w:type="dxa"/>
            <w:shd w:val="clear" w:color="auto" w:fill="E0F6F5"/>
          </w:tcPr>
          <w:p w14:paraId="696F38B4" w14:textId="77777777" w:rsidR="00CA1E02" w:rsidRDefault="00CA1E02">
            <w:pPr>
              <w:rPr>
                <w:color w:val="1F4E79"/>
                <w:sz w:val="20"/>
                <w:szCs w:val="20"/>
              </w:rPr>
            </w:pPr>
          </w:p>
        </w:tc>
        <w:tc>
          <w:tcPr>
            <w:tcW w:w="1073" w:type="dxa"/>
            <w:gridSpan w:val="2"/>
            <w:shd w:val="clear" w:color="auto" w:fill="E0F6F5"/>
          </w:tcPr>
          <w:p w14:paraId="6ADF4A19" w14:textId="77777777" w:rsidR="00CA1E02" w:rsidRDefault="00CA1E02">
            <w:pPr>
              <w:rPr>
                <w:color w:val="1F4E79"/>
                <w:sz w:val="20"/>
                <w:szCs w:val="20"/>
              </w:rPr>
            </w:pPr>
          </w:p>
        </w:tc>
        <w:tc>
          <w:tcPr>
            <w:tcW w:w="1073" w:type="dxa"/>
            <w:shd w:val="clear" w:color="auto" w:fill="E0F6F5"/>
          </w:tcPr>
          <w:p w14:paraId="132A92D4" w14:textId="77777777" w:rsidR="00CA1E02" w:rsidRDefault="00CA1E02">
            <w:pPr>
              <w:rPr>
                <w:color w:val="1F4E79"/>
                <w:sz w:val="20"/>
                <w:szCs w:val="20"/>
              </w:rPr>
            </w:pPr>
          </w:p>
        </w:tc>
        <w:tc>
          <w:tcPr>
            <w:tcW w:w="1073" w:type="dxa"/>
            <w:shd w:val="clear" w:color="auto" w:fill="E0F6F5"/>
          </w:tcPr>
          <w:p w14:paraId="634F784D" w14:textId="77777777" w:rsidR="00CA1E02" w:rsidRDefault="00CA1E02">
            <w:pPr>
              <w:rPr>
                <w:color w:val="1F4E79"/>
                <w:sz w:val="20"/>
                <w:szCs w:val="20"/>
              </w:rPr>
            </w:pPr>
          </w:p>
        </w:tc>
        <w:tc>
          <w:tcPr>
            <w:tcW w:w="1073" w:type="dxa"/>
            <w:shd w:val="clear" w:color="auto" w:fill="E0F6F5"/>
          </w:tcPr>
          <w:p w14:paraId="7AC6FF08" w14:textId="77777777" w:rsidR="00CA1E02" w:rsidRDefault="00CA1E02">
            <w:pPr>
              <w:rPr>
                <w:color w:val="1F4E79"/>
                <w:sz w:val="20"/>
                <w:szCs w:val="20"/>
              </w:rPr>
            </w:pPr>
          </w:p>
        </w:tc>
        <w:tc>
          <w:tcPr>
            <w:tcW w:w="1073" w:type="dxa"/>
            <w:shd w:val="clear" w:color="auto" w:fill="E0F6F5"/>
          </w:tcPr>
          <w:p w14:paraId="3F32C6AC" w14:textId="77777777" w:rsidR="00CA1E02" w:rsidRDefault="00CA1E02">
            <w:pPr>
              <w:rPr>
                <w:color w:val="1F4E79"/>
                <w:sz w:val="20"/>
                <w:szCs w:val="20"/>
              </w:rPr>
            </w:pPr>
          </w:p>
        </w:tc>
        <w:tc>
          <w:tcPr>
            <w:tcW w:w="1073" w:type="dxa"/>
            <w:shd w:val="clear" w:color="auto" w:fill="E0F6F5"/>
          </w:tcPr>
          <w:p w14:paraId="19FC9C90" w14:textId="77777777" w:rsidR="00CA1E02" w:rsidRDefault="00CA1E02">
            <w:pPr>
              <w:rPr>
                <w:color w:val="1F4E79"/>
                <w:sz w:val="20"/>
                <w:szCs w:val="20"/>
              </w:rPr>
            </w:pPr>
          </w:p>
        </w:tc>
        <w:tc>
          <w:tcPr>
            <w:tcW w:w="1073" w:type="dxa"/>
            <w:shd w:val="clear" w:color="auto" w:fill="E0F6F5"/>
          </w:tcPr>
          <w:p w14:paraId="0B0EFF41" w14:textId="77777777" w:rsidR="00CA1E02" w:rsidRDefault="00CA1E02">
            <w:pPr>
              <w:rPr>
                <w:color w:val="1F4E79"/>
                <w:sz w:val="20"/>
                <w:szCs w:val="20"/>
              </w:rPr>
            </w:pPr>
          </w:p>
        </w:tc>
        <w:tc>
          <w:tcPr>
            <w:tcW w:w="1073" w:type="dxa"/>
            <w:gridSpan w:val="2"/>
            <w:shd w:val="clear" w:color="auto" w:fill="E0F6F5"/>
          </w:tcPr>
          <w:p w14:paraId="59632A44" w14:textId="77777777" w:rsidR="00CA1E02" w:rsidRDefault="00CA1E02">
            <w:pPr>
              <w:rPr>
                <w:color w:val="1F4E79"/>
                <w:sz w:val="20"/>
                <w:szCs w:val="20"/>
              </w:rPr>
            </w:pPr>
          </w:p>
        </w:tc>
      </w:tr>
      <w:tr w:rsidR="00CA1E02" w14:paraId="00194F25" w14:textId="77777777">
        <w:tc>
          <w:tcPr>
            <w:tcW w:w="1070" w:type="dxa"/>
            <w:vMerge/>
            <w:shd w:val="clear" w:color="auto" w:fill="6EA8A9"/>
          </w:tcPr>
          <w:p w14:paraId="1C07BD92"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E0F6F5"/>
          </w:tcPr>
          <w:p w14:paraId="70005411" w14:textId="77777777" w:rsidR="00CA1E02" w:rsidRDefault="00000000">
            <w:pPr>
              <w:rPr>
                <w:color w:val="1F4E79"/>
                <w:sz w:val="20"/>
                <w:szCs w:val="20"/>
              </w:rPr>
            </w:pPr>
            <w:r>
              <w:rPr>
                <w:color w:val="1F4E79"/>
                <w:sz w:val="20"/>
                <w:szCs w:val="20"/>
              </w:rPr>
              <w:t>Coastal wetland sites</w:t>
            </w:r>
          </w:p>
        </w:tc>
        <w:tc>
          <w:tcPr>
            <w:tcW w:w="954" w:type="dxa"/>
            <w:shd w:val="clear" w:color="auto" w:fill="E0F6F5"/>
          </w:tcPr>
          <w:p w14:paraId="57A5FBB2" w14:textId="77777777" w:rsidR="00CA1E02" w:rsidRDefault="00CA1E02">
            <w:pPr>
              <w:rPr>
                <w:color w:val="1F4E79"/>
                <w:sz w:val="20"/>
                <w:szCs w:val="20"/>
              </w:rPr>
            </w:pPr>
          </w:p>
        </w:tc>
        <w:tc>
          <w:tcPr>
            <w:tcW w:w="1073" w:type="dxa"/>
            <w:shd w:val="clear" w:color="auto" w:fill="E0F6F5"/>
          </w:tcPr>
          <w:p w14:paraId="15B5CEAF" w14:textId="77777777" w:rsidR="00CA1E02" w:rsidRDefault="00CA1E02">
            <w:pPr>
              <w:rPr>
                <w:color w:val="1F4E79"/>
                <w:sz w:val="20"/>
                <w:szCs w:val="20"/>
              </w:rPr>
            </w:pPr>
          </w:p>
        </w:tc>
        <w:tc>
          <w:tcPr>
            <w:tcW w:w="1073" w:type="dxa"/>
            <w:shd w:val="clear" w:color="auto" w:fill="E0F6F5"/>
          </w:tcPr>
          <w:p w14:paraId="7AC6BC14" w14:textId="77777777" w:rsidR="00CA1E02" w:rsidRDefault="00CA1E02">
            <w:pPr>
              <w:rPr>
                <w:color w:val="1F4E79"/>
                <w:sz w:val="20"/>
                <w:szCs w:val="20"/>
              </w:rPr>
            </w:pPr>
          </w:p>
        </w:tc>
        <w:tc>
          <w:tcPr>
            <w:tcW w:w="1073" w:type="dxa"/>
            <w:gridSpan w:val="2"/>
            <w:shd w:val="clear" w:color="auto" w:fill="E0F6F5"/>
          </w:tcPr>
          <w:p w14:paraId="352A476C" w14:textId="77777777" w:rsidR="00CA1E02" w:rsidRDefault="00CA1E02">
            <w:pPr>
              <w:rPr>
                <w:color w:val="1F4E79"/>
                <w:sz w:val="20"/>
                <w:szCs w:val="20"/>
              </w:rPr>
            </w:pPr>
          </w:p>
        </w:tc>
        <w:tc>
          <w:tcPr>
            <w:tcW w:w="1073" w:type="dxa"/>
            <w:shd w:val="clear" w:color="auto" w:fill="E0F6F5"/>
          </w:tcPr>
          <w:p w14:paraId="3202D353" w14:textId="77777777" w:rsidR="00CA1E02" w:rsidRDefault="00CA1E02">
            <w:pPr>
              <w:rPr>
                <w:color w:val="1F4E79"/>
                <w:sz w:val="20"/>
                <w:szCs w:val="20"/>
              </w:rPr>
            </w:pPr>
          </w:p>
        </w:tc>
        <w:tc>
          <w:tcPr>
            <w:tcW w:w="1073" w:type="dxa"/>
            <w:shd w:val="clear" w:color="auto" w:fill="E0F6F5"/>
          </w:tcPr>
          <w:p w14:paraId="3171EFDE" w14:textId="77777777" w:rsidR="00CA1E02" w:rsidRDefault="00CA1E02">
            <w:pPr>
              <w:rPr>
                <w:color w:val="1F4E79"/>
                <w:sz w:val="20"/>
                <w:szCs w:val="20"/>
              </w:rPr>
            </w:pPr>
          </w:p>
        </w:tc>
        <w:tc>
          <w:tcPr>
            <w:tcW w:w="1073" w:type="dxa"/>
            <w:shd w:val="clear" w:color="auto" w:fill="E0F6F5"/>
          </w:tcPr>
          <w:p w14:paraId="7B0BF3E2" w14:textId="77777777" w:rsidR="00CA1E02" w:rsidRDefault="00CA1E02">
            <w:pPr>
              <w:rPr>
                <w:color w:val="1F4E79"/>
                <w:sz w:val="20"/>
                <w:szCs w:val="20"/>
              </w:rPr>
            </w:pPr>
          </w:p>
        </w:tc>
        <w:tc>
          <w:tcPr>
            <w:tcW w:w="1073" w:type="dxa"/>
            <w:shd w:val="clear" w:color="auto" w:fill="E0F6F5"/>
          </w:tcPr>
          <w:p w14:paraId="149815F2" w14:textId="77777777" w:rsidR="00CA1E02" w:rsidRDefault="00CA1E02">
            <w:pPr>
              <w:rPr>
                <w:color w:val="1F4E79"/>
                <w:sz w:val="20"/>
                <w:szCs w:val="20"/>
              </w:rPr>
            </w:pPr>
          </w:p>
        </w:tc>
        <w:tc>
          <w:tcPr>
            <w:tcW w:w="1073" w:type="dxa"/>
            <w:shd w:val="clear" w:color="auto" w:fill="E0F6F5"/>
          </w:tcPr>
          <w:p w14:paraId="298EADAC" w14:textId="77777777" w:rsidR="00CA1E02" w:rsidRDefault="00CA1E02">
            <w:pPr>
              <w:rPr>
                <w:color w:val="1F4E79"/>
                <w:sz w:val="20"/>
                <w:szCs w:val="20"/>
              </w:rPr>
            </w:pPr>
          </w:p>
        </w:tc>
        <w:tc>
          <w:tcPr>
            <w:tcW w:w="1073" w:type="dxa"/>
            <w:shd w:val="clear" w:color="auto" w:fill="E0F6F5"/>
          </w:tcPr>
          <w:p w14:paraId="61A96145" w14:textId="77777777" w:rsidR="00CA1E02" w:rsidRDefault="00CA1E02">
            <w:pPr>
              <w:rPr>
                <w:color w:val="1F4E79"/>
                <w:sz w:val="20"/>
                <w:szCs w:val="20"/>
              </w:rPr>
            </w:pPr>
          </w:p>
        </w:tc>
        <w:tc>
          <w:tcPr>
            <w:tcW w:w="1073" w:type="dxa"/>
            <w:gridSpan w:val="2"/>
            <w:shd w:val="clear" w:color="auto" w:fill="E0F6F5"/>
          </w:tcPr>
          <w:p w14:paraId="3A058057" w14:textId="77777777" w:rsidR="00CA1E02" w:rsidRDefault="00CA1E02">
            <w:pPr>
              <w:rPr>
                <w:color w:val="1F4E79"/>
                <w:sz w:val="20"/>
                <w:szCs w:val="20"/>
              </w:rPr>
            </w:pPr>
          </w:p>
        </w:tc>
      </w:tr>
      <w:tr w:rsidR="00CA1E02" w14:paraId="11DC14D8" w14:textId="77777777">
        <w:tc>
          <w:tcPr>
            <w:tcW w:w="1070" w:type="dxa"/>
            <w:vMerge/>
            <w:shd w:val="clear" w:color="auto" w:fill="6EA8A9"/>
          </w:tcPr>
          <w:p w14:paraId="65FDE122"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E0F6F5"/>
          </w:tcPr>
          <w:p w14:paraId="57B2B303" w14:textId="77777777" w:rsidR="00CA1E02" w:rsidRDefault="00000000">
            <w:pPr>
              <w:rPr>
                <w:color w:val="1F4E79"/>
                <w:sz w:val="20"/>
                <w:szCs w:val="20"/>
              </w:rPr>
            </w:pPr>
            <w:r>
              <w:rPr>
                <w:color w:val="1F4E79"/>
                <w:sz w:val="20"/>
                <w:szCs w:val="20"/>
              </w:rPr>
              <w:t>Bathy-</w:t>
            </w:r>
            <w:proofErr w:type="spellStart"/>
            <w:r>
              <w:rPr>
                <w:color w:val="1F4E79"/>
                <w:sz w:val="20"/>
                <w:szCs w:val="20"/>
              </w:rPr>
              <w:t>metry</w:t>
            </w:r>
            <w:proofErr w:type="spellEnd"/>
            <w:r>
              <w:rPr>
                <w:color w:val="1F4E79"/>
                <w:sz w:val="20"/>
                <w:szCs w:val="20"/>
              </w:rPr>
              <w:t xml:space="preserve"> data / seabed mapping</w:t>
            </w:r>
          </w:p>
        </w:tc>
        <w:tc>
          <w:tcPr>
            <w:tcW w:w="954" w:type="dxa"/>
            <w:shd w:val="clear" w:color="auto" w:fill="E0F6F5"/>
          </w:tcPr>
          <w:p w14:paraId="7D8A6383" w14:textId="77777777" w:rsidR="00CA1E02" w:rsidRDefault="00CA1E02">
            <w:pPr>
              <w:rPr>
                <w:color w:val="1F4E79"/>
                <w:sz w:val="20"/>
                <w:szCs w:val="20"/>
              </w:rPr>
            </w:pPr>
          </w:p>
        </w:tc>
        <w:tc>
          <w:tcPr>
            <w:tcW w:w="1073" w:type="dxa"/>
            <w:shd w:val="clear" w:color="auto" w:fill="E0F6F5"/>
          </w:tcPr>
          <w:p w14:paraId="4118883C" w14:textId="77777777" w:rsidR="00CA1E02" w:rsidRDefault="00CA1E02">
            <w:pPr>
              <w:rPr>
                <w:color w:val="1F4E79"/>
                <w:sz w:val="20"/>
                <w:szCs w:val="20"/>
              </w:rPr>
            </w:pPr>
          </w:p>
        </w:tc>
        <w:tc>
          <w:tcPr>
            <w:tcW w:w="1073" w:type="dxa"/>
            <w:shd w:val="clear" w:color="auto" w:fill="E0F6F5"/>
          </w:tcPr>
          <w:p w14:paraId="652F3226" w14:textId="77777777" w:rsidR="00CA1E02" w:rsidRDefault="00CA1E02">
            <w:pPr>
              <w:rPr>
                <w:color w:val="1F4E79"/>
                <w:sz w:val="20"/>
                <w:szCs w:val="20"/>
              </w:rPr>
            </w:pPr>
          </w:p>
        </w:tc>
        <w:tc>
          <w:tcPr>
            <w:tcW w:w="1073" w:type="dxa"/>
            <w:gridSpan w:val="2"/>
            <w:shd w:val="clear" w:color="auto" w:fill="E0F6F5"/>
          </w:tcPr>
          <w:p w14:paraId="5EA3B92A" w14:textId="77777777" w:rsidR="00CA1E02" w:rsidRDefault="00CA1E02">
            <w:pPr>
              <w:rPr>
                <w:color w:val="1F4E79"/>
                <w:sz w:val="20"/>
                <w:szCs w:val="20"/>
              </w:rPr>
            </w:pPr>
          </w:p>
        </w:tc>
        <w:tc>
          <w:tcPr>
            <w:tcW w:w="1073" w:type="dxa"/>
            <w:shd w:val="clear" w:color="auto" w:fill="E0F6F5"/>
          </w:tcPr>
          <w:p w14:paraId="4A036689" w14:textId="77777777" w:rsidR="00CA1E02" w:rsidRDefault="00CA1E02">
            <w:pPr>
              <w:rPr>
                <w:color w:val="1F4E79"/>
                <w:sz w:val="20"/>
                <w:szCs w:val="20"/>
              </w:rPr>
            </w:pPr>
          </w:p>
        </w:tc>
        <w:tc>
          <w:tcPr>
            <w:tcW w:w="1073" w:type="dxa"/>
            <w:shd w:val="clear" w:color="auto" w:fill="E0F6F5"/>
          </w:tcPr>
          <w:p w14:paraId="7F816D48" w14:textId="77777777" w:rsidR="00CA1E02" w:rsidRDefault="00CA1E02">
            <w:pPr>
              <w:rPr>
                <w:color w:val="1F4E79"/>
                <w:sz w:val="20"/>
                <w:szCs w:val="20"/>
              </w:rPr>
            </w:pPr>
          </w:p>
        </w:tc>
        <w:tc>
          <w:tcPr>
            <w:tcW w:w="1073" w:type="dxa"/>
            <w:shd w:val="clear" w:color="auto" w:fill="E0F6F5"/>
          </w:tcPr>
          <w:p w14:paraId="234A695B" w14:textId="77777777" w:rsidR="00CA1E02" w:rsidRDefault="00CA1E02">
            <w:pPr>
              <w:rPr>
                <w:color w:val="1F4E79"/>
                <w:sz w:val="20"/>
                <w:szCs w:val="20"/>
              </w:rPr>
            </w:pPr>
          </w:p>
        </w:tc>
        <w:tc>
          <w:tcPr>
            <w:tcW w:w="1073" w:type="dxa"/>
            <w:shd w:val="clear" w:color="auto" w:fill="E0F6F5"/>
          </w:tcPr>
          <w:p w14:paraId="78B887D2" w14:textId="77777777" w:rsidR="00CA1E02" w:rsidRDefault="00CA1E02">
            <w:pPr>
              <w:rPr>
                <w:color w:val="1F4E79"/>
                <w:sz w:val="20"/>
                <w:szCs w:val="20"/>
              </w:rPr>
            </w:pPr>
          </w:p>
        </w:tc>
        <w:tc>
          <w:tcPr>
            <w:tcW w:w="1073" w:type="dxa"/>
            <w:shd w:val="clear" w:color="auto" w:fill="E0F6F5"/>
          </w:tcPr>
          <w:p w14:paraId="5A3F733B" w14:textId="77777777" w:rsidR="00CA1E02" w:rsidRDefault="00CA1E02">
            <w:pPr>
              <w:rPr>
                <w:color w:val="1F4E79"/>
                <w:sz w:val="20"/>
                <w:szCs w:val="20"/>
              </w:rPr>
            </w:pPr>
          </w:p>
        </w:tc>
        <w:tc>
          <w:tcPr>
            <w:tcW w:w="1073" w:type="dxa"/>
            <w:shd w:val="clear" w:color="auto" w:fill="E0F6F5"/>
          </w:tcPr>
          <w:p w14:paraId="4F3486A9" w14:textId="77777777" w:rsidR="00CA1E02" w:rsidRDefault="00CA1E02">
            <w:pPr>
              <w:rPr>
                <w:color w:val="1F4E79"/>
                <w:sz w:val="20"/>
                <w:szCs w:val="20"/>
              </w:rPr>
            </w:pPr>
          </w:p>
        </w:tc>
        <w:tc>
          <w:tcPr>
            <w:tcW w:w="1073" w:type="dxa"/>
            <w:gridSpan w:val="2"/>
            <w:shd w:val="clear" w:color="auto" w:fill="E0F6F5"/>
          </w:tcPr>
          <w:p w14:paraId="2D1ECE46" w14:textId="77777777" w:rsidR="00CA1E02" w:rsidRDefault="00CA1E02">
            <w:pPr>
              <w:rPr>
                <w:color w:val="1F4E79"/>
                <w:sz w:val="20"/>
                <w:szCs w:val="20"/>
              </w:rPr>
            </w:pPr>
          </w:p>
        </w:tc>
      </w:tr>
      <w:tr w:rsidR="00CA1E02" w14:paraId="243BF810" w14:textId="77777777">
        <w:tc>
          <w:tcPr>
            <w:tcW w:w="1070" w:type="dxa"/>
            <w:vMerge/>
            <w:shd w:val="clear" w:color="auto" w:fill="6EA8A9"/>
          </w:tcPr>
          <w:p w14:paraId="43186BE6"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E0F6F5"/>
          </w:tcPr>
          <w:p w14:paraId="1AF030B2" w14:textId="77777777" w:rsidR="00CA1E02" w:rsidRDefault="00000000">
            <w:pPr>
              <w:rPr>
                <w:color w:val="1F4E79"/>
                <w:sz w:val="20"/>
                <w:szCs w:val="20"/>
              </w:rPr>
            </w:pPr>
            <w:r>
              <w:rPr>
                <w:color w:val="1F4E79"/>
                <w:sz w:val="20"/>
                <w:szCs w:val="20"/>
              </w:rPr>
              <w:t>Location of coral reefs</w:t>
            </w:r>
          </w:p>
        </w:tc>
        <w:tc>
          <w:tcPr>
            <w:tcW w:w="954" w:type="dxa"/>
            <w:shd w:val="clear" w:color="auto" w:fill="E0F6F5"/>
          </w:tcPr>
          <w:p w14:paraId="0B88E3D9" w14:textId="77777777" w:rsidR="00CA1E02" w:rsidRDefault="00CA1E02">
            <w:pPr>
              <w:rPr>
                <w:color w:val="1F4E79"/>
                <w:sz w:val="20"/>
                <w:szCs w:val="20"/>
              </w:rPr>
            </w:pPr>
          </w:p>
        </w:tc>
        <w:tc>
          <w:tcPr>
            <w:tcW w:w="1073" w:type="dxa"/>
            <w:shd w:val="clear" w:color="auto" w:fill="E0F6F5"/>
          </w:tcPr>
          <w:p w14:paraId="1D99C4BD" w14:textId="77777777" w:rsidR="00CA1E02" w:rsidRDefault="00CA1E02">
            <w:pPr>
              <w:rPr>
                <w:color w:val="1F4E79"/>
                <w:sz w:val="20"/>
                <w:szCs w:val="20"/>
              </w:rPr>
            </w:pPr>
          </w:p>
        </w:tc>
        <w:tc>
          <w:tcPr>
            <w:tcW w:w="1073" w:type="dxa"/>
            <w:shd w:val="clear" w:color="auto" w:fill="E0F6F5"/>
          </w:tcPr>
          <w:p w14:paraId="2F1D5663" w14:textId="77777777" w:rsidR="00CA1E02" w:rsidRDefault="00CA1E02">
            <w:pPr>
              <w:rPr>
                <w:color w:val="1F4E79"/>
                <w:sz w:val="20"/>
                <w:szCs w:val="20"/>
              </w:rPr>
            </w:pPr>
          </w:p>
        </w:tc>
        <w:tc>
          <w:tcPr>
            <w:tcW w:w="1073" w:type="dxa"/>
            <w:gridSpan w:val="2"/>
            <w:shd w:val="clear" w:color="auto" w:fill="E0F6F5"/>
          </w:tcPr>
          <w:p w14:paraId="1387D1A2" w14:textId="77777777" w:rsidR="00CA1E02" w:rsidRDefault="00CA1E02">
            <w:pPr>
              <w:rPr>
                <w:color w:val="1F4E79"/>
                <w:sz w:val="20"/>
                <w:szCs w:val="20"/>
              </w:rPr>
            </w:pPr>
          </w:p>
        </w:tc>
        <w:tc>
          <w:tcPr>
            <w:tcW w:w="1073" w:type="dxa"/>
            <w:shd w:val="clear" w:color="auto" w:fill="E0F6F5"/>
          </w:tcPr>
          <w:p w14:paraId="5C81FA22" w14:textId="77777777" w:rsidR="00CA1E02" w:rsidRDefault="00CA1E02">
            <w:pPr>
              <w:rPr>
                <w:color w:val="1F4E79"/>
                <w:sz w:val="20"/>
                <w:szCs w:val="20"/>
              </w:rPr>
            </w:pPr>
          </w:p>
        </w:tc>
        <w:tc>
          <w:tcPr>
            <w:tcW w:w="1073" w:type="dxa"/>
            <w:shd w:val="clear" w:color="auto" w:fill="E0F6F5"/>
          </w:tcPr>
          <w:p w14:paraId="0165D2BB" w14:textId="77777777" w:rsidR="00CA1E02" w:rsidRDefault="00CA1E02">
            <w:pPr>
              <w:rPr>
                <w:color w:val="1F4E79"/>
                <w:sz w:val="20"/>
                <w:szCs w:val="20"/>
              </w:rPr>
            </w:pPr>
          </w:p>
        </w:tc>
        <w:tc>
          <w:tcPr>
            <w:tcW w:w="1073" w:type="dxa"/>
            <w:shd w:val="clear" w:color="auto" w:fill="E0F6F5"/>
          </w:tcPr>
          <w:p w14:paraId="3A520462" w14:textId="77777777" w:rsidR="00CA1E02" w:rsidRDefault="00CA1E02">
            <w:pPr>
              <w:rPr>
                <w:color w:val="1F4E79"/>
                <w:sz w:val="20"/>
                <w:szCs w:val="20"/>
              </w:rPr>
            </w:pPr>
          </w:p>
        </w:tc>
        <w:tc>
          <w:tcPr>
            <w:tcW w:w="1073" w:type="dxa"/>
            <w:shd w:val="clear" w:color="auto" w:fill="E0F6F5"/>
          </w:tcPr>
          <w:p w14:paraId="777F0322" w14:textId="77777777" w:rsidR="00CA1E02" w:rsidRDefault="00CA1E02">
            <w:pPr>
              <w:rPr>
                <w:color w:val="1F4E79"/>
                <w:sz w:val="20"/>
                <w:szCs w:val="20"/>
              </w:rPr>
            </w:pPr>
          </w:p>
        </w:tc>
        <w:tc>
          <w:tcPr>
            <w:tcW w:w="1073" w:type="dxa"/>
            <w:shd w:val="clear" w:color="auto" w:fill="E0F6F5"/>
          </w:tcPr>
          <w:p w14:paraId="5EA82B5B" w14:textId="77777777" w:rsidR="00CA1E02" w:rsidRDefault="00CA1E02">
            <w:pPr>
              <w:rPr>
                <w:color w:val="1F4E79"/>
                <w:sz w:val="20"/>
                <w:szCs w:val="20"/>
              </w:rPr>
            </w:pPr>
          </w:p>
        </w:tc>
        <w:tc>
          <w:tcPr>
            <w:tcW w:w="1073" w:type="dxa"/>
            <w:shd w:val="clear" w:color="auto" w:fill="E0F6F5"/>
          </w:tcPr>
          <w:p w14:paraId="74943392" w14:textId="77777777" w:rsidR="00CA1E02" w:rsidRDefault="00CA1E02">
            <w:pPr>
              <w:rPr>
                <w:color w:val="1F4E79"/>
                <w:sz w:val="20"/>
                <w:szCs w:val="20"/>
              </w:rPr>
            </w:pPr>
          </w:p>
        </w:tc>
        <w:tc>
          <w:tcPr>
            <w:tcW w:w="1073" w:type="dxa"/>
            <w:gridSpan w:val="2"/>
            <w:shd w:val="clear" w:color="auto" w:fill="E0F6F5"/>
          </w:tcPr>
          <w:p w14:paraId="748B6F5B" w14:textId="77777777" w:rsidR="00CA1E02" w:rsidRDefault="00CA1E02">
            <w:pPr>
              <w:rPr>
                <w:color w:val="1F4E79"/>
                <w:sz w:val="20"/>
                <w:szCs w:val="20"/>
              </w:rPr>
            </w:pPr>
          </w:p>
        </w:tc>
      </w:tr>
      <w:tr w:rsidR="00CA1E02" w14:paraId="53F75441" w14:textId="77777777">
        <w:tc>
          <w:tcPr>
            <w:tcW w:w="1070" w:type="dxa"/>
            <w:vMerge/>
            <w:shd w:val="clear" w:color="auto" w:fill="6EA8A9"/>
          </w:tcPr>
          <w:p w14:paraId="2BA836FC"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E0F6F5"/>
          </w:tcPr>
          <w:p w14:paraId="6F522BB9" w14:textId="77777777" w:rsidR="00CA1E02" w:rsidRDefault="00000000">
            <w:pPr>
              <w:rPr>
                <w:color w:val="1F4E79"/>
                <w:sz w:val="20"/>
                <w:szCs w:val="20"/>
              </w:rPr>
            </w:pPr>
            <w:r>
              <w:rPr>
                <w:color w:val="1F4E79"/>
                <w:sz w:val="20"/>
                <w:szCs w:val="20"/>
              </w:rPr>
              <w:t>Location of seagrass beds</w:t>
            </w:r>
          </w:p>
        </w:tc>
        <w:tc>
          <w:tcPr>
            <w:tcW w:w="954" w:type="dxa"/>
            <w:shd w:val="clear" w:color="auto" w:fill="E0F6F5"/>
          </w:tcPr>
          <w:p w14:paraId="3E6451AB" w14:textId="77777777" w:rsidR="00CA1E02" w:rsidRDefault="00CA1E02">
            <w:pPr>
              <w:rPr>
                <w:color w:val="1F4E79"/>
                <w:sz w:val="20"/>
                <w:szCs w:val="20"/>
              </w:rPr>
            </w:pPr>
          </w:p>
        </w:tc>
        <w:tc>
          <w:tcPr>
            <w:tcW w:w="1073" w:type="dxa"/>
            <w:shd w:val="clear" w:color="auto" w:fill="E0F6F5"/>
          </w:tcPr>
          <w:p w14:paraId="299DD188" w14:textId="77777777" w:rsidR="00CA1E02" w:rsidRDefault="00CA1E02">
            <w:pPr>
              <w:rPr>
                <w:color w:val="1F4E79"/>
                <w:sz w:val="20"/>
                <w:szCs w:val="20"/>
              </w:rPr>
            </w:pPr>
          </w:p>
        </w:tc>
        <w:tc>
          <w:tcPr>
            <w:tcW w:w="1073" w:type="dxa"/>
            <w:shd w:val="clear" w:color="auto" w:fill="E0F6F5"/>
          </w:tcPr>
          <w:p w14:paraId="267C2207" w14:textId="77777777" w:rsidR="00CA1E02" w:rsidRDefault="00CA1E02">
            <w:pPr>
              <w:rPr>
                <w:color w:val="1F4E79"/>
                <w:sz w:val="20"/>
                <w:szCs w:val="20"/>
              </w:rPr>
            </w:pPr>
          </w:p>
        </w:tc>
        <w:tc>
          <w:tcPr>
            <w:tcW w:w="1073" w:type="dxa"/>
            <w:gridSpan w:val="2"/>
            <w:shd w:val="clear" w:color="auto" w:fill="E0F6F5"/>
          </w:tcPr>
          <w:p w14:paraId="0332354C" w14:textId="77777777" w:rsidR="00CA1E02" w:rsidRDefault="00CA1E02">
            <w:pPr>
              <w:rPr>
                <w:color w:val="1F4E79"/>
                <w:sz w:val="20"/>
                <w:szCs w:val="20"/>
              </w:rPr>
            </w:pPr>
          </w:p>
        </w:tc>
        <w:tc>
          <w:tcPr>
            <w:tcW w:w="1073" w:type="dxa"/>
            <w:shd w:val="clear" w:color="auto" w:fill="E0F6F5"/>
          </w:tcPr>
          <w:p w14:paraId="3833546A" w14:textId="77777777" w:rsidR="00CA1E02" w:rsidRDefault="00CA1E02">
            <w:pPr>
              <w:rPr>
                <w:color w:val="1F4E79"/>
                <w:sz w:val="20"/>
                <w:szCs w:val="20"/>
              </w:rPr>
            </w:pPr>
          </w:p>
        </w:tc>
        <w:tc>
          <w:tcPr>
            <w:tcW w:w="1073" w:type="dxa"/>
            <w:shd w:val="clear" w:color="auto" w:fill="E0F6F5"/>
          </w:tcPr>
          <w:p w14:paraId="243A3C01" w14:textId="77777777" w:rsidR="00CA1E02" w:rsidRDefault="00CA1E02">
            <w:pPr>
              <w:rPr>
                <w:color w:val="1F4E79"/>
                <w:sz w:val="20"/>
                <w:szCs w:val="20"/>
              </w:rPr>
            </w:pPr>
          </w:p>
        </w:tc>
        <w:tc>
          <w:tcPr>
            <w:tcW w:w="1073" w:type="dxa"/>
            <w:shd w:val="clear" w:color="auto" w:fill="E0F6F5"/>
          </w:tcPr>
          <w:p w14:paraId="691CC681" w14:textId="77777777" w:rsidR="00CA1E02" w:rsidRDefault="00CA1E02">
            <w:pPr>
              <w:rPr>
                <w:color w:val="1F4E79"/>
                <w:sz w:val="20"/>
                <w:szCs w:val="20"/>
              </w:rPr>
            </w:pPr>
          </w:p>
        </w:tc>
        <w:tc>
          <w:tcPr>
            <w:tcW w:w="1073" w:type="dxa"/>
            <w:shd w:val="clear" w:color="auto" w:fill="E0F6F5"/>
          </w:tcPr>
          <w:p w14:paraId="0FF84265" w14:textId="77777777" w:rsidR="00CA1E02" w:rsidRDefault="00CA1E02">
            <w:pPr>
              <w:rPr>
                <w:color w:val="1F4E79"/>
                <w:sz w:val="20"/>
                <w:szCs w:val="20"/>
              </w:rPr>
            </w:pPr>
          </w:p>
        </w:tc>
        <w:tc>
          <w:tcPr>
            <w:tcW w:w="1073" w:type="dxa"/>
            <w:shd w:val="clear" w:color="auto" w:fill="E0F6F5"/>
          </w:tcPr>
          <w:p w14:paraId="4217D603" w14:textId="77777777" w:rsidR="00CA1E02" w:rsidRDefault="00CA1E02">
            <w:pPr>
              <w:rPr>
                <w:color w:val="1F4E79"/>
                <w:sz w:val="20"/>
                <w:szCs w:val="20"/>
              </w:rPr>
            </w:pPr>
          </w:p>
        </w:tc>
        <w:tc>
          <w:tcPr>
            <w:tcW w:w="1073" w:type="dxa"/>
            <w:shd w:val="clear" w:color="auto" w:fill="E0F6F5"/>
          </w:tcPr>
          <w:p w14:paraId="277A0935" w14:textId="77777777" w:rsidR="00CA1E02" w:rsidRDefault="00CA1E02">
            <w:pPr>
              <w:rPr>
                <w:color w:val="1F4E79"/>
                <w:sz w:val="20"/>
                <w:szCs w:val="20"/>
              </w:rPr>
            </w:pPr>
          </w:p>
        </w:tc>
        <w:tc>
          <w:tcPr>
            <w:tcW w:w="1073" w:type="dxa"/>
            <w:gridSpan w:val="2"/>
            <w:shd w:val="clear" w:color="auto" w:fill="E0F6F5"/>
          </w:tcPr>
          <w:p w14:paraId="0FC0011C" w14:textId="77777777" w:rsidR="00CA1E02" w:rsidRDefault="00CA1E02">
            <w:pPr>
              <w:rPr>
                <w:color w:val="1F4E79"/>
                <w:sz w:val="20"/>
                <w:szCs w:val="20"/>
              </w:rPr>
            </w:pPr>
          </w:p>
        </w:tc>
      </w:tr>
      <w:tr w:rsidR="00CA1E02" w14:paraId="14E544C2" w14:textId="77777777">
        <w:tc>
          <w:tcPr>
            <w:tcW w:w="1070" w:type="dxa"/>
            <w:vMerge/>
            <w:shd w:val="clear" w:color="auto" w:fill="6EA8A9"/>
          </w:tcPr>
          <w:p w14:paraId="52682D96"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E0F6F5"/>
          </w:tcPr>
          <w:p w14:paraId="01A9A385" w14:textId="77777777" w:rsidR="00CA1E02" w:rsidRDefault="00000000">
            <w:pPr>
              <w:rPr>
                <w:color w:val="1F4E79"/>
                <w:sz w:val="20"/>
                <w:szCs w:val="20"/>
              </w:rPr>
            </w:pPr>
            <w:r>
              <w:rPr>
                <w:color w:val="1F4E79"/>
                <w:sz w:val="20"/>
                <w:szCs w:val="20"/>
              </w:rPr>
              <w:t>Location of mangroves</w:t>
            </w:r>
          </w:p>
        </w:tc>
        <w:tc>
          <w:tcPr>
            <w:tcW w:w="954" w:type="dxa"/>
            <w:shd w:val="clear" w:color="auto" w:fill="E0F6F5"/>
          </w:tcPr>
          <w:p w14:paraId="63F2D87E" w14:textId="77777777" w:rsidR="00CA1E02" w:rsidRDefault="00CA1E02">
            <w:pPr>
              <w:rPr>
                <w:color w:val="1F4E79"/>
                <w:sz w:val="20"/>
                <w:szCs w:val="20"/>
              </w:rPr>
            </w:pPr>
          </w:p>
        </w:tc>
        <w:tc>
          <w:tcPr>
            <w:tcW w:w="1073" w:type="dxa"/>
            <w:shd w:val="clear" w:color="auto" w:fill="E0F6F5"/>
          </w:tcPr>
          <w:p w14:paraId="766835EF" w14:textId="77777777" w:rsidR="00CA1E02" w:rsidRDefault="00CA1E02">
            <w:pPr>
              <w:rPr>
                <w:color w:val="1F4E79"/>
                <w:sz w:val="20"/>
                <w:szCs w:val="20"/>
              </w:rPr>
            </w:pPr>
          </w:p>
        </w:tc>
        <w:tc>
          <w:tcPr>
            <w:tcW w:w="1073" w:type="dxa"/>
            <w:shd w:val="clear" w:color="auto" w:fill="E0F6F5"/>
          </w:tcPr>
          <w:p w14:paraId="16EA072A" w14:textId="77777777" w:rsidR="00CA1E02" w:rsidRDefault="00CA1E02">
            <w:pPr>
              <w:rPr>
                <w:color w:val="1F4E79"/>
                <w:sz w:val="20"/>
                <w:szCs w:val="20"/>
              </w:rPr>
            </w:pPr>
          </w:p>
        </w:tc>
        <w:tc>
          <w:tcPr>
            <w:tcW w:w="1073" w:type="dxa"/>
            <w:gridSpan w:val="2"/>
            <w:shd w:val="clear" w:color="auto" w:fill="E0F6F5"/>
          </w:tcPr>
          <w:p w14:paraId="2B219B1E" w14:textId="77777777" w:rsidR="00CA1E02" w:rsidRDefault="00CA1E02">
            <w:pPr>
              <w:rPr>
                <w:color w:val="1F4E79"/>
                <w:sz w:val="20"/>
                <w:szCs w:val="20"/>
              </w:rPr>
            </w:pPr>
          </w:p>
        </w:tc>
        <w:tc>
          <w:tcPr>
            <w:tcW w:w="1073" w:type="dxa"/>
            <w:shd w:val="clear" w:color="auto" w:fill="E0F6F5"/>
          </w:tcPr>
          <w:p w14:paraId="4348A4F7" w14:textId="77777777" w:rsidR="00CA1E02" w:rsidRDefault="00CA1E02">
            <w:pPr>
              <w:rPr>
                <w:color w:val="1F4E79"/>
                <w:sz w:val="20"/>
                <w:szCs w:val="20"/>
              </w:rPr>
            </w:pPr>
          </w:p>
        </w:tc>
        <w:tc>
          <w:tcPr>
            <w:tcW w:w="1073" w:type="dxa"/>
            <w:shd w:val="clear" w:color="auto" w:fill="E0F6F5"/>
          </w:tcPr>
          <w:p w14:paraId="54ED741E" w14:textId="77777777" w:rsidR="00CA1E02" w:rsidRDefault="00CA1E02">
            <w:pPr>
              <w:rPr>
                <w:color w:val="1F4E79"/>
                <w:sz w:val="20"/>
                <w:szCs w:val="20"/>
              </w:rPr>
            </w:pPr>
          </w:p>
        </w:tc>
        <w:tc>
          <w:tcPr>
            <w:tcW w:w="1073" w:type="dxa"/>
            <w:shd w:val="clear" w:color="auto" w:fill="E0F6F5"/>
          </w:tcPr>
          <w:p w14:paraId="348C7B51" w14:textId="77777777" w:rsidR="00CA1E02" w:rsidRDefault="00CA1E02">
            <w:pPr>
              <w:rPr>
                <w:color w:val="1F4E79"/>
                <w:sz w:val="20"/>
                <w:szCs w:val="20"/>
              </w:rPr>
            </w:pPr>
          </w:p>
        </w:tc>
        <w:tc>
          <w:tcPr>
            <w:tcW w:w="1073" w:type="dxa"/>
            <w:shd w:val="clear" w:color="auto" w:fill="E0F6F5"/>
          </w:tcPr>
          <w:p w14:paraId="0C6392CB" w14:textId="77777777" w:rsidR="00CA1E02" w:rsidRDefault="00CA1E02">
            <w:pPr>
              <w:rPr>
                <w:color w:val="1F4E79"/>
                <w:sz w:val="20"/>
                <w:szCs w:val="20"/>
              </w:rPr>
            </w:pPr>
          </w:p>
        </w:tc>
        <w:tc>
          <w:tcPr>
            <w:tcW w:w="1073" w:type="dxa"/>
            <w:shd w:val="clear" w:color="auto" w:fill="E0F6F5"/>
          </w:tcPr>
          <w:p w14:paraId="63032A58" w14:textId="77777777" w:rsidR="00CA1E02" w:rsidRDefault="00CA1E02">
            <w:pPr>
              <w:rPr>
                <w:color w:val="1F4E79"/>
                <w:sz w:val="20"/>
                <w:szCs w:val="20"/>
              </w:rPr>
            </w:pPr>
          </w:p>
        </w:tc>
        <w:tc>
          <w:tcPr>
            <w:tcW w:w="1073" w:type="dxa"/>
            <w:shd w:val="clear" w:color="auto" w:fill="E0F6F5"/>
          </w:tcPr>
          <w:p w14:paraId="0B7C5F71" w14:textId="77777777" w:rsidR="00CA1E02" w:rsidRDefault="00CA1E02">
            <w:pPr>
              <w:rPr>
                <w:color w:val="1F4E79"/>
                <w:sz w:val="20"/>
                <w:szCs w:val="20"/>
              </w:rPr>
            </w:pPr>
          </w:p>
        </w:tc>
        <w:tc>
          <w:tcPr>
            <w:tcW w:w="1073" w:type="dxa"/>
            <w:gridSpan w:val="2"/>
            <w:shd w:val="clear" w:color="auto" w:fill="E0F6F5"/>
          </w:tcPr>
          <w:p w14:paraId="3D6633FD" w14:textId="77777777" w:rsidR="00CA1E02" w:rsidRDefault="00CA1E02">
            <w:pPr>
              <w:rPr>
                <w:color w:val="1F4E79"/>
                <w:sz w:val="20"/>
                <w:szCs w:val="20"/>
              </w:rPr>
            </w:pPr>
          </w:p>
        </w:tc>
      </w:tr>
      <w:tr w:rsidR="00CA1E02" w14:paraId="047C0645" w14:textId="77777777">
        <w:tc>
          <w:tcPr>
            <w:tcW w:w="1070" w:type="dxa"/>
            <w:vMerge/>
            <w:shd w:val="clear" w:color="auto" w:fill="6EA8A9"/>
          </w:tcPr>
          <w:p w14:paraId="3A8B83C5"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E0F6F5"/>
          </w:tcPr>
          <w:p w14:paraId="154AE660" w14:textId="77777777" w:rsidR="00CA1E02" w:rsidRDefault="00000000">
            <w:pPr>
              <w:rPr>
                <w:color w:val="1F4E79"/>
                <w:sz w:val="20"/>
                <w:szCs w:val="20"/>
              </w:rPr>
            </w:pPr>
            <w:r>
              <w:rPr>
                <w:color w:val="1F4E79"/>
                <w:sz w:val="20"/>
                <w:szCs w:val="20"/>
              </w:rPr>
              <w:t>Dist. of key marine species (please ID species)</w:t>
            </w:r>
          </w:p>
        </w:tc>
        <w:tc>
          <w:tcPr>
            <w:tcW w:w="954" w:type="dxa"/>
            <w:shd w:val="clear" w:color="auto" w:fill="E0F6F5"/>
          </w:tcPr>
          <w:p w14:paraId="7574A120" w14:textId="77777777" w:rsidR="00CA1E02" w:rsidRDefault="00CA1E02">
            <w:pPr>
              <w:rPr>
                <w:color w:val="1F4E79"/>
                <w:sz w:val="20"/>
                <w:szCs w:val="20"/>
              </w:rPr>
            </w:pPr>
          </w:p>
        </w:tc>
        <w:tc>
          <w:tcPr>
            <w:tcW w:w="1073" w:type="dxa"/>
            <w:shd w:val="clear" w:color="auto" w:fill="E0F6F5"/>
          </w:tcPr>
          <w:p w14:paraId="165647EE" w14:textId="77777777" w:rsidR="00CA1E02" w:rsidRDefault="00CA1E02">
            <w:pPr>
              <w:rPr>
                <w:color w:val="1F4E79"/>
                <w:sz w:val="20"/>
                <w:szCs w:val="20"/>
              </w:rPr>
            </w:pPr>
          </w:p>
        </w:tc>
        <w:tc>
          <w:tcPr>
            <w:tcW w:w="1073" w:type="dxa"/>
            <w:shd w:val="clear" w:color="auto" w:fill="E0F6F5"/>
          </w:tcPr>
          <w:p w14:paraId="07124051" w14:textId="77777777" w:rsidR="00CA1E02" w:rsidRDefault="00CA1E02">
            <w:pPr>
              <w:rPr>
                <w:color w:val="1F4E79"/>
                <w:sz w:val="20"/>
                <w:szCs w:val="20"/>
              </w:rPr>
            </w:pPr>
          </w:p>
        </w:tc>
        <w:tc>
          <w:tcPr>
            <w:tcW w:w="1073" w:type="dxa"/>
            <w:gridSpan w:val="2"/>
            <w:shd w:val="clear" w:color="auto" w:fill="E0F6F5"/>
          </w:tcPr>
          <w:p w14:paraId="623A2882" w14:textId="77777777" w:rsidR="00CA1E02" w:rsidRDefault="00CA1E02">
            <w:pPr>
              <w:rPr>
                <w:color w:val="1F4E79"/>
                <w:sz w:val="20"/>
                <w:szCs w:val="20"/>
              </w:rPr>
            </w:pPr>
          </w:p>
        </w:tc>
        <w:tc>
          <w:tcPr>
            <w:tcW w:w="1073" w:type="dxa"/>
            <w:shd w:val="clear" w:color="auto" w:fill="E0F6F5"/>
          </w:tcPr>
          <w:p w14:paraId="6C30EF32" w14:textId="77777777" w:rsidR="00CA1E02" w:rsidRDefault="00CA1E02">
            <w:pPr>
              <w:rPr>
                <w:color w:val="1F4E79"/>
                <w:sz w:val="20"/>
                <w:szCs w:val="20"/>
              </w:rPr>
            </w:pPr>
          </w:p>
        </w:tc>
        <w:tc>
          <w:tcPr>
            <w:tcW w:w="1073" w:type="dxa"/>
            <w:shd w:val="clear" w:color="auto" w:fill="E0F6F5"/>
          </w:tcPr>
          <w:p w14:paraId="2C55478D" w14:textId="77777777" w:rsidR="00CA1E02" w:rsidRDefault="00CA1E02">
            <w:pPr>
              <w:rPr>
                <w:color w:val="1F4E79"/>
                <w:sz w:val="20"/>
                <w:szCs w:val="20"/>
              </w:rPr>
            </w:pPr>
          </w:p>
        </w:tc>
        <w:tc>
          <w:tcPr>
            <w:tcW w:w="1073" w:type="dxa"/>
            <w:shd w:val="clear" w:color="auto" w:fill="E0F6F5"/>
          </w:tcPr>
          <w:p w14:paraId="5EA6C5C3" w14:textId="77777777" w:rsidR="00CA1E02" w:rsidRDefault="00CA1E02">
            <w:pPr>
              <w:rPr>
                <w:color w:val="1F4E79"/>
                <w:sz w:val="20"/>
                <w:szCs w:val="20"/>
              </w:rPr>
            </w:pPr>
          </w:p>
        </w:tc>
        <w:tc>
          <w:tcPr>
            <w:tcW w:w="1073" w:type="dxa"/>
            <w:shd w:val="clear" w:color="auto" w:fill="E0F6F5"/>
          </w:tcPr>
          <w:p w14:paraId="3EFDA601" w14:textId="77777777" w:rsidR="00CA1E02" w:rsidRDefault="00CA1E02">
            <w:pPr>
              <w:rPr>
                <w:color w:val="1F4E79"/>
                <w:sz w:val="20"/>
                <w:szCs w:val="20"/>
              </w:rPr>
            </w:pPr>
          </w:p>
        </w:tc>
        <w:tc>
          <w:tcPr>
            <w:tcW w:w="1073" w:type="dxa"/>
            <w:shd w:val="clear" w:color="auto" w:fill="E0F6F5"/>
          </w:tcPr>
          <w:p w14:paraId="23D637E0" w14:textId="77777777" w:rsidR="00CA1E02" w:rsidRDefault="00CA1E02">
            <w:pPr>
              <w:rPr>
                <w:color w:val="1F4E79"/>
                <w:sz w:val="20"/>
                <w:szCs w:val="20"/>
              </w:rPr>
            </w:pPr>
          </w:p>
        </w:tc>
        <w:tc>
          <w:tcPr>
            <w:tcW w:w="1073" w:type="dxa"/>
            <w:shd w:val="clear" w:color="auto" w:fill="E0F6F5"/>
          </w:tcPr>
          <w:p w14:paraId="6C2A5919" w14:textId="77777777" w:rsidR="00CA1E02" w:rsidRDefault="00CA1E02">
            <w:pPr>
              <w:rPr>
                <w:color w:val="1F4E79"/>
                <w:sz w:val="20"/>
                <w:szCs w:val="20"/>
              </w:rPr>
            </w:pPr>
          </w:p>
        </w:tc>
        <w:tc>
          <w:tcPr>
            <w:tcW w:w="1073" w:type="dxa"/>
            <w:gridSpan w:val="2"/>
            <w:shd w:val="clear" w:color="auto" w:fill="E0F6F5"/>
          </w:tcPr>
          <w:p w14:paraId="2FA91449" w14:textId="77777777" w:rsidR="00CA1E02" w:rsidRDefault="00CA1E02">
            <w:pPr>
              <w:rPr>
                <w:color w:val="1F4E79"/>
                <w:sz w:val="20"/>
                <w:szCs w:val="20"/>
              </w:rPr>
            </w:pPr>
          </w:p>
        </w:tc>
      </w:tr>
      <w:tr w:rsidR="00CA1E02" w14:paraId="1986D2B8" w14:textId="77777777">
        <w:tc>
          <w:tcPr>
            <w:tcW w:w="1070" w:type="dxa"/>
            <w:vMerge/>
            <w:shd w:val="clear" w:color="auto" w:fill="6EA8A9"/>
          </w:tcPr>
          <w:p w14:paraId="25093F10"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E0F6F5"/>
          </w:tcPr>
          <w:p w14:paraId="6EC512EA" w14:textId="77777777" w:rsidR="00CA1E02" w:rsidRDefault="00000000">
            <w:pPr>
              <w:rPr>
                <w:color w:val="1F4E79"/>
                <w:sz w:val="20"/>
                <w:szCs w:val="20"/>
              </w:rPr>
            </w:pPr>
            <w:r>
              <w:rPr>
                <w:color w:val="1F4E79"/>
                <w:sz w:val="20"/>
                <w:szCs w:val="20"/>
              </w:rPr>
              <w:t>Dist. of protected marine species (please ID species)</w:t>
            </w:r>
          </w:p>
        </w:tc>
        <w:tc>
          <w:tcPr>
            <w:tcW w:w="954" w:type="dxa"/>
            <w:shd w:val="clear" w:color="auto" w:fill="E0F6F5"/>
          </w:tcPr>
          <w:p w14:paraId="19738D80" w14:textId="77777777" w:rsidR="00CA1E02" w:rsidRDefault="00CA1E02">
            <w:pPr>
              <w:rPr>
                <w:color w:val="1F4E79"/>
                <w:sz w:val="20"/>
                <w:szCs w:val="20"/>
              </w:rPr>
            </w:pPr>
          </w:p>
        </w:tc>
        <w:tc>
          <w:tcPr>
            <w:tcW w:w="1073" w:type="dxa"/>
            <w:shd w:val="clear" w:color="auto" w:fill="E0F6F5"/>
          </w:tcPr>
          <w:p w14:paraId="01082FF6" w14:textId="77777777" w:rsidR="00CA1E02" w:rsidRDefault="00CA1E02">
            <w:pPr>
              <w:rPr>
                <w:color w:val="1F4E79"/>
                <w:sz w:val="20"/>
                <w:szCs w:val="20"/>
              </w:rPr>
            </w:pPr>
          </w:p>
        </w:tc>
        <w:tc>
          <w:tcPr>
            <w:tcW w:w="1073" w:type="dxa"/>
            <w:shd w:val="clear" w:color="auto" w:fill="E0F6F5"/>
          </w:tcPr>
          <w:p w14:paraId="32249648" w14:textId="77777777" w:rsidR="00CA1E02" w:rsidRDefault="00CA1E02">
            <w:pPr>
              <w:rPr>
                <w:color w:val="1F4E79"/>
                <w:sz w:val="20"/>
                <w:szCs w:val="20"/>
              </w:rPr>
            </w:pPr>
          </w:p>
        </w:tc>
        <w:tc>
          <w:tcPr>
            <w:tcW w:w="1073" w:type="dxa"/>
            <w:gridSpan w:val="2"/>
            <w:shd w:val="clear" w:color="auto" w:fill="E0F6F5"/>
          </w:tcPr>
          <w:p w14:paraId="40A61E8D" w14:textId="77777777" w:rsidR="00CA1E02" w:rsidRDefault="00CA1E02">
            <w:pPr>
              <w:rPr>
                <w:color w:val="1F4E79"/>
                <w:sz w:val="20"/>
                <w:szCs w:val="20"/>
              </w:rPr>
            </w:pPr>
          </w:p>
        </w:tc>
        <w:tc>
          <w:tcPr>
            <w:tcW w:w="1073" w:type="dxa"/>
            <w:shd w:val="clear" w:color="auto" w:fill="E0F6F5"/>
          </w:tcPr>
          <w:p w14:paraId="3FEED6C2" w14:textId="77777777" w:rsidR="00CA1E02" w:rsidRDefault="00CA1E02">
            <w:pPr>
              <w:rPr>
                <w:color w:val="1F4E79"/>
                <w:sz w:val="20"/>
                <w:szCs w:val="20"/>
              </w:rPr>
            </w:pPr>
          </w:p>
        </w:tc>
        <w:tc>
          <w:tcPr>
            <w:tcW w:w="1073" w:type="dxa"/>
            <w:shd w:val="clear" w:color="auto" w:fill="E0F6F5"/>
          </w:tcPr>
          <w:p w14:paraId="48B1B63B" w14:textId="77777777" w:rsidR="00CA1E02" w:rsidRDefault="00CA1E02">
            <w:pPr>
              <w:rPr>
                <w:color w:val="1F4E79"/>
                <w:sz w:val="20"/>
                <w:szCs w:val="20"/>
              </w:rPr>
            </w:pPr>
          </w:p>
        </w:tc>
        <w:tc>
          <w:tcPr>
            <w:tcW w:w="1073" w:type="dxa"/>
            <w:shd w:val="clear" w:color="auto" w:fill="E0F6F5"/>
          </w:tcPr>
          <w:p w14:paraId="64A8C288" w14:textId="77777777" w:rsidR="00CA1E02" w:rsidRDefault="00CA1E02">
            <w:pPr>
              <w:rPr>
                <w:color w:val="1F4E79"/>
                <w:sz w:val="20"/>
                <w:szCs w:val="20"/>
              </w:rPr>
            </w:pPr>
          </w:p>
        </w:tc>
        <w:tc>
          <w:tcPr>
            <w:tcW w:w="1073" w:type="dxa"/>
            <w:shd w:val="clear" w:color="auto" w:fill="E0F6F5"/>
          </w:tcPr>
          <w:p w14:paraId="393BD816" w14:textId="77777777" w:rsidR="00CA1E02" w:rsidRDefault="00CA1E02">
            <w:pPr>
              <w:rPr>
                <w:color w:val="1F4E79"/>
                <w:sz w:val="20"/>
                <w:szCs w:val="20"/>
              </w:rPr>
            </w:pPr>
          </w:p>
        </w:tc>
        <w:tc>
          <w:tcPr>
            <w:tcW w:w="1073" w:type="dxa"/>
            <w:shd w:val="clear" w:color="auto" w:fill="E0F6F5"/>
          </w:tcPr>
          <w:p w14:paraId="47DDA76C" w14:textId="77777777" w:rsidR="00CA1E02" w:rsidRDefault="00CA1E02">
            <w:pPr>
              <w:rPr>
                <w:color w:val="1F4E79"/>
                <w:sz w:val="20"/>
                <w:szCs w:val="20"/>
              </w:rPr>
            </w:pPr>
          </w:p>
        </w:tc>
        <w:tc>
          <w:tcPr>
            <w:tcW w:w="1073" w:type="dxa"/>
            <w:shd w:val="clear" w:color="auto" w:fill="E0F6F5"/>
          </w:tcPr>
          <w:p w14:paraId="1D6CB580" w14:textId="77777777" w:rsidR="00CA1E02" w:rsidRDefault="00CA1E02">
            <w:pPr>
              <w:rPr>
                <w:color w:val="1F4E79"/>
                <w:sz w:val="20"/>
                <w:szCs w:val="20"/>
              </w:rPr>
            </w:pPr>
          </w:p>
        </w:tc>
        <w:tc>
          <w:tcPr>
            <w:tcW w:w="1073" w:type="dxa"/>
            <w:gridSpan w:val="2"/>
            <w:shd w:val="clear" w:color="auto" w:fill="E0F6F5"/>
          </w:tcPr>
          <w:p w14:paraId="6E7BAC1D" w14:textId="77777777" w:rsidR="00CA1E02" w:rsidRDefault="00CA1E02">
            <w:pPr>
              <w:rPr>
                <w:color w:val="1F4E79"/>
                <w:sz w:val="20"/>
                <w:szCs w:val="20"/>
              </w:rPr>
            </w:pPr>
          </w:p>
        </w:tc>
      </w:tr>
      <w:tr w:rsidR="00CA1E02" w14:paraId="245FFE6D" w14:textId="77777777">
        <w:tc>
          <w:tcPr>
            <w:tcW w:w="1070" w:type="dxa"/>
            <w:vMerge/>
            <w:shd w:val="clear" w:color="auto" w:fill="6EA8A9"/>
          </w:tcPr>
          <w:p w14:paraId="644E8BD2"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E0F6F5"/>
          </w:tcPr>
          <w:p w14:paraId="3456F339" w14:textId="77777777" w:rsidR="00CA1E02" w:rsidRDefault="00000000">
            <w:pPr>
              <w:rPr>
                <w:color w:val="1F4E79"/>
                <w:sz w:val="20"/>
                <w:szCs w:val="20"/>
              </w:rPr>
            </w:pPr>
            <w:r>
              <w:rPr>
                <w:color w:val="1F4E79"/>
                <w:sz w:val="20"/>
                <w:szCs w:val="20"/>
              </w:rPr>
              <w:t>Dist. of spawning sites of key fisheries species</w:t>
            </w:r>
          </w:p>
        </w:tc>
        <w:tc>
          <w:tcPr>
            <w:tcW w:w="954" w:type="dxa"/>
            <w:shd w:val="clear" w:color="auto" w:fill="E0F6F5"/>
          </w:tcPr>
          <w:p w14:paraId="06BD95D2" w14:textId="77777777" w:rsidR="00CA1E02" w:rsidRDefault="00CA1E02">
            <w:pPr>
              <w:rPr>
                <w:color w:val="1F4E79"/>
                <w:sz w:val="20"/>
                <w:szCs w:val="20"/>
              </w:rPr>
            </w:pPr>
          </w:p>
        </w:tc>
        <w:tc>
          <w:tcPr>
            <w:tcW w:w="1073" w:type="dxa"/>
            <w:shd w:val="clear" w:color="auto" w:fill="E0F6F5"/>
          </w:tcPr>
          <w:p w14:paraId="32295109" w14:textId="77777777" w:rsidR="00CA1E02" w:rsidRDefault="00CA1E02">
            <w:pPr>
              <w:rPr>
                <w:color w:val="1F4E79"/>
                <w:sz w:val="20"/>
                <w:szCs w:val="20"/>
              </w:rPr>
            </w:pPr>
          </w:p>
        </w:tc>
        <w:tc>
          <w:tcPr>
            <w:tcW w:w="1073" w:type="dxa"/>
            <w:shd w:val="clear" w:color="auto" w:fill="E0F6F5"/>
          </w:tcPr>
          <w:p w14:paraId="7616A580" w14:textId="77777777" w:rsidR="00CA1E02" w:rsidRDefault="00CA1E02">
            <w:pPr>
              <w:rPr>
                <w:color w:val="1F4E79"/>
                <w:sz w:val="20"/>
                <w:szCs w:val="20"/>
              </w:rPr>
            </w:pPr>
          </w:p>
        </w:tc>
        <w:tc>
          <w:tcPr>
            <w:tcW w:w="1073" w:type="dxa"/>
            <w:gridSpan w:val="2"/>
            <w:shd w:val="clear" w:color="auto" w:fill="E0F6F5"/>
          </w:tcPr>
          <w:p w14:paraId="5DD81A88" w14:textId="77777777" w:rsidR="00CA1E02" w:rsidRDefault="00CA1E02">
            <w:pPr>
              <w:rPr>
                <w:color w:val="1F4E79"/>
                <w:sz w:val="20"/>
                <w:szCs w:val="20"/>
              </w:rPr>
            </w:pPr>
          </w:p>
        </w:tc>
        <w:tc>
          <w:tcPr>
            <w:tcW w:w="1073" w:type="dxa"/>
            <w:shd w:val="clear" w:color="auto" w:fill="E0F6F5"/>
          </w:tcPr>
          <w:p w14:paraId="467EB723" w14:textId="77777777" w:rsidR="00CA1E02" w:rsidRDefault="00CA1E02">
            <w:pPr>
              <w:rPr>
                <w:color w:val="1F4E79"/>
                <w:sz w:val="20"/>
                <w:szCs w:val="20"/>
              </w:rPr>
            </w:pPr>
          </w:p>
        </w:tc>
        <w:tc>
          <w:tcPr>
            <w:tcW w:w="1073" w:type="dxa"/>
            <w:shd w:val="clear" w:color="auto" w:fill="E0F6F5"/>
          </w:tcPr>
          <w:p w14:paraId="06448A7E" w14:textId="77777777" w:rsidR="00CA1E02" w:rsidRDefault="00CA1E02">
            <w:pPr>
              <w:rPr>
                <w:color w:val="1F4E79"/>
                <w:sz w:val="20"/>
                <w:szCs w:val="20"/>
              </w:rPr>
            </w:pPr>
          </w:p>
        </w:tc>
        <w:tc>
          <w:tcPr>
            <w:tcW w:w="1073" w:type="dxa"/>
            <w:shd w:val="clear" w:color="auto" w:fill="E0F6F5"/>
          </w:tcPr>
          <w:p w14:paraId="0E81AFE9" w14:textId="77777777" w:rsidR="00CA1E02" w:rsidRDefault="00CA1E02">
            <w:pPr>
              <w:rPr>
                <w:color w:val="1F4E79"/>
                <w:sz w:val="20"/>
                <w:szCs w:val="20"/>
              </w:rPr>
            </w:pPr>
          </w:p>
        </w:tc>
        <w:tc>
          <w:tcPr>
            <w:tcW w:w="1073" w:type="dxa"/>
            <w:shd w:val="clear" w:color="auto" w:fill="E0F6F5"/>
          </w:tcPr>
          <w:p w14:paraId="20463099" w14:textId="77777777" w:rsidR="00CA1E02" w:rsidRDefault="00CA1E02">
            <w:pPr>
              <w:rPr>
                <w:color w:val="1F4E79"/>
                <w:sz w:val="20"/>
                <w:szCs w:val="20"/>
              </w:rPr>
            </w:pPr>
          </w:p>
        </w:tc>
        <w:tc>
          <w:tcPr>
            <w:tcW w:w="1073" w:type="dxa"/>
            <w:shd w:val="clear" w:color="auto" w:fill="E0F6F5"/>
          </w:tcPr>
          <w:p w14:paraId="3FC324D7" w14:textId="77777777" w:rsidR="00CA1E02" w:rsidRDefault="00CA1E02">
            <w:pPr>
              <w:rPr>
                <w:color w:val="1F4E79"/>
                <w:sz w:val="20"/>
                <w:szCs w:val="20"/>
              </w:rPr>
            </w:pPr>
          </w:p>
        </w:tc>
        <w:tc>
          <w:tcPr>
            <w:tcW w:w="1073" w:type="dxa"/>
            <w:shd w:val="clear" w:color="auto" w:fill="E0F6F5"/>
          </w:tcPr>
          <w:p w14:paraId="3C691BFB" w14:textId="77777777" w:rsidR="00CA1E02" w:rsidRDefault="00CA1E02">
            <w:pPr>
              <w:rPr>
                <w:color w:val="1F4E79"/>
                <w:sz w:val="20"/>
                <w:szCs w:val="20"/>
              </w:rPr>
            </w:pPr>
          </w:p>
        </w:tc>
        <w:tc>
          <w:tcPr>
            <w:tcW w:w="1073" w:type="dxa"/>
            <w:gridSpan w:val="2"/>
            <w:shd w:val="clear" w:color="auto" w:fill="E0F6F5"/>
          </w:tcPr>
          <w:p w14:paraId="276337CA" w14:textId="77777777" w:rsidR="00CA1E02" w:rsidRDefault="00CA1E02">
            <w:pPr>
              <w:rPr>
                <w:color w:val="1F4E79"/>
                <w:sz w:val="20"/>
                <w:szCs w:val="20"/>
              </w:rPr>
            </w:pPr>
          </w:p>
        </w:tc>
      </w:tr>
      <w:tr w:rsidR="00CA1E02" w14:paraId="18A357E9" w14:textId="77777777">
        <w:tc>
          <w:tcPr>
            <w:tcW w:w="1070" w:type="dxa"/>
            <w:vMerge/>
            <w:shd w:val="clear" w:color="auto" w:fill="6EA8A9"/>
          </w:tcPr>
          <w:p w14:paraId="11B05E5D"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E0F6F5"/>
          </w:tcPr>
          <w:p w14:paraId="3620C331" w14:textId="77777777" w:rsidR="00CA1E02" w:rsidRDefault="00000000">
            <w:pPr>
              <w:rPr>
                <w:color w:val="1F4E79"/>
                <w:sz w:val="20"/>
                <w:szCs w:val="20"/>
              </w:rPr>
            </w:pPr>
            <w:r>
              <w:rPr>
                <w:color w:val="1F4E79"/>
                <w:sz w:val="20"/>
                <w:szCs w:val="20"/>
              </w:rPr>
              <w:t>Dist. of spawning/ breeding sites of protected marine species</w:t>
            </w:r>
          </w:p>
        </w:tc>
        <w:tc>
          <w:tcPr>
            <w:tcW w:w="954" w:type="dxa"/>
            <w:shd w:val="clear" w:color="auto" w:fill="E0F6F5"/>
          </w:tcPr>
          <w:p w14:paraId="21ED0B7D" w14:textId="77777777" w:rsidR="00CA1E02" w:rsidRDefault="00CA1E02">
            <w:pPr>
              <w:rPr>
                <w:color w:val="1F4E79"/>
                <w:sz w:val="20"/>
                <w:szCs w:val="20"/>
              </w:rPr>
            </w:pPr>
          </w:p>
        </w:tc>
        <w:tc>
          <w:tcPr>
            <w:tcW w:w="1073" w:type="dxa"/>
            <w:shd w:val="clear" w:color="auto" w:fill="E0F6F5"/>
          </w:tcPr>
          <w:p w14:paraId="1DDE8857" w14:textId="77777777" w:rsidR="00CA1E02" w:rsidRDefault="00CA1E02">
            <w:pPr>
              <w:rPr>
                <w:color w:val="1F4E79"/>
                <w:sz w:val="20"/>
                <w:szCs w:val="20"/>
              </w:rPr>
            </w:pPr>
          </w:p>
        </w:tc>
        <w:tc>
          <w:tcPr>
            <w:tcW w:w="1073" w:type="dxa"/>
            <w:shd w:val="clear" w:color="auto" w:fill="E0F6F5"/>
          </w:tcPr>
          <w:p w14:paraId="7D21217B" w14:textId="77777777" w:rsidR="00CA1E02" w:rsidRDefault="00CA1E02">
            <w:pPr>
              <w:rPr>
                <w:color w:val="1F4E79"/>
                <w:sz w:val="20"/>
                <w:szCs w:val="20"/>
              </w:rPr>
            </w:pPr>
          </w:p>
        </w:tc>
        <w:tc>
          <w:tcPr>
            <w:tcW w:w="1073" w:type="dxa"/>
            <w:gridSpan w:val="2"/>
            <w:shd w:val="clear" w:color="auto" w:fill="E0F6F5"/>
          </w:tcPr>
          <w:p w14:paraId="7B0E6E81" w14:textId="77777777" w:rsidR="00CA1E02" w:rsidRDefault="00CA1E02">
            <w:pPr>
              <w:rPr>
                <w:color w:val="1F4E79"/>
                <w:sz w:val="20"/>
                <w:szCs w:val="20"/>
              </w:rPr>
            </w:pPr>
          </w:p>
        </w:tc>
        <w:tc>
          <w:tcPr>
            <w:tcW w:w="1073" w:type="dxa"/>
            <w:shd w:val="clear" w:color="auto" w:fill="E0F6F5"/>
          </w:tcPr>
          <w:p w14:paraId="73B250C2" w14:textId="77777777" w:rsidR="00CA1E02" w:rsidRDefault="00CA1E02">
            <w:pPr>
              <w:rPr>
                <w:color w:val="1F4E79"/>
                <w:sz w:val="20"/>
                <w:szCs w:val="20"/>
              </w:rPr>
            </w:pPr>
          </w:p>
        </w:tc>
        <w:tc>
          <w:tcPr>
            <w:tcW w:w="1073" w:type="dxa"/>
            <w:shd w:val="clear" w:color="auto" w:fill="E0F6F5"/>
          </w:tcPr>
          <w:p w14:paraId="1AD11319" w14:textId="77777777" w:rsidR="00CA1E02" w:rsidRDefault="00CA1E02">
            <w:pPr>
              <w:rPr>
                <w:color w:val="1F4E79"/>
                <w:sz w:val="20"/>
                <w:szCs w:val="20"/>
              </w:rPr>
            </w:pPr>
          </w:p>
        </w:tc>
        <w:tc>
          <w:tcPr>
            <w:tcW w:w="1073" w:type="dxa"/>
            <w:shd w:val="clear" w:color="auto" w:fill="E0F6F5"/>
          </w:tcPr>
          <w:p w14:paraId="61D659DB" w14:textId="77777777" w:rsidR="00CA1E02" w:rsidRDefault="00CA1E02">
            <w:pPr>
              <w:rPr>
                <w:color w:val="1F4E79"/>
                <w:sz w:val="20"/>
                <w:szCs w:val="20"/>
              </w:rPr>
            </w:pPr>
          </w:p>
        </w:tc>
        <w:tc>
          <w:tcPr>
            <w:tcW w:w="1073" w:type="dxa"/>
            <w:shd w:val="clear" w:color="auto" w:fill="E0F6F5"/>
          </w:tcPr>
          <w:p w14:paraId="7742141A" w14:textId="77777777" w:rsidR="00CA1E02" w:rsidRDefault="00CA1E02">
            <w:pPr>
              <w:rPr>
                <w:color w:val="1F4E79"/>
                <w:sz w:val="20"/>
                <w:szCs w:val="20"/>
              </w:rPr>
            </w:pPr>
          </w:p>
        </w:tc>
        <w:tc>
          <w:tcPr>
            <w:tcW w:w="1073" w:type="dxa"/>
            <w:shd w:val="clear" w:color="auto" w:fill="E0F6F5"/>
          </w:tcPr>
          <w:p w14:paraId="3D0A18B7" w14:textId="77777777" w:rsidR="00CA1E02" w:rsidRDefault="00CA1E02">
            <w:pPr>
              <w:rPr>
                <w:color w:val="1F4E79"/>
                <w:sz w:val="20"/>
                <w:szCs w:val="20"/>
              </w:rPr>
            </w:pPr>
          </w:p>
        </w:tc>
        <w:tc>
          <w:tcPr>
            <w:tcW w:w="1073" w:type="dxa"/>
            <w:shd w:val="clear" w:color="auto" w:fill="E0F6F5"/>
          </w:tcPr>
          <w:p w14:paraId="4762F447" w14:textId="77777777" w:rsidR="00CA1E02" w:rsidRDefault="00CA1E02">
            <w:pPr>
              <w:rPr>
                <w:color w:val="1F4E79"/>
                <w:sz w:val="20"/>
                <w:szCs w:val="20"/>
              </w:rPr>
            </w:pPr>
          </w:p>
        </w:tc>
        <w:tc>
          <w:tcPr>
            <w:tcW w:w="1073" w:type="dxa"/>
            <w:gridSpan w:val="2"/>
            <w:shd w:val="clear" w:color="auto" w:fill="E0F6F5"/>
          </w:tcPr>
          <w:p w14:paraId="3A4232CB" w14:textId="77777777" w:rsidR="00CA1E02" w:rsidRDefault="00CA1E02">
            <w:pPr>
              <w:rPr>
                <w:color w:val="1F4E79"/>
                <w:sz w:val="20"/>
                <w:szCs w:val="20"/>
              </w:rPr>
            </w:pPr>
          </w:p>
        </w:tc>
      </w:tr>
      <w:tr w:rsidR="00CA1E02" w14:paraId="6DBED96D" w14:textId="77777777">
        <w:tc>
          <w:tcPr>
            <w:tcW w:w="1070" w:type="dxa"/>
            <w:vMerge/>
            <w:shd w:val="clear" w:color="auto" w:fill="6EA8A9"/>
          </w:tcPr>
          <w:p w14:paraId="4D704808"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E0F6F5"/>
          </w:tcPr>
          <w:p w14:paraId="67883232" w14:textId="77777777" w:rsidR="00CA1E02" w:rsidRDefault="00000000">
            <w:pPr>
              <w:rPr>
                <w:color w:val="1F4E79"/>
                <w:sz w:val="20"/>
                <w:szCs w:val="20"/>
              </w:rPr>
            </w:pPr>
            <w:r>
              <w:rPr>
                <w:color w:val="1F4E79"/>
                <w:sz w:val="20"/>
                <w:szCs w:val="20"/>
              </w:rPr>
              <w:t xml:space="preserve">Dist. of nursery grounds of key </w:t>
            </w:r>
            <w:r>
              <w:rPr>
                <w:color w:val="1F4E79"/>
                <w:sz w:val="20"/>
                <w:szCs w:val="20"/>
              </w:rPr>
              <w:lastRenderedPageBreak/>
              <w:t>fisheries species</w:t>
            </w:r>
          </w:p>
        </w:tc>
        <w:tc>
          <w:tcPr>
            <w:tcW w:w="954" w:type="dxa"/>
            <w:shd w:val="clear" w:color="auto" w:fill="E0F6F5"/>
          </w:tcPr>
          <w:p w14:paraId="6EFA9974" w14:textId="77777777" w:rsidR="00CA1E02" w:rsidRDefault="00CA1E02">
            <w:pPr>
              <w:rPr>
                <w:color w:val="1F4E79"/>
                <w:sz w:val="20"/>
                <w:szCs w:val="20"/>
              </w:rPr>
            </w:pPr>
          </w:p>
        </w:tc>
        <w:tc>
          <w:tcPr>
            <w:tcW w:w="1073" w:type="dxa"/>
            <w:shd w:val="clear" w:color="auto" w:fill="E0F6F5"/>
          </w:tcPr>
          <w:p w14:paraId="1EDDE98F" w14:textId="77777777" w:rsidR="00CA1E02" w:rsidRDefault="00CA1E02">
            <w:pPr>
              <w:rPr>
                <w:color w:val="1F4E79"/>
                <w:sz w:val="20"/>
                <w:szCs w:val="20"/>
              </w:rPr>
            </w:pPr>
          </w:p>
        </w:tc>
        <w:tc>
          <w:tcPr>
            <w:tcW w:w="1073" w:type="dxa"/>
            <w:shd w:val="clear" w:color="auto" w:fill="E0F6F5"/>
          </w:tcPr>
          <w:p w14:paraId="4255D483" w14:textId="77777777" w:rsidR="00CA1E02" w:rsidRDefault="00CA1E02">
            <w:pPr>
              <w:rPr>
                <w:color w:val="1F4E79"/>
                <w:sz w:val="20"/>
                <w:szCs w:val="20"/>
              </w:rPr>
            </w:pPr>
          </w:p>
        </w:tc>
        <w:tc>
          <w:tcPr>
            <w:tcW w:w="1073" w:type="dxa"/>
            <w:gridSpan w:val="2"/>
            <w:shd w:val="clear" w:color="auto" w:fill="E0F6F5"/>
          </w:tcPr>
          <w:p w14:paraId="71C67CF4" w14:textId="77777777" w:rsidR="00CA1E02" w:rsidRDefault="00CA1E02">
            <w:pPr>
              <w:rPr>
                <w:color w:val="1F4E79"/>
                <w:sz w:val="20"/>
                <w:szCs w:val="20"/>
              </w:rPr>
            </w:pPr>
          </w:p>
        </w:tc>
        <w:tc>
          <w:tcPr>
            <w:tcW w:w="1073" w:type="dxa"/>
            <w:shd w:val="clear" w:color="auto" w:fill="E0F6F5"/>
          </w:tcPr>
          <w:p w14:paraId="66B494E6" w14:textId="77777777" w:rsidR="00CA1E02" w:rsidRDefault="00CA1E02">
            <w:pPr>
              <w:rPr>
                <w:color w:val="1F4E79"/>
                <w:sz w:val="20"/>
                <w:szCs w:val="20"/>
              </w:rPr>
            </w:pPr>
          </w:p>
        </w:tc>
        <w:tc>
          <w:tcPr>
            <w:tcW w:w="1073" w:type="dxa"/>
            <w:shd w:val="clear" w:color="auto" w:fill="E0F6F5"/>
          </w:tcPr>
          <w:p w14:paraId="38C129ED" w14:textId="77777777" w:rsidR="00CA1E02" w:rsidRDefault="00CA1E02">
            <w:pPr>
              <w:rPr>
                <w:color w:val="1F4E79"/>
                <w:sz w:val="20"/>
                <w:szCs w:val="20"/>
              </w:rPr>
            </w:pPr>
          </w:p>
        </w:tc>
        <w:tc>
          <w:tcPr>
            <w:tcW w:w="1073" w:type="dxa"/>
            <w:shd w:val="clear" w:color="auto" w:fill="E0F6F5"/>
          </w:tcPr>
          <w:p w14:paraId="657231ED" w14:textId="77777777" w:rsidR="00CA1E02" w:rsidRDefault="00CA1E02">
            <w:pPr>
              <w:rPr>
                <w:color w:val="1F4E79"/>
                <w:sz w:val="20"/>
                <w:szCs w:val="20"/>
              </w:rPr>
            </w:pPr>
          </w:p>
        </w:tc>
        <w:tc>
          <w:tcPr>
            <w:tcW w:w="1073" w:type="dxa"/>
            <w:shd w:val="clear" w:color="auto" w:fill="E0F6F5"/>
          </w:tcPr>
          <w:p w14:paraId="68F24037" w14:textId="77777777" w:rsidR="00CA1E02" w:rsidRDefault="00CA1E02">
            <w:pPr>
              <w:rPr>
                <w:color w:val="1F4E79"/>
                <w:sz w:val="20"/>
                <w:szCs w:val="20"/>
              </w:rPr>
            </w:pPr>
          </w:p>
        </w:tc>
        <w:tc>
          <w:tcPr>
            <w:tcW w:w="1073" w:type="dxa"/>
            <w:shd w:val="clear" w:color="auto" w:fill="E0F6F5"/>
          </w:tcPr>
          <w:p w14:paraId="30966622" w14:textId="77777777" w:rsidR="00CA1E02" w:rsidRDefault="00CA1E02">
            <w:pPr>
              <w:rPr>
                <w:color w:val="1F4E79"/>
                <w:sz w:val="20"/>
                <w:szCs w:val="20"/>
              </w:rPr>
            </w:pPr>
          </w:p>
        </w:tc>
        <w:tc>
          <w:tcPr>
            <w:tcW w:w="1073" w:type="dxa"/>
            <w:shd w:val="clear" w:color="auto" w:fill="E0F6F5"/>
          </w:tcPr>
          <w:p w14:paraId="14D8EC43" w14:textId="77777777" w:rsidR="00CA1E02" w:rsidRDefault="00CA1E02">
            <w:pPr>
              <w:rPr>
                <w:color w:val="1F4E79"/>
                <w:sz w:val="20"/>
                <w:szCs w:val="20"/>
              </w:rPr>
            </w:pPr>
          </w:p>
        </w:tc>
        <w:tc>
          <w:tcPr>
            <w:tcW w:w="1073" w:type="dxa"/>
            <w:gridSpan w:val="2"/>
            <w:shd w:val="clear" w:color="auto" w:fill="E0F6F5"/>
          </w:tcPr>
          <w:p w14:paraId="60EC8BDF" w14:textId="77777777" w:rsidR="00CA1E02" w:rsidRDefault="00CA1E02">
            <w:pPr>
              <w:rPr>
                <w:color w:val="1F4E79"/>
                <w:sz w:val="20"/>
                <w:szCs w:val="20"/>
              </w:rPr>
            </w:pPr>
          </w:p>
        </w:tc>
      </w:tr>
      <w:tr w:rsidR="00CA1E02" w14:paraId="4055F072" w14:textId="77777777">
        <w:tc>
          <w:tcPr>
            <w:tcW w:w="1070" w:type="dxa"/>
            <w:vMerge/>
            <w:shd w:val="clear" w:color="auto" w:fill="6EA8A9"/>
          </w:tcPr>
          <w:p w14:paraId="4DA82E9F"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E0F6F5"/>
          </w:tcPr>
          <w:p w14:paraId="481165B3" w14:textId="77777777" w:rsidR="00CA1E02" w:rsidRDefault="00000000">
            <w:pPr>
              <w:rPr>
                <w:color w:val="1F4E79"/>
                <w:sz w:val="20"/>
                <w:szCs w:val="20"/>
              </w:rPr>
            </w:pPr>
            <w:r>
              <w:rPr>
                <w:color w:val="1F4E79"/>
                <w:sz w:val="20"/>
                <w:szCs w:val="20"/>
              </w:rPr>
              <w:t>Dist. of nursery grounds of protected marine species</w:t>
            </w:r>
          </w:p>
        </w:tc>
        <w:tc>
          <w:tcPr>
            <w:tcW w:w="954" w:type="dxa"/>
            <w:shd w:val="clear" w:color="auto" w:fill="E0F6F5"/>
          </w:tcPr>
          <w:p w14:paraId="5E7758FF" w14:textId="77777777" w:rsidR="00CA1E02" w:rsidRDefault="00CA1E02">
            <w:pPr>
              <w:rPr>
                <w:color w:val="1F4E79"/>
                <w:sz w:val="20"/>
                <w:szCs w:val="20"/>
              </w:rPr>
            </w:pPr>
          </w:p>
        </w:tc>
        <w:tc>
          <w:tcPr>
            <w:tcW w:w="1073" w:type="dxa"/>
            <w:shd w:val="clear" w:color="auto" w:fill="E0F6F5"/>
          </w:tcPr>
          <w:p w14:paraId="239E07BB" w14:textId="77777777" w:rsidR="00CA1E02" w:rsidRDefault="00CA1E02">
            <w:pPr>
              <w:rPr>
                <w:color w:val="1F4E79"/>
                <w:sz w:val="20"/>
                <w:szCs w:val="20"/>
              </w:rPr>
            </w:pPr>
          </w:p>
        </w:tc>
        <w:tc>
          <w:tcPr>
            <w:tcW w:w="1073" w:type="dxa"/>
            <w:shd w:val="clear" w:color="auto" w:fill="E0F6F5"/>
          </w:tcPr>
          <w:p w14:paraId="009B434A" w14:textId="77777777" w:rsidR="00CA1E02" w:rsidRDefault="00CA1E02">
            <w:pPr>
              <w:rPr>
                <w:color w:val="1F4E79"/>
                <w:sz w:val="20"/>
                <w:szCs w:val="20"/>
              </w:rPr>
            </w:pPr>
          </w:p>
        </w:tc>
        <w:tc>
          <w:tcPr>
            <w:tcW w:w="1073" w:type="dxa"/>
            <w:gridSpan w:val="2"/>
            <w:shd w:val="clear" w:color="auto" w:fill="E0F6F5"/>
          </w:tcPr>
          <w:p w14:paraId="5F7123C1" w14:textId="77777777" w:rsidR="00CA1E02" w:rsidRDefault="00CA1E02">
            <w:pPr>
              <w:rPr>
                <w:color w:val="1F4E79"/>
                <w:sz w:val="20"/>
                <w:szCs w:val="20"/>
              </w:rPr>
            </w:pPr>
          </w:p>
        </w:tc>
        <w:tc>
          <w:tcPr>
            <w:tcW w:w="1073" w:type="dxa"/>
            <w:shd w:val="clear" w:color="auto" w:fill="E0F6F5"/>
          </w:tcPr>
          <w:p w14:paraId="127593F6" w14:textId="77777777" w:rsidR="00CA1E02" w:rsidRDefault="00CA1E02">
            <w:pPr>
              <w:rPr>
                <w:color w:val="1F4E79"/>
                <w:sz w:val="20"/>
                <w:szCs w:val="20"/>
              </w:rPr>
            </w:pPr>
          </w:p>
        </w:tc>
        <w:tc>
          <w:tcPr>
            <w:tcW w:w="1073" w:type="dxa"/>
            <w:shd w:val="clear" w:color="auto" w:fill="E0F6F5"/>
          </w:tcPr>
          <w:p w14:paraId="43B9F213" w14:textId="77777777" w:rsidR="00CA1E02" w:rsidRDefault="00CA1E02">
            <w:pPr>
              <w:rPr>
                <w:color w:val="1F4E79"/>
                <w:sz w:val="20"/>
                <w:szCs w:val="20"/>
              </w:rPr>
            </w:pPr>
          </w:p>
        </w:tc>
        <w:tc>
          <w:tcPr>
            <w:tcW w:w="1073" w:type="dxa"/>
            <w:shd w:val="clear" w:color="auto" w:fill="E0F6F5"/>
          </w:tcPr>
          <w:p w14:paraId="4F889519" w14:textId="77777777" w:rsidR="00CA1E02" w:rsidRDefault="00CA1E02">
            <w:pPr>
              <w:rPr>
                <w:color w:val="1F4E79"/>
                <w:sz w:val="20"/>
                <w:szCs w:val="20"/>
              </w:rPr>
            </w:pPr>
          </w:p>
        </w:tc>
        <w:tc>
          <w:tcPr>
            <w:tcW w:w="1073" w:type="dxa"/>
            <w:shd w:val="clear" w:color="auto" w:fill="E0F6F5"/>
          </w:tcPr>
          <w:p w14:paraId="45CCC3E3" w14:textId="77777777" w:rsidR="00CA1E02" w:rsidRDefault="00CA1E02">
            <w:pPr>
              <w:rPr>
                <w:color w:val="1F4E79"/>
                <w:sz w:val="20"/>
                <w:szCs w:val="20"/>
              </w:rPr>
            </w:pPr>
          </w:p>
        </w:tc>
        <w:tc>
          <w:tcPr>
            <w:tcW w:w="1073" w:type="dxa"/>
            <w:shd w:val="clear" w:color="auto" w:fill="E0F6F5"/>
          </w:tcPr>
          <w:p w14:paraId="5B83B334" w14:textId="77777777" w:rsidR="00CA1E02" w:rsidRDefault="00CA1E02">
            <w:pPr>
              <w:rPr>
                <w:color w:val="1F4E79"/>
                <w:sz w:val="20"/>
                <w:szCs w:val="20"/>
              </w:rPr>
            </w:pPr>
          </w:p>
        </w:tc>
        <w:tc>
          <w:tcPr>
            <w:tcW w:w="1073" w:type="dxa"/>
            <w:shd w:val="clear" w:color="auto" w:fill="E0F6F5"/>
          </w:tcPr>
          <w:p w14:paraId="667EC6A0" w14:textId="77777777" w:rsidR="00CA1E02" w:rsidRDefault="00CA1E02">
            <w:pPr>
              <w:rPr>
                <w:color w:val="1F4E79"/>
                <w:sz w:val="20"/>
                <w:szCs w:val="20"/>
              </w:rPr>
            </w:pPr>
          </w:p>
        </w:tc>
        <w:tc>
          <w:tcPr>
            <w:tcW w:w="1073" w:type="dxa"/>
            <w:gridSpan w:val="2"/>
            <w:shd w:val="clear" w:color="auto" w:fill="E0F6F5"/>
          </w:tcPr>
          <w:p w14:paraId="2896E82E" w14:textId="77777777" w:rsidR="00CA1E02" w:rsidRDefault="00CA1E02">
            <w:pPr>
              <w:rPr>
                <w:color w:val="1F4E79"/>
                <w:sz w:val="20"/>
                <w:szCs w:val="20"/>
              </w:rPr>
            </w:pPr>
          </w:p>
        </w:tc>
      </w:tr>
      <w:tr w:rsidR="00CA1E02" w14:paraId="1607FDF7" w14:textId="77777777">
        <w:tc>
          <w:tcPr>
            <w:tcW w:w="1070" w:type="dxa"/>
            <w:vMerge/>
            <w:shd w:val="clear" w:color="auto" w:fill="6EA8A9"/>
          </w:tcPr>
          <w:p w14:paraId="3BF6270C"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E0F6F5"/>
          </w:tcPr>
          <w:p w14:paraId="6D44C4D5" w14:textId="77777777" w:rsidR="00CA1E02" w:rsidRDefault="00000000">
            <w:pPr>
              <w:rPr>
                <w:color w:val="1F4E79"/>
                <w:sz w:val="20"/>
                <w:szCs w:val="20"/>
              </w:rPr>
            </w:pPr>
            <w:r>
              <w:rPr>
                <w:color w:val="1F4E79"/>
                <w:sz w:val="20"/>
                <w:szCs w:val="20"/>
              </w:rPr>
              <w:t>Seabird nesting areas / sites</w:t>
            </w:r>
          </w:p>
        </w:tc>
        <w:tc>
          <w:tcPr>
            <w:tcW w:w="954" w:type="dxa"/>
            <w:shd w:val="clear" w:color="auto" w:fill="E0F6F5"/>
          </w:tcPr>
          <w:p w14:paraId="0240188B" w14:textId="77777777" w:rsidR="00CA1E02" w:rsidRDefault="00CA1E02">
            <w:pPr>
              <w:rPr>
                <w:color w:val="1F4E79"/>
                <w:sz w:val="20"/>
                <w:szCs w:val="20"/>
              </w:rPr>
            </w:pPr>
          </w:p>
        </w:tc>
        <w:tc>
          <w:tcPr>
            <w:tcW w:w="1073" w:type="dxa"/>
            <w:shd w:val="clear" w:color="auto" w:fill="E0F6F5"/>
          </w:tcPr>
          <w:p w14:paraId="6FFA3508" w14:textId="77777777" w:rsidR="00CA1E02" w:rsidRDefault="00CA1E02">
            <w:pPr>
              <w:rPr>
                <w:color w:val="1F4E79"/>
                <w:sz w:val="20"/>
                <w:szCs w:val="20"/>
              </w:rPr>
            </w:pPr>
          </w:p>
        </w:tc>
        <w:tc>
          <w:tcPr>
            <w:tcW w:w="1073" w:type="dxa"/>
            <w:shd w:val="clear" w:color="auto" w:fill="E0F6F5"/>
          </w:tcPr>
          <w:p w14:paraId="6CD15803" w14:textId="77777777" w:rsidR="00CA1E02" w:rsidRDefault="00CA1E02">
            <w:pPr>
              <w:rPr>
                <w:color w:val="1F4E79"/>
                <w:sz w:val="20"/>
                <w:szCs w:val="20"/>
              </w:rPr>
            </w:pPr>
          </w:p>
        </w:tc>
        <w:tc>
          <w:tcPr>
            <w:tcW w:w="1073" w:type="dxa"/>
            <w:gridSpan w:val="2"/>
            <w:shd w:val="clear" w:color="auto" w:fill="E0F6F5"/>
          </w:tcPr>
          <w:p w14:paraId="362A4F6B" w14:textId="77777777" w:rsidR="00CA1E02" w:rsidRDefault="00CA1E02">
            <w:pPr>
              <w:rPr>
                <w:color w:val="1F4E79"/>
                <w:sz w:val="20"/>
                <w:szCs w:val="20"/>
              </w:rPr>
            </w:pPr>
          </w:p>
        </w:tc>
        <w:tc>
          <w:tcPr>
            <w:tcW w:w="1073" w:type="dxa"/>
            <w:shd w:val="clear" w:color="auto" w:fill="E0F6F5"/>
          </w:tcPr>
          <w:p w14:paraId="10359E1B" w14:textId="77777777" w:rsidR="00CA1E02" w:rsidRDefault="00CA1E02">
            <w:pPr>
              <w:rPr>
                <w:color w:val="1F4E79"/>
                <w:sz w:val="20"/>
                <w:szCs w:val="20"/>
              </w:rPr>
            </w:pPr>
          </w:p>
        </w:tc>
        <w:tc>
          <w:tcPr>
            <w:tcW w:w="1073" w:type="dxa"/>
            <w:shd w:val="clear" w:color="auto" w:fill="E0F6F5"/>
          </w:tcPr>
          <w:p w14:paraId="73FF2A4D" w14:textId="77777777" w:rsidR="00CA1E02" w:rsidRDefault="00CA1E02">
            <w:pPr>
              <w:rPr>
                <w:color w:val="1F4E79"/>
                <w:sz w:val="20"/>
                <w:szCs w:val="20"/>
              </w:rPr>
            </w:pPr>
          </w:p>
        </w:tc>
        <w:tc>
          <w:tcPr>
            <w:tcW w:w="1073" w:type="dxa"/>
            <w:shd w:val="clear" w:color="auto" w:fill="E0F6F5"/>
          </w:tcPr>
          <w:p w14:paraId="1F06CA87" w14:textId="77777777" w:rsidR="00CA1E02" w:rsidRDefault="00CA1E02">
            <w:pPr>
              <w:rPr>
                <w:color w:val="1F4E79"/>
                <w:sz w:val="20"/>
                <w:szCs w:val="20"/>
              </w:rPr>
            </w:pPr>
          </w:p>
        </w:tc>
        <w:tc>
          <w:tcPr>
            <w:tcW w:w="1073" w:type="dxa"/>
            <w:shd w:val="clear" w:color="auto" w:fill="E0F6F5"/>
          </w:tcPr>
          <w:p w14:paraId="62946EF0" w14:textId="77777777" w:rsidR="00CA1E02" w:rsidRDefault="00CA1E02">
            <w:pPr>
              <w:rPr>
                <w:color w:val="1F4E79"/>
                <w:sz w:val="20"/>
                <w:szCs w:val="20"/>
              </w:rPr>
            </w:pPr>
          </w:p>
        </w:tc>
        <w:tc>
          <w:tcPr>
            <w:tcW w:w="1073" w:type="dxa"/>
            <w:shd w:val="clear" w:color="auto" w:fill="E0F6F5"/>
          </w:tcPr>
          <w:p w14:paraId="7370DB7B" w14:textId="77777777" w:rsidR="00CA1E02" w:rsidRDefault="00CA1E02">
            <w:pPr>
              <w:rPr>
                <w:color w:val="1F4E79"/>
                <w:sz w:val="20"/>
                <w:szCs w:val="20"/>
              </w:rPr>
            </w:pPr>
          </w:p>
        </w:tc>
        <w:tc>
          <w:tcPr>
            <w:tcW w:w="1073" w:type="dxa"/>
            <w:shd w:val="clear" w:color="auto" w:fill="E0F6F5"/>
          </w:tcPr>
          <w:p w14:paraId="4BA0E5E9" w14:textId="77777777" w:rsidR="00CA1E02" w:rsidRDefault="00CA1E02">
            <w:pPr>
              <w:rPr>
                <w:color w:val="1F4E79"/>
                <w:sz w:val="20"/>
                <w:szCs w:val="20"/>
              </w:rPr>
            </w:pPr>
          </w:p>
        </w:tc>
        <w:tc>
          <w:tcPr>
            <w:tcW w:w="1073" w:type="dxa"/>
            <w:gridSpan w:val="2"/>
            <w:shd w:val="clear" w:color="auto" w:fill="E0F6F5"/>
          </w:tcPr>
          <w:p w14:paraId="76A0E898" w14:textId="77777777" w:rsidR="00CA1E02" w:rsidRDefault="00CA1E02">
            <w:pPr>
              <w:rPr>
                <w:color w:val="1F4E79"/>
                <w:sz w:val="20"/>
                <w:szCs w:val="20"/>
              </w:rPr>
            </w:pPr>
          </w:p>
        </w:tc>
      </w:tr>
      <w:tr w:rsidR="00CA1E02" w14:paraId="3461B157" w14:textId="77777777">
        <w:tc>
          <w:tcPr>
            <w:tcW w:w="1070" w:type="dxa"/>
            <w:vMerge/>
            <w:shd w:val="clear" w:color="auto" w:fill="6EA8A9"/>
          </w:tcPr>
          <w:p w14:paraId="4BA6B230"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E0F6F5"/>
          </w:tcPr>
          <w:p w14:paraId="550EC3E3" w14:textId="77777777" w:rsidR="00CA1E02" w:rsidRDefault="00000000">
            <w:pPr>
              <w:rPr>
                <w:color w:val="1F4E79"/>
                <w:sz w:val="20"/>
                <w:szCs w:val="20"/>
              </w:rPr>
            </w:pPr>
            <w:r>
              <w:rPr>
                <w:color w:val="1F4E79"/>
                <w:sz w:val="20"/>
                <w:szCs w:val="20"/>
              </w:rPr>
              <w:t>Seabird foraging areas / sites</w:t>
            </w:r>
          </w:p>
        </w:tc>
        <w:tc>
          <w:tcPr>
            <w:tcW w:w="954" w:type="dxa"/>
            <w:shd w:val="clear" w:color="auto" w:fill="E0F6F5"/>
          </w:tcPr>
          <w:p w14:paraId="327DBD3F" w14:textId="77777777" w:rsidR="00CA1E02" w:rsidRDefault="00CA1E02">
            <w:pPr>
              <w:rPr>
                <w:color w:val="1F4E79"/>
                <w:sz w:val="20"/>
                <w:szCs w:val="20"/>
              </w:rPr>
            </w:pPr>
          </w:p>
        </w:tc>
        <w:tc>
          <w:tcPr>
            <w:tcW w:w="1073" w:type="dxa"/>
            <w:shd w:val="clear" w:color="auto" w:fill="E0F6F5"/>
          </w:tcPr>
          <w:p w14:paraId="1CD1F54D" w14:textId="77777777" w:rsidR="00CA1E02" w:rsidRDefault="00CA1E02">
            <w:pPr>
              <w:rPr>
                <w:color w:val="1F4E79"/>
                <w:sz w:val="20"/>
                <w:szCs w:val="20"/>
              </w:rPr>
            </w:pPr>
          </w:p>
        </w:tc>
        <w:tc>
          <w:tcPr>
            <w:tcW w:w="1073" w:type="dxa"/>
            <w:shd w:val="clear" w:color="auto" w:fill="E0F6F5"/>
          </w:tcPr>
          <w:p w14:paraId="3DBC5587" w14:textId="77777777" w:rsidR="00CA1E02" w:rsidRDefault="00CA1E02">
            <w:pPr>
              <w:rPr>
                <w:color w:val="1F4E79"/>
                <w:sz w:val="20"/>
                <w:szCs w:val="20"/>
              </w:rPr>
            </w:pPr>
          </w:p>
        </w:tc>
        <w:tc>
          <w:tcPr>
            <w:tcW w:w="1073" w:type="dxa"/>
            <w:gridSpan w:val="2"/>
            <w:shd w:val="clear" w:color="auto" w:fill="E0F6F5"/>
          </w:tcPr>
          <w:p w14:paraId="7D29EB9D" w14:textId="77777777" w:rsidR="00CA1E02" w:rsidRDefault="00CA1E02">
            <w:pPr>
              <w:rPr>
                <w:color w:val="1F4E79"/>
                <w:sz w:val="20"/>
                <w:szCs w:val="20"/>
              </w:rPr>
            </w:pPr>
          </w:p>
        </w:tc>
        <w:tc>
          <w:tcPr>
            <w:tcW w:w="1073" w:type="dxa"/>
            <w:shd w:val="clear" w:color="auto" w:fill="E0F6F5"/>
          </w:tcPr>
          <w:p w14:paraId="4C40E27E" w14:textId="77777777" w:rsidR="00CA1E02" w:rsidRDefault="00CA1E02">
            <w:pPr>
              <w:rPr>
                <w:color w:val="1F4E79"/>
                <w:sz w:val="20"/>
                <w:szCs w:val="20"/>
              </w:rPr>
            </w:pPr>
          </w:p>
        </w:tc>
        <w:tc>
          <w:tcPr>
            <w:tcW w:w="1073" w:type="dxa"/>
            <w:shd w:val="clear" w:color="auto" w:fill="E0F6F5"/>
          </w:tcPr>
          <w:p w14:paraId="703DCA5F" w14:textId="77777777" w:rsidR="00CA1E02" w:rsidRDefault="00CA1E02">
            <w:pPr>
              <w:rPr>
                <w:color w:val="1F4E79"/>
                <w:sz w:val="20"/>
                <w:szCs w:val="20"/>
              </w:rPr>
            </w:pPr>
          </w:p>
        </w:tc>
        <w:tc>
          <w:tcPr>
            <w:tcW w:w="1073" w:type="dxa"/>
            <w:shd w:val="clear" w:color="auto" w:fill="E0F6F5"/>
          </w:tcPr>
          <w:p w14:paraId="0D898D1C" w14:textId="77777777" w:rsidR="00CA1E02" w:rsidRDefault="00CA1E02">
            <w:pPr>
              <w:rPr>
                <w:color w:val="1F4E79"/>
                <w:sz w:val="20"/>
                <w:szCs w:val="20"/>
              </w:rPr>
            </w:pPr>
          </w:p>
        </w:tc>
        <w:tc>
          <w:tcPr>
            <w:tcW w:w="1073" w:type="dxa"/>
            <w:shd w:val="clear" w:color="auto" w:fill="E0F6F5"/>
          </w:tcPr>
          <w:p w14:paraId="70F7228B" w14:textId="77777777" w:rsidR="00CA1E02" w:rsidRDefault="00CA1E02">
            <w:pPr>
              <w:rPr>
                <w:color w:val="1F4E79"/>
                <w:sz w:val="20"/>
                <w:szCs w:val="20"/>
              </w:rPr>
            </w:pPr>
          </w:p>
        </w:tc>
        <w:tc>
          <w:tcPr>
            <w:tcW w:w="1073" w:type="dxa"/>
            <w:shd w:val="clear" w:color="auto" w:fill="E0F6F5"/>
          </w:tcPr>
          <w:p w14:paraId="53F51140" w14:textId="77777777" w:rsidR="00CA1E02" w:rsidRDefault="00CA1E02">
            <w:pPr>
              <w:rPr>
                <w:color w:val="1F4E79"/>
                <w:sz w:val="20"/>
                <w:szCs w:val="20"/>
              </w:rPr>
            </w:pPr>
          </w:p>
        </w:tc>
        <w:tc>
          <w:tcPr>
            <w:tcW w:w="1073" w:type="dxa"/>
            <w:shd w:val="clear" w:color="auto" w:fill="E0F6F5"/>
          </w:tcPr>
          <w:p w14:paraId="7BA3ADAC" w14:textId="77777777" w:rsidR="00CA1E02" w:rsidRDefault="00CA1E02">
            <w:pPr>
              <w:rPr>
                <w:color w:val="1F4E79"/>
                <w:sz w:val="20"/>
                <w:szCs w:val="20"/>
              </w:rPr>
            </w:pPr>
          </w:p>
        </w:tc>
        <w:tc>
          <w:tcPr>
            <w:tcW w:w="1073" w:type="dxa"/>
            <w:gridSpan w:val="2"/>
            <w:shd w:val="clear" w:color="auto" w:fill="E0F6F5"/>
          </w:tcPr>
          <w:p w14:paraId="514A8F20" w14:textId="77777777" w:rsidR="00CA1E02" w:rsidRDefault="00CA1E02">
            <w:pPr>
              <w:rPr>
                <w:color w:val="1F4E79"/>
                <w:sz w:val="20"/>
                <w:szCs w:val="20"/>
              </w:rPr>
            </w:pPr>
          </w:p>
        </w:tc>
      </w:tr>
      <w:tr w:rsidR="00CA1E02" w14:paraId="48356179" w14:textId="77777777">
        <w:tc>
          <w:tcPr>
            <w:tcW w:w="1070" w:type="dxa"/>
            <w:vMerge/>
            <w:shd w:val="clear" w:color="auto" w:fill="6EA8A9"/>
          </w:tcPr>
          <w:p w14:paraId="22DD33F8"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E0F6F5"/>
          </w:tcPr>
          <w:p w14:paraId="1B1F7103" w14:textId="77777777" w:rsidR="00CA1E02" w:rsidRDefault="00000000">
            <w:pPr>
              <w:rPr>
                <w:color w:val="1F4E79"/>
                <w:sz w:val="20"/>
                <w:szCs w:val="20"/>
              </w:rPr>
            </w:pPr>
            <w:r>
              <w:rPr>
                <w:color w:val="1F4E79"/>
                <w:sz w:val="20"/>
                <w:szCs w:val="20"/>
              </w:rPr>
              <w:t>Sea turtle nesting areas / sites</w:t>
            </w:r>
          </w:p>
        </w:tc>
        <w:tc>
          <w:tcPr>
            <w:tcW w:w="954" w:type="dxa"/>
            <w:shd w:val="clear" w:color="auto" w:fill="E0F6F5"/>
          </w:tcPr>
          <w:p w14:paraId="203F313F" w14:textId="77777777" w:rsidR="00CA1E02" w:rsidRDefault="00CA1E02">
            <w:pPr>
              <w:rPr>
                <w:color w:val="1F4E79"/>
                <w:sz w:val="20"/>
                <w:szCs w:val="20"/>
              </w:rPr>
            </w:pPr>
          </w:p>
        </w:tc>
        <w:tc>
          <w:tcPr>
            <w:tcW w:w="1073" w:type="dxa"/>
            <w:shd w:val="clear" w:color="auto" w:fill="E0F6F5"/>
          </w:tcPr>
          <w:p w14:paraId="3350F75C" w14:textId="77777777" w:rsidR="00CA1E02" w:rsidRDefault="00CA1E02">
            <w:pPr>
              <w:rPr>
                <w:color w:val="1F4E79"/>
                <w:sz w:val="20"/>
                <w:szCs w:val="20"/>
              </w:rPr>
            </w:pPr>
          </w:p>
        </w:tc>
        <w:tc>
          <w:tcPr>
            <w:tcW w:w="1073" w:type="dxa"/>
            <w:shd w:val="clear" w:color="auto" w:fill="E0F6F5"/>
          </w:tcPr>
          <w:p w14:paraId="442E441C" w14:textId="77777777" w:rsidR="00CA1E02" w:rsidRDefault="00CA1E02">
            <w:pPr>
              <w:rPr>
                <w:color w:val="1F4E79"/>
                <w:sz w:val="20"/>
                <w:szCs w:val="20"/>
              </w:rPr>
            </w:pPr>
          </w:p>
        </w:tc>
        <w:tc>
          <w:tcPr>
            <w:tcW w:w="1073" w:type="dxa"/>
            <w:gridSpan w:val="2"/>
            <w:shd w:val="clear" w:color="auto" w:fill="E0F6F5"/>
          </w:tcPr>
          <w:p w14:paraId="3DF7CF26" w14:textId="77777777" w:rsidR="00CA1E02" w:rsidRDefault="00CA1E02">
            <w:pPr>
              <w:rPr>
                <w:color w:val="1F4E79"/>
                <w:sz w:val="20"/>
                <w:szCs w:val="20"/>
              </w:rPr>
            </w:pPr>
          </w:p>
        </w:tc>
        <w:tc>
          <w:tcPr>
            <w:tcW w:w="1073" w:type="dxa"/>
            <w:shd w:val="clear" w:color="auto" w:fill="E0F6F5"/>
          </w:tcPr>
          <w:p w14:paraId="66D2AAA3" w14:textId="77777777" w:rsidR="00CA1E02" w:rsidRDefault="00CA1E02">
            <w:pPr>
              <w:rPr>
                <w:color w:val="1F4E79"/>
                <w:sz w:val="20"/>
                <w:szCs w:val="20"/>
              </w:rPr>
            </w:pPr>
          </w:p>
        </w:tc>
        <w:tc>
          <w:tcPr>
            <w:tcW w:w="1073" w:type="dxa"/>
            <w:shd w:val="clear" w:color="auto" w:fill="E0F6F5"/>
          </w:tcPr>
          <w:p w14:paraId="3AE91425" w14:textId="77777777" w:rsidR="00CA1E02" w:rsidRDefault="00CA1E02">
            <w:pPr>
              <w:rPr>
                <w:color w:val="1F4E79"/>
                <w:sz w:val="20"/>
                <w:szCs w:val="20"/>
              </w:rPr>
            </w:pPr>
          </w:p>
        </w:tc>
        <w:tc>
          <w:tcPr>
            <w:tcW w:w="1073" w:type="dxa"/>
            <w:shd w:val="clear" w:color="auto" w:fill="E0F6F5"/>
          </w:tcPr>
          <w:p w14:paraId="1AB69C9F" w14:textId="77777777" w:rsidR="00CA1E02" w:rsidRDefault="00CA1E02">
            <w:pPr>
              <w:rPr>
                <w:color w:val="1F4E79"/>
                <w:sz w:val="20"/>
                <w:szCs w:val="20"/>
              </w:rPr>
            </w:pPr>
          </w:p>
        </w:tc>
        <w:tc>
          <w:tcPr>
            <w:tcW w:w="1073" w:type="dxa"/>
            <w:shd w:val="clear" w:color="auto" w:fill="E0F6F5"/>
          </w:tcPr>
          <w:p w14:paraId="6AA336AF" w14:textId="77777777" w:rsidR="00CA1E02" w:rsidRDefault="00CA1E02">
            <w:pPr>
              <w:rPr>
                <w:color w:val="1F4E79"/>
                <w:sz w:val="20"/>
                <w:szCs w:val="20"/>
              </w:rPr>
            </w:pPr>
          </w:p>
        </w:tc>
        <w:tc>
          <w:tcPr>
            <w:tcW w:w="1073" w:type="dxa"/>
            <w:shd w:val="clear" w:color="auto" w:fill="E0F6F5"/>
          </w:tcPr>
          <w:p w14:paraId="1275B6E3" w14:textId="77777777" w:rsidR="00CA1E02" w:rsidRDefault="00CA1E02">
            <w:pPr>
              <w:rPr>
                <w:color w:val="1F4E79"/>
                <w:sz w:val="20"/>
                <w:szCs w:val="20"/>
              </w:rPr>
            </w:pPr>
          </w:p>
        </w:tc>
        <w:tc>
          <w:tcPr>
            <w:tcW w:w="1073" w:type="dxa"/>
            <w:shd w:val="clear" w:color="auto" w:fill="E0F6F5"/>
          </w:tcPr>
          <w:p w14:paraId="48F5D7BD" w14:textId="77777777" w:rsidR="00CA1E02" w:rsidRDefault="00CA1E02">
            <w:pPr>
              <w:rPr>
                <w:color w:val="1F4E79"/>
                <w:sz w:val="20"/>
                <w:szCs w:val="20"/>
              </w:rPr>
            </w:pPr>
          </w:p>
        </w:tc>
        <w:tc>
          <w:tcPr>
            <w:tcW w:w="1073" w:type="dxa"/>
            <w:gridSpan w:val="2"/>
            <w:shd w:val="clear" w:color="auto" w:fill="E0F6F5"/>
          </w:tcPr>
          <w:p w14:paraId="1A624D1F" w14:textId="77777777" w:rsidR="00CA1E02" w:rsidRDefault="00CA1E02">
            <w:pPr>
              <w:rPr>
                <w:color w:val="1F4E79"/>
                <w:sz w:val="20"/>
                <w:szCs w:val="20"/>
              </w:rPr>
            </w:pPr>
          </w:p>
        </w:tc>
      </w:tr>
      <w:tr w:rsidR="00CA1E02" w14:paraId="53F01E59" w14:textId="77777777">
        <w:tc>
          <w:tcPr>
            <w:tcW w:w="1070" w:type="dxa"/>
            <w:vMerge/>
            <w:shd w:val="clear" w:color="auto" w:fill="6EA8A9"/>
          </w:tcPr>
          <w:p w14:paraId="42E9362C"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E0F6F5"/>
          </w:tcPr>
          <w:p w14:paraId="07D02050" w14:textId="77777777" w:rsidR="00CA1E02" w:rsidRDefault="00000000">
            <w:pPr>
              <w:rPr>
                <w:color w:val="1F4E79"/>
                <w:sz w:val="20"/>
                <w:szCs w:val="20"/>
              </w:rPr>
            </w:pPr>
            <w:r>
              <w:rPr>
                <w:color w:val="1F4E79"/>
                <w:sz w:val="20"/>
                <w:szCs w:val="20"/>
              </w:rPr>
              <w:t>Sea turtle foraging areas / sites</w:t>
            </w:r>
          </w:p>
        </w:tc>
        <w:tc>
          <w:tcPr>
            <w:tcW w:w="954" w:type="dxa"/>
            <w:shd w:val="clear" w:color="auto" w:fill="E0F6F5"/>
          </w:tcPr>
          <w:p w14:paraId="567446DF" w14:textId="77777777" w:rsidR="00CA1E02" w:rsidRDefault="00CA1E02">
            <w:pPr>
              <w:rPr>
                <w:color w:val="1F4E79"/>
                <w:sz w:val="20"/>
                <w:szCs w:val="20"/>
              </w:rPr>
            </w:pPr>
          </w:p>
        </w:tc>
        <w:tc>
          <w:tcPr>
            <w:tcW w:w="1073" w:type="dxa"/>
            <w:shd w:val="clear" w:color="auto" w:fill="E0F6F5"/>
          </w:tcPr>
          <w:p w14:paraId="45CFC07D" w14:textId="77777777" w:rsidR="00CA1E02" w:rsidRDefault="00CA1E02">
            <w:pPr>
              <w:rPr>
                <w:color w:val="1F4E79"/>
                <w:sz w:val="20"/>
                <w:szCs w:val="20"/>
              </w:rPr>
            </w:pPr>
          </w:p>
        </w:tc>
        <w:tc>
          <w:tcPr>
            <w:tcW w:w="1073" w:type="dxa"/>
            <w:shd w:val="clear" w:color="auto" w:fill="E0F6F5"/>
          </w:tcPr>
          <w:p w14:paraId="4E184F54" w14:textId="77777777" w:rsidR="00CA1E02" w:rsidRDefault="00CA1E02">
            <w:pPr>
              <w:rPr>
                <w:color w:val="1F4E79"/>
                <w:sz w:val="20"/>
                <w:szCs w:val="20"/>
              </w:rPr>
            </w:pPr>
          </w:p>
        </w:tc>
        <w:tc>
          <w:tcPr>
            <w:tcW w:w="1073" w:type="dxa"/>
            <w:gridSpan w:val="2"/>
            <w:shd w:val="clear" w:color="auto" w:fill="E0F6F5"/>
          </w:tcPr>
          <w:p w14:paraId="15A83424" w14:textId="77777777" w:rsidR="00CA1E02" w:rsidRDefault="00CA1E02">
            <w:pPr>
              <w:rPr>
                <w:color w:val="1F4E79"/>
                <w:sz w:val="20"/>
                <w:szCs w:val="20"/>
              </w:rPr>
            </w:pPr>
          </w:p>
        </w:tc>
        <w:tc>
          <w:tcPr>
            <w:tcW w:w="1073" w:type="dxa"/>
            <w:shd w:val="clear" w:color="auto" w:fill="E0F6F5"/>
          </w:tcPr>
          <w:p w14:paraId="70E50EC2" w14:textId="77777777" w:rsidR="00CA1E02" w:rsidRDefault="00CA1E02">
            <w:pPr>
              <w:rPr>
                <w:color w:val="1F4E79"/>
                <w:sz w:val="20"/>
                <w:szCs w:val="20"/>
              </w:rPr>
            </w:pPr>
          </w:p>
        </w:tc>
        <w:tc>
          <w:tcPr>
            <w:tcW w:w="1073" w:type="dxa"/>
            <w:shd w:val="clear" w:color="auto" w:fill="E0F6F5"/>
          </w:tcPr>
          <w:p w14:paraId="1E7425D5" w14:textId="77777777" w:rsidR="00CA1E02" w:rsidRDefault="00CA1E02">
            <w:pPr>
              <w:rPr>
                <w:color w:val="1F4E79"/>
                <w:sz w:val="20"/>
                <w:szCs w:val="20"/>
              </w:rPr>
            </w:pPr>
          </w:p>
        </w:tc>
        <w:tc>
          <w:tcPr>
            <w:tcW w:w="1073" w:type="dxa"/>
            <w:shd w:val="clear" w:color="auto" w:fill="E0F6F5"/>
          </w:tcPr>
          <w:p w14:paraId="68DC31DF" w14:textId="77777777" w:rsidR="00CA1E02" w:rsidRDefault="00CA1E02">
            <w:pPr>
              <w:rPr>
                <w:color w:val="1F4E79"/>
                <w:sz w:val="20"/>
                <w:szCs w:val="20"/>
              </w:rPr>
            </w:pPr>
          </w:p>
        </w:tc>
        <w:tc>
          <w:tcPr>
            <w:tcW w:w="1073" w:type="dxa"/>
            <w:shd w:val="clear" w:color="auto" w:fill="E0F6F5"/>
          </w:tcPr>
          <w:p w14:paraId="62721B84" w14:textId="77777777" w:rsidR="00CA1E02" w:rsidRDefault="00CA1E02">
            <w:pPr>
              <w:rPr>
                <w:color w:val="1F4E79"/>
                <w:sz w:val="20"/>
                <w:szCs w:val="20"/>
              </w:rPr>
            </w:pPr>
          </w:p>
        </w:tc>
        <w:tc>
          <w:tcPr>
            <w:tcW w:w="1073" w:type="dxa"/>
            <w:shd w:val="clear" w:color="auto" w:fill="E0F6F5"/>
          </w:tcPr>
          <w:p w14:paraId="4E96792F" w14:textId="77777777" w:rsidR="00CA1E02" w:rsidRDefault="00CA1E02">
            <w:pPr>
              <w:rPr>
                <w:color w:val="1F4E79"/>
                <w:sz w:val="20"/>
                <w:szCs w:val="20"/>
              </w:rPr>
            </w:pPr>
          </w:p>
        </w:tc>
        <w:tc>
          <w:tcPr>
            <w:tcW w:w="1073" w:type="dxa"/>
            <w:shd w:val="clear" w:color="auto" w:fill="E0F6F5"/>
          </w:tcPr>
          <w:p w14:paraId="7DB3DEEE" w14:textId="77777777" w:rsidR="00CA1E02" w:rsidRDefault="00CA1E02">
            <w:pPr>
              <w:rPr>
                <w:color w:val="1F4E79"/>
                <w:sz w:val="20"/>
                <w:szCs w:val="20"/>
              </w:rPr>
            </w:pPr>
          </w:p>
        </w:tc>
        <w:tc>
          <w:tcPr>
            <w:tcW w:w="1073" w:type="dxa"/>
            <w:gridSpan w:val="2"/>
            <w:shd w:val="clear" w:color="auto" w:fill="E0F6F5"/>
          </w:tcPr>
          <w:p w14:paraId="787C4F03" w14:textId="77777777" w:rsidR="00CA1E02" w:rsidRDefault="00CA1E02">
            <w:pPr>
              <w:rPr>
                <w:color w:val="1F4E79"/>
                <w:sz w:val="20"/>
                <w:szCs w:val="20"/>
              </w:rPr>
            </w:pPr>
          </w:p>
        </w:tc>
      </w:tr>
      <w:tr w:rsidR="00CA1E02" w14:paraId="4DF22804" w14:textId="77777777">
        <w:tc>
          <w:tcPr>
            <w:tcW w:w="1070" w:type="dxa"/>
            <w:vMerge/>
            <w:shd w:val="clear" w:color="auto" w:fill="6EA8A9"/>
          </w:tcPr>
          <w:p w14:paraId="3DC92AB4"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E0F6F5"/>
          </w:tcPr>
          <w:p w14:paraId="69780438" w14:textId="77777777" w:rsidR="00CA1E02" w:rsidRDefault="00000000">
            <w:pPr>
              <w:rPr>
                <w:color w:val="1F4E79"/>
                <w:sz w:val="20"/>
                <w:szCs w:val="20"/>
              </w:rPr>
            </w:pPr>
            <w:r>
              <w:rPr>
                <w:color w:val="1F4E79"/>
                <w:sz w:val="20"/>
                <w:szCs w:val="20"/>
              </w:rPr>
              <w:t xml:space="preserve">Risk maps of erosion, </w:t>
            </w:r>
            <w:proofErr w:type="spellStart"/>
            <w:r>
              <w:rPr>
                <w:color w:val="1F4E79"/>
                <w:sz w:val="20"/>
                <w:szCs w:val="20"/>
              </w:rPr>
              <w:t>sedimenta-tion</w:t>
            </w:r>
            <w:proofErr w:type="spellEnd"/>
            <w:r>
              <w:rPr>
                <w:color w:val="1F4E79"/>
                <w:sz w:val="20"/>
                <w:szCs w:val="20"/>
              </w:rPr>
              <w:t>, inland flooding and storm surge</w:t>
            </w:r>
          </w:p>
        </w:tc>
        <w:tc>
          <w:tcPr>
            <w:tcW w:w="954" w:type="dxa"/>
            <w:shd w:val="clear" w:color="auto" w:fill="E0F6F5"/>
          </w:tcPr>
          <w:p w14:paraId="3C46C777" w14:textId="77777777" w:rsidR="00CA1E02" w:rsidRDefault="00CA1E02">
            <w:pPr>
              <w:rPr>
                <w:color w:val="1F4E79"/>
                <w:sz w:val="20"/>
                <w:szCs w:val="20"/>
              </w:rPr>
            </w:pPr>
          </w:p>
        </w:tc>
        <w:tc>
          <w:tcPr>
            <w:tcW w:w="1073" w:type="dxa"/>
            <w:shd w:val="clear" w:color="auto" w:fill="E0F6F5"/>
          </w:tcPr>
          <w:p w14:paraId="025EE206" w14:textId="77777777" w:rsidR="00CA1E02" w:rsidRDefault="00CA1E02">
            <w:pPr>
              <w:rPr>
                <w:color w:val="1F4E79"/>
                <w:sz w:val="20"/>
                <w:szCs w:val="20"/>
              </w:rPr>
            </w:pPr>
          </w:p>
        </w:tc>
        <w:tc>
          <w:tcPr>
            <w:tcW w:w="1073" w:type="dxa"/>
            <w:shd w:val="clear" w:color="auto" w:fill="E0F6F5"/>
          </w:tcPr>
          <w:p w14:paraId="0D119FBA" w14:textId="77777777" w:rsidR="00CA1E02" w:rsidRDefault="00CA1E02">
            <w:pPr>
              <w:rPr>
                <w:color w:val="1F4E79"/>
                <w:sz w:val="20"/>
                <w:szCs w:val="20"/>
              </w:rPr>
            </w:pPr>
          </w:p>
        </w:tc>
        <w:tc>
          <w:tcPr>
            <w:tcW w:w="1073" w:type="dxa"/>
            <w:gridSpan w:val="2"/>
            <w:shd w:val="clear" w:color="auto" w:fill="E0F6F5"/>
          </w:tcPr>
          <w:p w14:paraId="7829681A" w14:textId="77777777" w:rsidR="00CA1E02" w:rsidRDefault="00CA1E02">
            <w:pPr>
              <w:rPr>
                <w:color w:val="1F4E79"/>
                <w:sz w:val="20"/>
                <w:szCs w:val="20"/>
              </w:rPr>
            </w:pPr>
          </w:p>
        </w:tc>
        <w:tc>
          <w:tcPr>
            <w:tcW w:w="1073" w:type="dxa"/>
            <w:shd w:val="clear" w:color="auto" w:fill="E0F6F5"/>
          </w:tcPr>
          <w:p w14:paraId="678BB3DB" w14:textId="77777777" w:rsidR="00CA1E02" w:rsidRDefault="00CA1E02">
            <w:pPr>
              <w:rPr>
                <w:color w:val="1F4E79"/>
                <w:sz w:val="20"/>
                <w:szCs w:val="20"/>
              </w:rPr>
            </w:pPr>
          </w:p>
        </w:tc>
        <w:tc>
          <w:tcPr>
            <w:tcW w:w="1073" w:type="dxa"/>
            <w:shd w:val="clear" w:color="auto" w:fill="E0F6F5"/>
          </w:tcPr>
          <w:p w14:paraId="757FC461" w14:textId="77777777" w:rsidR="00CA1E02" w:rsidRDefault="00CA1E02">
            <w:pPr>
              <w:rPr>
                <w:color w:val="1F4E79"/>
                <w:sz w:val="20"/>
                <w:szCs w:val="20"/>
              </w:rPr>
            </w:pPr>
          </w:p>
        </w:tc>
        <w:tc>
          <w:tcPr>
            <w:tcW w:w="1073" w:type="dxa"/>
            <w:shd w:val="clear" w:color="auto" w:fill="E0F6F5"/>
          </w:tcPr>
          <w:p w14:paraId="419DA5B0" w14:textId="77777777" w:rsidR="00CA1E02" w:rsidRDefault="00CA1E02">
            <w:pPr>
              <w:rPr>
                <w:color w:val="1F4E79"/>
                <w:sz w:val="20"/>
                <w:szCs w:val="20"/>
              </w:rPr>
            </w:pPr>
          </w:p>
        </w:tc>
        <w:tc>
          <w:tcPr>
            <w:tcW w:w="1073" w:type="dxa"/>
            <w:shd w:val="clear" w:color="auto" w:fill="E0F6F5"/>
          </w:tcPr>
          <w:p w14:paraId="57EA32DE" w14:textId="77777777" w:rsidR="00CA1E02" w:rsidRDefault="00CA1E02">
            <w:pPr>
              <w:rPr>
                <w:color w:val="1F4E79"/>
                <w:sz w:val="20"/>
                <w:szCs w:val="20"/>
              </w:rPr>
            </w:pPr>
          </w:p>
        </w:tc>
        <w:tc>
          <w:tcPr>
            <w:tcW w:w="1073" w:type="dxa"/>
            <w:shd w:val="clear" w:color="auto" w:fill="E0F6F5"/>
          </w:tcPr>
          <w:p w14:paraId="4EAE57FF" w14:textId="77777777" w:rsidR="00CA1E02" w:rsidRDefault="00CA1E02">
            <w:pPr>
              <w:rPr>
                <w:color w:val="1F4E79"/>
                <w:sz w:val="20"/>
                <w:szCs w:val="20"/>
              </w:rPr>
            </w:pPr>
          </w:p>
        </w:tc>
        <w:tc>
          <w:tcPr>
            <w:tcW w:w="1073" w:type="dxa"/>
            <w:shd w:val="clear" w:color="auto" w:fill="E0F6F5"/>
          </w:tcPr>
          <w:p w14:paraId="1172BA51" w14:textId="77777777" w:rsidR="00CA1E02" w:rsidRDefault="00CA1E02">
            <w:pPr>
              <w:rPr>
                <w:color w:val="1F4E79"/>
                <w:sz w:val="20"/>
                <w:szCs w:val="20"/>
              </w:rPr>
            </w:pPr>
          </w:p>
        </w:tc>
        <w:tc>
          <w:tcPr>
            <w:tcW w:w="1073" w:type="dxa"/>
            <w:gridSpan w:val="2"/>
            <w:shd w:val="clear" w:color="auto" w:fill="E0F6F5"/>
          </w:tcPr>
          <w:p w14:paraId="79625F62" w14:textId="77777777" w:rsidR="00CA1E02" w:rsidRDefault="00CA1E02">
            <w:pPr>
              <w:rPr>
                <w:color w:val="1F4E79"/>
                <w:sz w:val="20"/>
                <w:szCs w:val="20"/>
              </w:rPr>
            </w:pPr>
          </w:p>
        </w:tc>
      </w:tr>
      <w:tr w:rsidR="00CA1E02" w14:paraId="4371625C" w14:textId="77777777">
        <w:tc>
          <w:tcPr>
            <w:tcW w:w="1070" w:type="dxa"/>
            <w:vMerge/>
            <w:shd w:val="clear" w:color="auto" w:fill="6EA8A9"/>
          </w:tcPr>
          <w:p w14:paraId="5DF5ED34"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E0F6F5"/>
          </w:tcPr>
          <w:p w14:paraId="3E99D63B" w14:textId="77777777" w:rsidR="00CA1E02" w:rsidRDefault="00000000">
            <w:pPr>
              <w:rPr>
                <w:color w:val="1F4E79"/>
                <w:sz w:val="20"/>
                <w:szCs w:val="20"/>
              </w:rPr>
            </w:pPr>
            <w:r>
              <w:rPr>
                <w:color w:val="1F4E79"/>
                <w:sz w:val="20"/>
                <w:szCs w:val="20"/>
              </w:rPr>
              <w:t>Risk map of sea level rise models</w:t>
            </w:r>
          </w:p>
        </w:tc>
        <w:tc>
          <w:tcPr>
            <w:tcW w:w="954" w:type="dxa"/>
            <w:shd w:val="clear" w:color="auto" w:fill="E0F6F5"/>
          </w:tcPr>
          <w:p w14:paraId="2EBC7651" w14:textId="77777777" w:rsidR="00CA1E02" w:rsidRDefault="00CA1E02">
            <w:pPr>
              <w:rPr>
                <w:color w:val="1F4E79"/>
                <w:sz w:val="20"/>
                <w:szCs w:val="20"/>
              </w:rPr>
            </w:pPr>
          </w:p>
        </w:tc>
        <w:tc>
          <w:tcPr>
            <w:tcW w:w="1073" w:type="dxa"/>
            <w:shd w:val="clear" w:color="auto" w:fill="E0F6F5"/>
          </w:tcPr>
          <w:p w14:paraId="0F13D5F3" w14:textId="77777777" w:rsidR="00CA1E02" w:rsidRDefault="00CA1E02">
            <w:pPr>
              <w:rPr>
                <w:color w:val="1F4E79"/>
                <w:sz w:val="20"/>
                <w:szCs w:val="20"/>
              </w:rPr>
            </w:pPr>
          </w:p>
        </w:tc>
        <w:tc>
          <w:tcPr>
            <w:tcW w:w="1073" w:type="dxa"/>
            <w:shd w:val="clear" w:color="auto" w:fill="E0F6F5"/>
          </w:tcPr>
          <w:p w14:paraId="07037A90" w14:textId="77777777" w:rsidR="00CA1E02" w:rsidRDefault="00CA1E02">
            <w:pPr>
              <w:rPr>
                <w:color w:val="1F4E79"/>
                <w:sz w:val="20"/>
                <w:szCs w:val="20"/>
              </w:rPr>
            </w:pPr>
          </w:p>
        </w:tc>
        <w:tc>
          <w:tcPr>
            <w:tcW w:w="1073" w:type="dxa"/>
            <w:gridSpan w:val="2"/>
            <w:shd w:val="clear" w:color="auto" w:fill="E0F6F5"/>
          </w:tcPr>
          <w:p w14:paraId="2B818B07" w14:textId="77777777" w:rsidR="00CA1E02" w:rsidRDefault="00CA1E02">
            <w:pPr>
              <w:rPr>
                <w:color w:val="1F4E79"/>
                <w:sz w:val="20"/>
                <w:szCs w:val="20"/>
              </w:rPr>
            </w:pPr>
          </w:p>
        </w:tc>
        <w:tc>
          <w:tcPr>
            <w:tcW w:w="1073" w:type="dxa"/>
            <w:shd w:val="clear" w:color="auto" w:fill="E0F6F5"/>
          </w:tcPr>
          <w:p w14:paraId="23BF6589" w14:textId="77777777" w:rsidR="00CA1E02" w:rsidRDefault="00CA1E02">
            <w:pPr>
              <w:rPr>
                <w:color w:val="1F4E79"/>
                <w:sz w:val="20"/>
                <w:szCs w:val="20"/>
              </w:rPr>
            </w:pPr>
          </w:p>
        </w:tc>
        <w:tc>
          <w:tcPr>
            <w:tcW w:w="1073" w:type="dxa"/>
            <w:shd w:val="clear" w:color="auto" w:fill="E0F6F5"/>
          </w:tcPr>
          <w:p w14:paraId="00A6F205" w14:textId="77777777" w:rsidR="00CA1E02" w:rsidRDefault="00CA1E02">
            <w:pPr>
              <w:rPr>
                <w:color w:val="1F4E79"/>
                <w:sz w:val="20"/>
                <w:szCs w:val="20"/>
              </w:rPr>
            </w:pPr>
          </w:p>
        </w:tc>
        <w:tc>
          <w:tcPr>
            <w:tcW w:w="1073" w:type="dxa"/>
            <w:shd w:val="clear" w:color="auto" w:fill="E0F6F5"/>
          </w:tcPr>
          <w:p w14:paraId="1F9F549A" w14:textId="77777777" w:rsidR="00CA1E02" w:rsidRDefault="00CA1E02">
            <w:pPr>
              <w:rPr>
                <w:color w:val="1F4E79"/>
                <w:sz w:val="20"/>
                <w:szCs w:val="20"/>
              </w:rPr>
            </w:pPr>
          </w:p>
        </w:tc>
        <w:tc>
          <w:tcPr>
            <w:tcW w:w="1073" w:type="dxa"/>
            <w:shd w:val="clear" w:color="auto" w:fill="E0F6F5"/>
          </w:tcPr>
          <w:p w14:paraId="3E7D66EC" w14:textId="77777777" w:rsidR="00CA1E02" w:rsidRDefault="00CA1E02">
            <w:pPr>
              <w:rPr>
                <w:color w:val="1F4E79"/>
                <w:sz w:val="20"/>
                <w:szCs w:val="20"/>
              </w:rPr>
            </w:pPr>
          </w:p>
        </w:tc>
        <w:tc>
          <w:tcPr>
            <w:tcW w:w="1073" w:type="dxa"/>
            <w:shd w:val="clear" w:color="auto" w:fill="E0F6F5"/>
          </w:tcPr>
          <w:p w14:paraId="6BE23BF1" w14:textId="77777777" w:rsidR="00CA1E02" w:rsidRDefault="00CA1E02">
            <w:pPr>
              <w:rPr>
                <w:color w:val="1F4E79"/>
                <w:sz w:val="20"/>
                <w:szCs w:val="20"/>
              </w:rPr>
            </w:pPr>
          </w:p>
        </w:tc>
        <w:tc>
          <w:tcPr>
            <w:tcW w:w="1073" w:type="dxa"/>
            <w:shd w:val="clear" w:color="auto" w:fill="E0F6F5"/>
          </w:tcPr>
          <w:p w14:paraId="61228ABA" w14:textId="77777777" w:rsidR="00CA1E02" w:rsidRDefault="00CA1E02">
            <w:pPr>
              <w:rPr>
                <w:color w:val="1F4E79"/>
                <w:sz w:val="20"/>
                <w:szCs w:val="20"/>
              </w:rPr>
            </w:pPr>
          </w:p>
        </w:tc>
        <w:tc>
          <w:tcPr>
            <w:tcW w:w="1073" w:type="dxa"/>
            <w:gridSpan w:val="2"/>
            <w:shd w:val="clear" w:color="auto" w:fill="E0F6F5"/>
          </w:tcPr>
          <w:p w14:paraId="0530FD48" w14:textId="77777777" w:rsidR="00CA1E02" w:rsidRDefault="00CA1E02">
            <w:pPr>
              <w:rPr>
                <w:color w:val="1F4E79"/>
                <w:sz w:val="20"/>
                <w:szCs w:val="20"/>
              </w:rPr>
            </w:pPr>
          </w:p>
        </w:tc>
      </w:tr>
      <w:tr w:rsidR="00CA1E02" w14:paraId="38DFBD12" w14:textId="77777777">
        <w:tc>
          <w:tcPr>
            <w:tcW w:w="1070" w:type="dxa"/>
            <w:vMerge w:val="restart"/>
            <w:shd w:val="clear" w:color="auto" w:fill="6EA8A9"/>
          </w:tcPr>
          <w:p w14:paraId="6FD74DE4" w14:textId="77777777" w:rsidR="00CA1E02" w:rsidRDefault="00000000">
            <w:pPr>
              <w:rPr>
                <w:b/>
                <w:color w:val="1F4E79"/>
                <w:sz w:val="20"/>
                <w:szCs w:val="20"/>
              </w:rPr>
            </w:pPr>
            <w:r>
              <w:rPr>
                <w:b/>
                <w:color w:val="FFFFFF"/>
                <w:sz w:val="20"/>
                <w:szCs w:val="20"/>
              </w:rPr>
              <w:lastRenderedPageBreak/>
              <w:t>Maritime Zonation</w:t>
            </w:r>
          </w:p>
        </w:tc>
        <w:tc>
          <w:tcPr>
            <w:tcW w:w="1192" w:type="dxa"/>
            <w:shd w:val="clear" w:color="auto" w:fill="C7EEF2"/>
          </w:tcPr>
          <w:p w14:paraId="31D4284D" w14:textId="77777777" w:rsidR="00CA1E02" w:rsidRDefault="00000000">
            <w:pPr>
              <w:rPr>
                <w:color w:val="1F4E79"/>
                <w:sz w:val="20"/>
                <w:szCs w:val="20"/>
              </w:rPr>
            </w:pPr>
            <w:r>
              <w:rPr>
                <w:color w:val="1F4E79"/>
                <w:sz w:val="20"/>
                <w:szCs w:val="20"/>
              </w:rPr>
              <w:t>Exclusive Economic Zone</w:t>
            </w:r>
          </w:p>
        </w:tc>
        <w:tc>
          <w:tcPr>
            <w:tcW w:w="954" w:type="dxa"/>
            <w:shd w:val="clear" w:color="auto" w:fill="C7EEF2"/>
          </w:tcPr>
          <w:p w14:paraId="331AF135" w14:textId="77777777" w:rsidR="00CA1E02" w:rsidRDefault="00CA1E02">
            <w:pPr>
              <w:rPr>
                <w:color w:val="1F4E79"/>
                <w:sz w:val="20"/>
                <w:szCs w:val="20"/>
              </w:rPr>
            </w:pPr>
          </w:p>
        </w:tc>
        <w:tc>
          <w:tcPr>
            <w:tcW w:w="1073" w:type="dxa"/>
            <w:shd w:val="clear" w:color="auto" w:fill="C7EEF2"/>
          </w:tcPr>
          <w:p w14:paraId="2BA452ED" w14:textId="77777777" w:rsidR="00CA1E02" w:rsidRDefault="00CA1E02">
            <w:pPr>
              <w:rPr>
                <w:color w:val="1F4E79"/>
                <w:sz w:val="20"/>
                <w:szCs w:val="20"/>
              </w:rPr>
            </w:pPr>
          </w:p>
        </w:tc>
        <w:tc>
          <w:tcPr>
            <w:tcW w:w="1073" w:type="dxa"/>
            <w:shd w:val="clear" w:color="auto" w:fill="C7EEF2"/>
          </w:tcPr>
          <w:p w14:paraId="5A0E0B50" w14:textId="77777777" w:rsidR="00CA1E02" w:rsidRDefault="00CA1E02">
            <w:pPr>
              <w:rPr>
                <w:color w:val="1F4E79"/>
                <w:sz w:val="20"/>
                <w:szCs w:val="20"/>
              </w:rPr>
            </w:pPr>
          </w:p>
        </w:tc>
        <w:tc>
          <w:tcPr>
            <w:tcW w:w="1073" w:type="dxa"/>
            <w:gridSpan w:val="2"/>
            <w:shd w:val="clear" w:color="auto" w:fill="C7EEF2"/>
          </w:tcPr>
          <w:p w14:paraId="67D4E542" w14:textId="77777777" w:rsidR="00CA1E02" w:rsidRDefault="00CA1E02">
            <w:pPr>
              <w:rPr>
                <w:color w:val="1F4E79"/>
                <w:sz w:val="20"/>
                <w:szCs w:val="20"/>
              </w:rPr>
            </w:pPr>
          </w:p>
        </w:tc>
        <w:tc>
          <w:tcPr>
            <w:tcW w:w="1073" w:type="dxa"/>
            <w:shd w:val="clear" w:color="auto" w:fill="C7EEF2"/>
          </w:tcPr>
          <w:p w14:paraId="6D6C1613" w14:textId="77777777" w:rsidR="00CA1E02" w:rsidRDefault="00CA1E02">
            <w:pPr>
              <w:rPr>
                <w:color w:val="1F4E79"/>
                <w:sz w:val="20"/>
                <w:szCs w:val="20"/>
              </w:rPr>
            </w:pPr>
          </w:p>
        </w:tc>
        <w:tc>
          <w:tcPr>
            <w:tcW w:w="1073" w:type="dxa"/>
            <w:shd w:val="clear" w:color="auto" w:fill="C7EEF2"/>
          </w:tcPr>
          <w:p w14:paraId="6697D5D4" w14:textId="77777777" w:rsidR="00CA1E02" w:rsidRDefault="00CA1E02">
            <w:pPr>
              <w:rPr>
                <w:color w:val="1F4E79"/>
                <w:sz w:val="20"/>
                <w:szCs w:val="20"/>
              </w:rPr>
            </w:pPr>
          </w:p>
        </w:tc>
        <w:tc>
          <w:tcPr>
            <w:tcW w:w="1073" w:type="dxa"/>
            <w:shd w:val="clear" w:color="auto" w:fill="C7EEF2"/>
          </w:tcPr>
          <w:p w14:paraId="69F31AD4" w14:textId="77777777" w:rsidR="00CA1E02" w:rsidRDefault="00CA1E02">
            <w:pPr>
              <w:rPr>
                <w:color w:val="1F4E79"/>
                <w:sz w:val="20"/>
                <w:szCs w:val="20"/>
              </w:rPr>
            </w:pPr>
          </w:p>
        </w:tc>
        <w:tc>
          <w:tcPr>
            <w:tcW w:w="1073" w:type="dxa"/>
            <w:shd w:val="clear" w:color="auto" w:fill="C7EEF2"/>
          </w:tcPr>
          <w:p w14:paraId="2E5917AD" w14:textId="77777777" w:rsidR="00CA1E02" w:rsidRDefault="00CA1E02">
            <w:pPr>
              <w:rPr>
                <w:color w:val="1F4E79"/>
                <w:sz w:val="20"/>
                <w:szCs w:val="20"/>
              </w:rPr>
            </w:pPr>
          </w:p>
        </w:tc>
        <w:tc>
          <w:tcPr>
            <w:tcW w:w="1073" w:type="dxa"/>
            <w:shd w:val="clear" w:color="auto" w:fill="C7EEF2"/>
          </w:tcPr>
          <w:p w14:paraId="2AEE0777" w14:textId="77777777" w:rsidR="00CA1E02" w:rsidRDefault="00CA1E02">
            <w:pPr>
              <w:rPr>
                <w:color w:val="1F4E79"/>
                <w:sz w:val="20"/>
                <w:szCs w:val="20"/>
              </w:rPr>
            </w:pPr>
          </w:p>
        </w:tc>
        <w:tc>
          <w:tcPr>
            <w:tcW w:w="1073" w:type="dxa"/>
            <w:shd w:val="clear" w:color="auto" w:fill="C7EEF2"/>
          </w:tcPr>
          <w:p w14:paraId="08A11BE1" w14:textId="77777777" w:rsidR="00CA1E02" w:rsidRDefault="00CA1E02">
            <w:pPr>
              <w:rPr>
                <w:color w:val="1F4E79"/>
                <w:sz w:val="20"/>
                <w:szCs w:val="20"/>
              </w:rPr>
            </w:pPr>
          </w:p>
        </w:tc>
        <w:tc>
          <w:tcPr>
            <w:tcW w:w="1073" w:type="dxa"/>
            <w:gridSpan w:val="2"/>
            <w:shd w:val="clear" w:color="auto" w:fill="C7EEF2"/>
          </w:tcPr>
          <w:p w14:paraId="27B72A55" w14:textId="77777777" w:rsidR="00CA1E02" w:rsidRDefault="00CA1E02">
            <w:pPr>
              <w:rPr>
                <w:color w:val="1F4E79"/>
                <w:sz w:val="20"/>
                <w:szCs w:val="20"/>
              </w:rPr>
            </w:pPr>
          </w:p>
        </w:tc>
      </w:tr>
      <w:tr w:rsidR="00CA1E02" w14:paraId="685E3C15" w14:textId="77777777">
        <w:tc>
          <w:tcPr>
            <w:tcW w:w="1070" w:type="dxa"/>
            <w:vMerge/>
            <w:shd w:val="clear" w:color="auto" w:fill="6EA8A9"/>
          </w:tcPr>
          <w:p w14:paraId="7A652C3C"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C7EEF2"/>
          </w:tcPr>
          <w:p w14:paraId="165EEBB1" w14:textId="77777777" w:rsidR="00CA1E02" w:rsidRDefault="00000000">
            <w:pPr>
              <w:rPr>
                <w:color w:val="1F4E79"/>
                <w:sz w:val="20"/>
                <w:szCs w:val="20"/>
              </w:rPr>
            </w:pPr>
            <w:r>
              <w:rPr>
                <w:color w:val="1F4E79"/>
                <w:sz w:val="20"/>
                <w:szCs w:val="20"/>
              </w:rPr>
              <w:t>Territorial waters</w:t>
            </w:r>
          </w:p>
        </w:tc>
        <w:tc>
          <w:tcPr>
            <w:tcW w:w="954" w:type="dxa"/>
            <w:shd w:val="clear" w:color="auto" w:fill="C7EEF2"/>
          </w:tcPr>
          <w:p w14:paraId="52849C5F" w14:textId="77777777" w:rsidR="00CA1E02" w:rsidRDefault="00CA1E02">
            <w:pPr>
              <w:rPr>
                <w:color w:val="1F4E79"/>
                <w:sz w:val="20"/>
                <w:szCs w:val="20"/>
              </w:rPr>
            </w:pPr>
          </w:p>
        </w:tc>
        <w:tc>
          <w:tcPr>
            <w:tcW w:w="1073" w:type="dxa"/>
            <w:shd w:val="clear" w:color="auto" w:fill="C7EEF2"/>
          </w:tcPr>
          <w:p w14:paraId="446FD5C2" w14:textId="77777777" w:rsidR="00CA1E02" w:rsidRDefault="00CA1E02">
            <w:pPr>
              <w:rPr>
                <w:color w:val="1F4E79"/>
                <w:sz w:val="20"/>
                <w:szCs w:val="20"/>
              </w:rPr>
            </w:pPr>
          </w:p>
        </w:tc>
        <w:tc>
          <w:tcPr>
            <w:tcW w:w="1073" w:type="dxa"/>
            <w:shd w:val="clear" w:color="auto" w:fill="C7EEF2"/>
          </w:tcPr>
          <w:p w14:paraId="116846E0" w14:textId="77777777" w:rsidR="00CA1E02" w:rsidRDefault="00CA1E02">
            <w:pPr>
              <w:rPr>
                <w:color w:val="1F4E79"/>
                <w:sz w:val="20"/>
                <w:szCs w:val="20"/>
              </w:rPr>
            </w:pPr>
          </w:p>
        </w:tc>
        <w:tc>
          <w:tcPr>
            <w:tcW w:w="1073" w:type="dxa"/>
            <w:gridSpan w:val="2"/>
            <w:shd w:val="clear" w:color="auto" w:fill="C7EEF2"/>
          </w:tcPr>
          <w:p w14:paraId="6873B938" w14:textId="77777777" w:rsidR="00CA1E02" w:rsidRDefault="00CA1E02">
            <w:pPr>
              <w:rPr>
                <w:color w:val="1F4E79"/>
                <w:sz w:val="20"/>
                <w:szCs w:val="20"/>
              </w:rPr>
            </w:pPr>
          </w:p>
        </w:tc>
        <w:tc>
          <w:tcPr>
            <w:tcW w:w="1073" w:type="dxa"/>
            <w:shd w:val="clear" w:color="auto" w:fill="C7EEF2"/>
          </w:tcPr>
          <w:p w14:paraId="3A957BE0" w14:textId="77777777" w:rsidR="00CA1E02" w:rsidRDefault="00CA1E02">
            <w:pPr>
              <w:rPr>
                <w:color w:val="1F4E79"/>
                <w:sz w:val="20"/>
                <w:szCs w:val="20"/>
              </w:rPr>
            </w:pPr>
          </w:p>
        </w:tc>
        <w:tc>
          <w:tcPr>
            <w:tcW w:w="1073" w:type="dxa"/>
            <w:shd w:val="clear" w:color="auto" w:fill="C7EEF2"/>
          </w:tcPr>
          <w:p w14:paraId="13BE14BF" w14:textId="77777777" w:rsidR="00CA1E02" w:rsidRDefault="00CA1E02">
            <w:pPr>
              <w:rPr>
                <w:color w:val="1F4E79"/>
                <w:sz w:val="20"/>
                <w:szCs w:val="20"/>
              </w:rPr>
            </w:pPr>
          </w:p>
        </w:tc>
        <w:tc>
          <w:tcPr>
            <w:tcW w:w="1073" w:type="dxa"/>
            <w:shd w:val="clear" w:color="auto" w:fill="C7EEF2"/>
          </w:tcPr>
          <w:p w14:paraId="7E2EAB17" w14:textId="77777777" w:rsidR="00CA1E02" w:rsidRDefault="00CA1E02">
            <w:pPr>
              <w:rPr>
                <w:color w:val="1F4E79"/>
                <w:sz w:val="20"/>
                <w:szCs w:val="20"/>
              </w:rPr>
            </w:pPr>
          </w:p>
        </w:tc>
        <w:tc>
          <w:tcPr>
            <w:tcW w:w="1073" w:type="dxa"/>
            <w:shd w:val="clear" w:color="auto" w:fill="C7EEF2"/>
          </w:tcPr>
          <w:p w14:paraId="5F668B0A" w14:textId="77777777" w:rsidR="00CA1E02" w:rsidRDefault="00CA1E02">
            <w:pPr>
              <w:rPr>
                <w:color w:val="1F4E79"/>
                <w:sz w:val="20"/>
                <w:szCs w:val="20"/>
              </w:rPr>
            </w:pPr>
          </w:p>
        </w:tc>
        <w:tc>
          <w:tcPr>
            <w:tcW w:w="1073" w:type="dxa"/>
            <w:shd w:val="clear" w:color="auto" w:fill="C7EEF2"/>
          </w:tcPr>
          <w:p w14:paraId="7BF0D7DE" w14:textId="77777777" w:rsidR="00CA1E02" w:rsidRDefault="00CA1E02">
            <w:pPr>
              <w:rPr>
                <w:color w:val="1F4E79"/>
                <w:sz w:val="20"/>
                <w:szCs w:val="20"/>
              </w:rPr>
            </w:pPr>
          </w:p>
        </w:tc>
        <w:tc>
          <w:tcPr>
            <w:tcW w:w="1073" w:type="dxa"/>
            <w:shd w:val="clear" w:color="auto" w:fill="C7EEF2"/>
          </w:tcPr>
          <w:p w14:paraId="61966CA9" w14:textId="77777777" w:rsidR="00CA1E02" w:rsidRDefault="00CA1E02">
            <w:pPr>
              <w:rPr>
                <w:color w:val="1F4E79"/>
                <w:sz w:val="20"/>
                <w:szCs w:val="20"/>
              </w:rPr>
            </w:pPr>
          </w:p>
        </w:tc>
        <w:tc>
          <w:tcPr>
            <w:tcW w:w="1073" w:type="dxa"/>
            <w:gridSpan w:val="2"/>
            <w:shd w:val="clear" w:color="auto" w:fill="C7EEF2"/>
          </w:tcPr>
          <w:p w14:paraId="62D389E7" w14:textId="77777777" w:rsidR="00CA1E02" w:rsidRDefault="00CA1E02">
            <w:pPr>
              <w:rPr>
                <w:color w:val="1F4E79"/>
                <w:sz w:val="20"/>
                <w:szCs w:val="20"/>
              </w:rPr>
            </w:pPr>
          </w:p>
        </w:tc>
      </w:tr>
      <w:tr w:rsidR="00CA1E02" w14:paraId="5C321870" w14:textId="77777777">
        <w:tc>
          <w:tcPr>
            <w:tcW w:w="1070" w:type="dxa"/>
            <w:vMerge/>
            <w:shd w:val="clear" w:color="auto" w:fill="6EA8A9"/>
          </w:tcPr>
          <w:p w14:paraId="0233D151"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C7EEF2"/>
          </w:tcPr>
          <w:p w14:paraId="18F1C22E" w14:textId="77777777" w:rsidR="00CA1E02" w:rsidRDefault="00000000">
            <w:pPr>
              <w:rPr>
                <w:color w:val="1F4E79"/>
                <w:sz w:val="20"/>
                <w:szCs w:val="20"/>
              </w:rPr>
            </w:pPr>
            <w:r>
              <w:rPr>
                <w:color w:val="1F4E79"/>
                <w:sz w:val="20"/>
                <w:szCs w:val="20"/>
              </w:rPr>
              <w:t>Shoreline boundary</w:t>
            </w:r>
          </w:p>
        </w:tc>
        <w:tc>
          <w:tcPr>
            <w:tcW w:w="954" w:type="dxa"/>
            <w:shd w:val="clear" w:color="auto" w:fill="C7EEF2"/>
          </w:tcPr>
          <w:p w14:paraId="0DB32992" w14:textId="77777777" w:rsidR="00CA1E02" w:rsidRDefault="00CA1E02">
            <w:pPr>
              <w:rPr>
                <w:color w:val="1F4E79"/>
                <w:sz w:val="20"/>
                <w:szCs w:val="20"/>
              </w:rPr>
            </w:pPr>
          </w:p>
        </w:tc>
        <w:tc>
          <w:tcPr>
            <w:tcW w:w="1073" w:type="dxa"/>
            <w:shd w:val="clear" w:color="auto" w:fill="C7EEF2"/>
          </w:tcPr>
          <w:p w14:paraId="2D4E7BC4" w14:textId="77777777" w:rsidR="00CA1E02" w:rsidRDefault="00CA1E02">
            <w:pPr>
              <w:rPr>
                <w:color w:val="1F4E79"/>
                <w:sz w:val="20"/>
                <w:szCs w:val="20"/>
              </w:rPr>
            </w:pPr>
          </w:p>
        </w:tc>
        <w:tc>
          <w:tcPr>
            <w:tcW w:w="1073" w:type="dxa"/>
            <w:shd w:val="clear" w:color="auto" w:fill="C7EEF2"/>
          </w:tcPr>
          <w:p w14:paraId="36EECABF" w14:textId="77777777" w:rsidR="00CA1E02" w:rsidRDefault="00CA1E02">
            <w:pPr>
              <w:rPr>
                <w:color w:val="1F4E79"/>
                <w:sz w:val="20"/>
                <w:szCs w:val="20"/>
              </w:rPr>
            </w:pPr>
          </w:p>
        </w:tc>
        <w:tc>
          <w:tcPr>
            <w:tcW w:w="1073" w:type="dxa"/>
            <w:gridSpan w:val="2"/>
            <w:shd w:val="clear" w:color="auto" w:fill="C7EEF2"/>
          </w:tcPr>
          <w:p w14:paraId="01E4D23D" w14:textId="77777777" w:rsidR="00CA1E02" w:rsidRDefault="00CA1E02">
            <w:pPr>
              <w:rPr>
                <w:color w:val="1F4E79"/>
                <w:sz w:val="20"/>
                <w:szCs w:val="20"/>
              </w:rPr>
            </w:pPr>
          </w:p>
        </w:tc>
        <w:tc>
          <w:tcPr>
            <w:tcW w:w="1073" w:type="dxa"/>
            <w:shd w:val="clear" w:color="auto" w:fill="C7EEF2"/>
          </w:tcPr>
          <w:p w14:paraId="42622143" w14:textId="77777777" w:rsidR="00CA1E02" w:rsidRDefault="00CA1E02">
            <w:pPr>
              <w:rPr>
                <w:color w:val="1F4E79"/>
                <w:sz w:val="20"/>
                <w:szCs w:val="20"/>
              </w:rPr>
            </w:pPr>
          </w:p>
        </w:tc>
        <w:tc>
          <w:tcPr>
            <w:tcW w:w="1073" w:type="dxa"/>
            <w:shd w:val="clear" w:color="auto" w:fill="C7EEF2"/>
          </w:tcPr>
          <w:p w14:paraId="49A2DC89" w14:textId="77777777" w:rsidR="00CA1E02" w:rsidRDefault="00CA1E02">
            <w:pPr>
              <w:rPr>
                <w:color w:val="1F4E79"/>
                <w:sz w:val="20"/>
                <w:szCs w:val="20"/>
              </w:rPr>
            </w:pPr>
          </w:p>
        </w:tc>
        <w:tc>
          <w:tcPr>
            <w:tcW w:w="1073" w:type="dxa"/>
            <w:shd w:val="clear" w:color="auto" w:fill="C7EEF2"/>
          </w:tcPr>
          <w:p w14:paraId="07F35268" w14:textId="77777777" w:rsidR="00CA1E02" w:rsidRDefault="00CA1E02">
            <w:pPr>
              <w:rPr>
                <w:color w:val="1F4E79"/>
                <w:sz w:val="20"/>
                <w:szCs w:val="20"/>
              </w:rPr>
            </w:pPr>
          </w:p>
        </w:tc>
        <w:tc>
          <w:tcPr>
            <w:tcW w:w="1073" w:type="dxa"/>
            <w:shd w:val="clear" w:color="auto" w:fill="C7EEF2"/>
          </w:tcPr>
          <w:p w14:paraId="1CAD2312" w14:textId="77777777" w:rsidR="00CA1E02" w:rsidRDefault="00CA1E02">
            <w:pPr>
              <w:rPr>
                <w:color w:val="1F4E79"/>
                <w:sz w:val="20"/>
                <w:szCs w:val="20"/>
              </w:rPr>
            </w:pPr>
          </w:p>
        </w:tc>
        <w:tc>
          <w:tcPr>
            <w:tcW w:w="1073" w:type="dxa"/>
            <w:shd w:val="clear" w:color="auto" w:fill="C7EEF2"/>
          </w:tcPr>
          <w:p w14:paraId="3927215D" w14:textId="77777777" w:rsidR="00CA1E02" w:rsidRDefault="00CA1E02">
            <w:pPr>
              <w:rPr>
                <w:color w:val="1F4E79"/>
                <w:sz w:val="20"/>
                <w:szCs w:val="20"/>
              </w:rPr>
            </w:pPr>
          </w:p>
        </w:tc>
        <w:tc>
          <w:tcPr>
            <w:tcW w:w="1073" w:type="dxa"/>
            <w:shd w:val="clear" w:color="auto" w:fill="C7EEF2"/>
          </w:tcPr>
          <w:p w14:paraId="2D37ACA0" w14:textId="77777777" w:rsidR="00CA1E02" w:rsidRDefault="00CA1E02">
            <w:pPr>
              <w:rPr>
                <w:color w:val="1F4E79"/>
                <w:sz w:val="20"/>
                <w:szCs w:val="20"/>
              </w:rPr>
            </w:pPr>
          </w:p>
        </w:tc>
        <w:tc>
          <w:tcPr>
            <w:tcW w:w="1073" w:type="dxa"/>
            <w:gridSpan w:val="2"/>
            <w:shd w:val="clear" w:color="auto" w:fill="C7EEF2"/>
          </w:tcPr>
          <w:p w14:paraId="4BE646AC" w14:textId="77777777" w:rsidR="00CA1E02" w:rsidRDefault="00CA1E02">
            <w:pPr>
              <w:rPr>
                <w:color w:val="1F4E79"/>
                <w:sz w:val="20"/>
                <w:szCs w:val="20"/>
              </w:rPr>
            </w:pPr>
          </w:p>
        </w:tc>
      </w:tr>
      <w:tr w:rsidR="00CA1E02" w14:paraId="109A58D3" w14:textId="77777777">
        <w:tc>
          <w:tcPr>
            <w:tcW w:w="1070" w:type="dxa"/>
            <w:shd w:val="clear" w:color="auto" w:fill="6EA8A9"/>
          </w:tcPr>
          <w:p w14:paraId="08E0665E" w14:textId="77777777" w:rsidR="00CA1E02" w:rsidRDefault="00000000">
            <w:pPr>
              <w:widowControl w:val="0"/>
              <w:pBdr>
                <w:top w:val="nil"/>
                <w:left w:val="nil"/>
                <w:bottom w:val="nil"/>
                <w:right w:val="nil"/>
                <w:between w:val="nil"/>
              </w:pBdr>
              <w:spacing w:line="276" w:lineRule="auto"/>
              <w:rPr>
                <w:color w:val="1F4E79"/>
                <w:sz w:val="20"/>
                <w:szCs w:val="20"/>
              </w:rPr>
            </w:pPr>
            <w:r>
              <w:rPr>
                <w:b/>
                <w:color w:val="FFFFFF"/>
                <w:sz w:val="20"/>
                <w:szCs w:val="20"/>
              </w:rPr>
              <w:t>Socio-</w:t>
            </w:r>
            <w:proofErr w:type="spellStart"/>
            <w:r>
              <w:rPr>
                <w:b/>
                <w:color w:val="FFFFFF"/>
                <w:sz w:val="20"/>
                <w:szCs w:val="20"/>
              </w:rPr>
              <w:t>econom</w:t>
            </w:r>
            <w:proofErr w:type="spellEnd"/>
            <w:r>
              <w:rPr>
                <w:b/>
                <w:color w:val="FFFFFF"/>
                <w:sz w:val="20"/>
                <w:szCs w:val="20"/>
              </w:rPr>
              <w:t>-</w:t>
            </w:r>
            <w:proofErr w:type="spellStart"/>
            <w:r>
              <w:rPr>
                <w:b/>
                <w:color w:val="FFFFFF"/>
                <w:sz w:val="20"/>
                <w:szCs w:val="20"/>
              </w:rPr>
              <w:t>ic</w:t>
            </w:r>
            <w:proofErr w:type="spellEnd"/>
          </w:p>
        </w:tc>
        <w:tc>
          <w:tcPr>
            <w:tcW w:w="1192" w:type="dxa"/>
            <w:shd w:val="clear" w:color="auto" w:fill="DEF5F4"/>
          </w:tcPr>
          <w:p w14:paraId="23C3EA49" w14:textId="77777777" w:rsidR="00CA1E02" w:rsidRDefault="00000000">
            <w:pPr>
              <w:rPr>
                <w:color w:val="1F4E79"/>
                <w:sz w:val="20"/>
                <w:szCs w:val="20"/>
              </w:rPr>
            </w:pPr>
            <w:r>
              <w:rPr>
                <w:color w:val="1F4E79"/>
                <w:sz w:val="20"/>
                <w:szCs w:val="20"/>
              </w:rPr>
              <w:t>Location of key fishing sites (fishing effort, including FADS)</w:t>
            </w:r>
          </w:p>
        </w:tc>
        <w:tc>
          <w:tcPr>
            <w:tcW w:w="954" w:type="dxa"/>
            <w:shd w:val="clear" w:color="auto" w:fill="DEF5F4"/>
          </w:tcPr>
          <w:p w14:paraId="2DFFA699" w14:textId="77777777" w:rsidR="00CA1E02" w:rsidRDefault="00CA1E02">
            <w:pPr>
              <w:rPr>
                <w:color w:val="1F4E79"/>
                <w:sz w:val="20"/>
                <w:szCs w:val="20"/>
              </w:rPr>
            </w:pPr>
          </w:p>
        </w:tc>
        <w:tc>
          <w:tcPr>
            <w:tcW w:w="1073" w:type="dxa"/>
            <w:shd w:val="clear" w:color="auto" w:fill="DEF5F4"/>
          </w:tcPr>
          <w:p w14:paraId="43A6F846" w14:textId="77777777" w:rsidR="00CA1E02" w:rsidRDefault="00CA1E02">
            <w:pPr>
              <w:rPr>
                <w:color w:val="1F4E79"/>
                <w:sz w:val="20"/>
                <w:szCs w:val="20"/>
              </w:rPr>
            </w:pPr>
          </w:p>
        </w:tc>
        <w:tc>
          <w:tcPr>
            <w:tcW w:w="1073" w:type="dxa"/>
            <w:shd w:val="clear" w:color="auto" w:fill="DEF5F4"/>
          </w:tcPr>
          <w:p w14:paraId="778F7436" w14:textId="77777777" w:rsidR="00CA1E02" w:rsidRDefault="00CA1E02">
            <w:pPr>
              <w:rPr>
                <w:color w:val="1F4E79"/>
                <w:sz w:val="20"/>
                <w:szCs w:val="20"/>
              </w:rPr>
            </w:pPr>
          </w:p>
        </w:tc>
        <w:tc>
          <w:tcPr>
            <w:tcW w:w="1073" w:type="dxa"/>
            <w:gridSpan w:val="2"/>
            <w:shd w:val="clear" w:color="auto" w:fill="DEF5F4"/>
          </w:tcPr>
          <w:p w14:paraId="556A3334" w14:textId="77777777" w:rsidR="00CA1E02" w:rsidRDefault="00CA1E02">
            <w:pPr>
              <w:rPr>
                <w:color w:val="1F4E79"/>
                <w:sz w:val="20"/>
                <w:szCs w:val="20"/>
              </w:rPr>
            </w:pPr>
          </w:p>
        </w:tc>
        <w:tc>
          <w:tcPr>
            <w:tcW w:w="1073" w:type="dxa"/>
            <w:shd w:val="clear" w:color="auto" w:fill="DEF5F4"/>
          </w:tcPr>
          <w:p w14:paraId="663B27D5" w14:textId="77777777" w:rsidR="00CA1E02" w:rsidRDefault="00CA1E02">
            <w:pPr>
              <w:rPr>
                <w:color w:val="1F4E79"/>
                <w:sz w:val="20"/>
                <w:szCs w:val="20"/>
              </w:rPr>
            </w:pPr>
          </w:p>
        </w:tc>
        <w:tc>
          <w:tcPr>
            <w:tcW w:w="1073" w:type="dxa"/>
            <w:shd w:val="clear" w:color="auto" w:fill="DEF5F4"/>
          </w:tcPr>
          <w:p w14:paraId="0673FD56" w14:textId="77777777" w:rsidR="00CA1E02" w:rsidRDefault="00CA1E02">
            <w:pPr>
              <w:rPr>
                <w:color w:val="1F4E79"/>
                <w:sz w:val="20"/>
                <w:szCs w:val="20"/>
              </w:rPr>
            </w:pPr>
          </w:p>
        </w:tc>
        <w:tc>
          <w:tcPr>
            <w:tcW w:w="1073" w:type="dxa"/>
            <w:shd w:val="clear" w:color="auto" w:fill="DEF5F4"/>
          </w:tcPr>
          <w:p w14:paraId="2ACA6F63" w14:textId="77777777" w:rsidR="00CA1E02" w:rsidRDefault="00CA1E02">
            <w:pPr>
              <w:rPr>
                <w:color w:val="1F4E79"/>
                <w:sz w:val="20"/>
                <w:szCs w:val="20"/>
              </w:rPr>
            </w:pPr>
          </w:p>
        </w:tc>
        <w:tc>
          <w:tcPr>
            <w:tcW w:w="1073" w:type="dxa"/>
            <w:shd w:val="clear" w:color="auto" w:fill="DEF5F4"/>
          </w:tcPr>
          <w:p w14:paraId="331FE3B6" w14:textId="77777777" w:rsidR="00CA1E02" w:rsidRDefault="00CA1E02">
            <w:pPr>
              <w:rPr>
                <w:color w:val="1F4E79"/>
                <w:sz w:val="20"/>
                <w:szCs w:val="20"/>
              </w:rPr>
            </w:pPr>
          </w:p>
        </w:tc>
        <w:tc>
          <w:tcPr>
            <w:tcW w:w="1073" w:type="dxa"/>
            <w:shd w:val="clear" w:color="auto" w:fill="DEF5F4"/>
          </w:tcPr>
          <w:p w14:paraId="696F802D" w14:textId="77777777" w:rsidR="00CA1E02" w:rsidRDefault="00CA1E02">
            <w:pPr>
              <w:rPr>
                <w:color w:val="1F4E79"/>
                <w:sz w:val="20"/>
                <w:szCs w:val="20"/>
              </w:rPr>
            </w:pPr>
          </w:p>
        </w:tc>
        <w:tc>
          <w:tcPr>
            <w:tcW w:w="1073" w:type="dxa"/>
            <w:shd w:val="clear" w:color="auto" w:fill="DEF5F4"/>
          </w:tcPr>
          <w:p w14:paraId="75952DFD" w14:textId="77777777" w:rsidR="00CA1E02" w:rsidRDefault="00CA1E02">
            <w:pPr>
              <w:rPr>
                <w:color w:val="1F4E79"/>
                <w:sz w:val="20"/>
                <w:szCs w:val="20"/>
              </w:rPr>
            </w:pPr>
          </w:p>
        </w:tc>
        <w:tc>
          <w:tcPr>
            <w:tcW w:w="1073" w:type="dxa"/>
            <w:gridSpan w:val="2"/>
            <w:shd w:val="clear" w:color="auto" w:fill="DEF5F4"/>
          </w:tcPr>
          <w:p w14:paraId="77123579" w14:textId="77777777" w:rsidR="00CA1E02" w:rsidRDefault="00CA1E02">
            <w:pPr>
              <w:rPr>
                <w:color w:val="1F4E79"/>
                <w:sz w:val="20"/>
                <w:szCs w:val="20"/>
              </w:rPr>
            </w:pPr>
          </w:p>
        </w:tc>
      </w:tr>
      <w:tr w:rsidR="00CA1E02" w14:paraId="6C2EFE6A" w14:textId="77777777">
        <w:tc>
          <w:tcPr>
            <w:tcW w:w="1070" w:type="dxa"/>
            <w:shd w:val="clear" w:color="auto" w:fill="6EA8A9"/>
          </w:tcPr>
          <w:p w14:paraId="0C4E3F7E"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DEF5F4"/>
          </w:tcPr>
          <w:p w14:paraId="30E67807" w14:textId="77777777" w:rsidR="00CA1E02" w:rsidRDefault="00000000">
            <w:pPr>
              <w:rPr>
                <w:color w:val="1F4E79"/>
                <w:sz w:val="20"/>
                <w:szCs w:val="20"/>
              </w:rPr>
            </w:pPr>
            <w:r>
              <w:rPr>
                <w:color w:val="1F4E79"/>
                <w:sz w:val="20"/>
                <w:szCs w:val="20"/>
              </w:rPr>
              <w:t>Sand / aggregate extraction areas</w:t>
            </w:r>
          </w:p>
        </w:tc>
        <w:tc>
          <w:tcPr>
            <w:tcW w:w="954" w:type="dxa"/>
            <w:shd w:val="clear" w:color="auto" w:fill="DEF5F4"/>
          </w:tcPr>
          <w:p w14:paraId="14976150" w14:textId="77777777" w:rsidR="00CA1E02" w:rsidRDefault="00CA1E02">
            <w:pPr>
              <w:rPr>
                <w:color w:val="1F4E79"/>
                <w:sz w:val="20"/>
                <w:szCs w:val="20"/>
              </w:rPr>
            </w:pPr>
          </w:p>
        </w:tc>
        <w:tc>
          <w:tcPr>
            <w:tcW w:w="1073" w:type="dxa"/>
            <w:shd w:val="clear" w:color="auto" w:fill="DEF5F4"/>
          </w:tcPr>
          <w:p w14:paraId="0E7CF975" w14:textId="77777777" w:rsidR="00CA1E02" w:rsidRDefault="00CA1E02">
            <w:pPr>
              <w:rPr>
                <w:color w:val="1F4E79"/>
                <w:sz w:val="20"/>
                <w:szCs w:val="20"/>
              </w:rPr>
            </w:pPr>
          </w:p>
        </w:tc>
        <w:tc>
          <w:tcPr>
            <w:tcW w:w="1073" w:type="dxa"/>
            <w:shd w:val="clear" w:color="auto" w:fill="DEF5F4"/>
          </w:tcPr>
          <w:p w14:paraId="6B7AA43D" w14:textId="77777777" w:rsidR="00CA1E02" w:rsidRDefault="00CA1E02">
            <w:pPr>
              <w:rPr>
                <w:color w:val="1F4E79"/>
                <w:sz w:val="20"/>
                <w:szCs w:val="20"/>
              </w:rPr>
            </w:pPr>
          </w:p>
        </w:tc>
        <w:tc>
          <w:tcPr>
            <w:tcW w:w="1073" w:type="dxa"/>
            <w:gridSpan w:val="2"/>
            <w:shd w:val="clear" w:color="auto" w:fill="DEF5F4"/>
          </w:tcPr>
          <w:p w14:paraId="5AFBB4D7" w14:textId="77777777" w:rsidR="00CA1E02" w:rsidRDefault="00CA1E02">
            <w:pPr>
              <w:rPr>
                <w:color w:val="1F4E79"/>
                <w:sz w:val="20"/>
                <w:szCs w:val="20"/>
              </w:rPr>
            </w:pPr>
          </w:p>
        </w:tc>
        <w:tc>
          <w:tcPr>
            <w:tcW w:w="1073" w:type="dxa"/>
            <w:shd w:val="clear" w:color="auto" w:fill="DEF5F4"/>
          </w:tcPr>
          <w:p w14:paraId="05557F8A" w14:textId="77777777" w:rsidR="00CA1E02" w:rsidRDefault="00CA1E02">
            <w:pPr>
              <w:rPr>
                <w:color w:val="1F4E79"/>
                <w:sz w:val="20"/>
                <w:szCs w:val="20"/>
              </w:rPr>
            </w:pPr>
          </w:p>
        </w:tc>
        <w:tc>
          <w:tcPr>
            <w:tcW w:w="1073" w:type="dxa"/>
            <w:shd w:val="clear" w:color="auto" w:fill="DEF5F4"/>
          </w:tcPr>
          <w:p w14:paraId="3C0A8608" w14:textId="77777777" w:rsidR="00CA1E02" w:rsidRDefault="00CA1E02">
            <w:pPr>
              <w:rPr>
                <w:color w:val="1F4E79"/>
                <w:sz w:val="20"/>
                <w:szCs w:val="20"/>
              </w:rPr>
            </w:pPr>
          </w:p>
        </w:tc>
        <w:tc>
          <w:tcPr>
            <w:tcW w:w="1073" w:type="dxa"/>
            <w:shd w:val="clear" w:color="auto" w:fill="DEF5F4"/>
          </w:tcPr>
          <w:p w14:paraId="7AC4C3E2" w14:textId="77777777" w:rsidR="00CA1E02" w:rsidRDefault="00CA1E02">
            <w:pPr>
              <w:rPr>
                <w:color w:val="1F4E79"/>
                <w:sz w:val="20"/>
                <w:szCs w:val="20"/>
              </w:rPr>
            </w:pPr>
          </w:p>
        </w:tc>
        <w:tc>
          <w:tcPr>
            <w:tcW w:w="1073" w:type="dxa"/>
            <w:shd w:val="clear" w:color="auto" w:fill="DEF5F4"/>
          </w:tcPr>
          <w:p w14:paraId="699BB347" w14:textId="77777777" w:rsidR="00CA1E02" w:rsidRDefault="00CA1E02">
            <w:pPr>
              <w:rPr>
                <w:color w:val="1F4E79"/>
                <w:sz w:val="20"/>
                <w:szCs w:val="20"/>
              </w:rPr>
            </w:pPr>
          </w:p>
        </w:tc>
        <w:tc>
          <w:tcPr>
            <w:tcW w:w="1073" w:type="dxa"/>
            <w:shd w:val="clear" w:color="auto" w:fill="DEF5F4"/>
          </w:tcPr>
          <w:p w14:paraId="1539A681" w14:textId="77777777" w:rsidR="00CA1E02" w:rsidRDefault="00CA1E02">
            <w:pPr>
              <w:rPr>
                <w:color w:val="1F4E79"/>
                <w:sz w:val="20"/>
                <w:szCs w:val="20"/>
              </w:rPr>
            </w:pPr>
          </w:p>
        </w:tc>
        <w:tc>
          <w:tcPr>
            <w:tcW w:w="1073" w:type="dxa"/>
            <w:shd w:val="clear" w:color="auto" w:fill="DEF5F4"/>
          </w:tcPr>
          <w:p w14:paraId="5FB55211" w14:textId="77777777" w:rsidR="00CA1E02" w:rsidRDefault="00CA1E02">
            <w:pPr>
              <w:rPr>
                <w:color w:val="1F4E79"/>
                <w:sz w:val="20"/>
                <w:szCs w:val="20"/>
              </w:rPr>
            </w:pPr>
          </w:p>
        </w:tc>
        <w:tc>
          <w:tcPr>
            <w:tcW w:w="1073" w:type="dxa"/>
            <w:gridSpan w:val="2"/>
            <w:shd w:val="clear" w:color="auto" w:fill="DEF5F4"/>
          </w:tcPr>
          <w:p w14:paraId="4A1A40A6" w14:textId="77777777" w:rsidR="00CA1E02" w:rsidRDefault="00CA1E02">
            <w:pPr>
              <w:rPr>
                <w:color w:val="1F4E79"/>
                <w:sz w:val="20"/>
                <w:szCs w:val="20"/>
              </w:rPr>
            </w:pPr>
          </w:p>
        </w:tc>
      </w:tr>
      <w:tr w:rsidR="00CA1E02" w14:paraId="45E320B1" w14:textId="77777777">
        <w:tc>
          <w:tcPr>
            <w:tcW w:w="1070" w:type="dxa"/>
            <w:shd w:val="clear" w:color="auto" w:fill="6EA8A9"/>
          </w:tcPr>
          <w:p w14:paraId="61E307BD"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DEF5F4"/>
          </w:tcPr>
          <w:p w14:paraId="5DACD8C4" w14:textId="77777777" w:rsidR="00CA1E02" w:rsidRDefault="00000000">
            <w:pPr>
              <w:rPr>
                <w:color w:val="1F4E79"/>
                <w:sz w:val="20"/>
                <w:szCs w:val="20"/>
              </w:rPr>
            </w:pPr>
            <w:r>
              <w:rPr>
                <w:color w:val="1F4E79"/>
                <w:sz w:val="20"/>
                <w:szCs w:val="20"/>
              </w:rPr>
              <w:t>Fisheries closed areas</w:t>
            </w:r>
          </w:p>
        </w:tc>
        <w:tc>
          <w:tcPr>
            <w:tcW w:w="954" w:type="dxa"/>
            <w:shd w:val="clear" w:color="auto" w:fill="DEF5F4"/>
          </w:tcPr>
          <w:p w14:paraId="4B04C1C0" w14:textId="77777777" w:rsidR="00CA1E02" w:rsidRDefault="00CA1E02">
            <w:pPr>
              <w:rPr>
                <w:color w:val="1F4E79"/>
                <w:sz w:val="20"/>
                <w:szCs w:val="20"/>
              </w:rPr>
            </w:pPr>
          </w:p>
        </w:tc>
        <w:tc>
          <w:tcPr>
            <w:tcW w:w="1073" w:type="dxa"/>
            <w:shd w:val="clear" w:color="auto" w:fill="DEF5F4"/>
          </w:tcPr>
          <w:p w14:paraId="1089C7D5" w14:textId="77777777" w:rsidR="00CA1E02" w:rsidRDefault="00CA1E02">
            <w:pPr>
              <w:rPr>
                <w:color w:val="1F4E79"/>
                <w:sz w:val="20"/>
                <w:szCs w:val="20"/>
              </w:rPr>
            </w:pPr>
          </w:p>
        </w:tc>
        <w:tc>
          <w:tcPr>
            <w:tcW w:w="1073" w:type="dxa"/>
            <w:shd w:val="clear" w:color="auto" w:fill="DEF5F4"/>
          </w:tcPr>
          <w:p w14:paraId="10C3EB22" w14:textId="77777777" w:rsidR="00CA1E02" w:rsidRDefault="00CA1E02">
            <w:pPr>
              <w:rPr>
                <w:color w:val="1F4E79"/>
                <w:sz w:val="20"/>
                <w:szCs w:val="20"/>
              </w:rPr>
            </w:pPr>
          </w:p>
        </w:tc>
        <w:tc>
          <w:tcPr>
            <w:tcW w:w="1073" w:type="dxa"/>
            <w:gridSpan w:val="2"/>
            <w:shd w:val="clear" w:color="auto" w:fill="DEF5F4"/>
          </w:tcPr>
          <w:p w14:paraId="47202608" w14:textId="77777777" w:rsidR="00CA1E02" w:rsidRDefault="00CA1E02">
            <w:pPr>
              <w:rPr>
                <w:color w:val="1F4E79"/>
                <w:sz w:val="20"/>
                <w:szCs w:val="20"/>
              </w:rPr>
            </w:pPr>
          </w:p>
        </w:tc>
        <w:tc>
          <w:tcPr>
            <w:tcW w:w="1073" w:type="dxa"/>
            <w:shd w:val="clear" w:color="auto" w:fill="DEF5F4"/>
          </w:tcPr>
          <w:p w14:paraId="375FE0F7" w14:textId="77777777" w:rsidR="00CA1E02" w:rsidRDefault="00CA1E02">
            <w:pPr>
              <w:rPr>
                <w:color w:val="1F4E79"/>
                <w:sz w:val="20"/>
                <w:szCs w:val="20"/>
              </w:rPr>
            </w:pPr>
          </w:p>
        </w:tc>
        <w:tc>
          <w:tcPr>
            <w:tcW w:w="1073" w:type="dxa"/>
            <w:shd w:val="clear" w:color="auto" w:fill="DEF5F4"/>
          </w:tcPr>
          <w:p w14:paraId="74463852" w14:textId="77777777" w:rsidR="00CA1E02" w:rsidRDefault="00CA1E02">
            <w:pPr>
              <w:rPr>
                <w:color w:val="1F4E79"/>
                <w:sz w:val="20"/>
                <w:szCs w:val="20"/>
              </w:rPr>
            </w:pPr>
          </w:p>
        </w:tc>
        <w:tc>
          <w:tcPr>
            <w:tcW w:w="1073" w:type="dxa"/>
            <w:shd w:val="clear" w:color="auto" w:fill="DEF5F4"/>
          </w:tcPr>
          <w:p w14:paraId="44EBA4C4" w14:textId="77777777" w:rsidR="00CA1E02" w:rsidRDefault="00CA1E02">
            <w:pPr>
              <w:rPr>
                <w:color w:val="1F4E79"/>
                <w:sz w:val="20"/>
                <w:szCs w:val="20"/>
              </w:rPr>
            </w:pPr>
          </w:p>
        </w:tc>
        <w:tc>
          <w:tcPr>
            <w:tcW w:w="1073" w:type="dxa"/>
            <w:shd w:val="clear" w:color="auto" w:fill="DEF5F4"/>
          </w:tcPr>
          <w:p w14:paraId="1F1CBA2A" w14:textId="77777777" w:rsidR="00CA1E02" w:rsidRDefault="00CA1E02">
            <w:pPr>
              <w:rPr>
                <w:color w:val="1F4E79"/>
                <w:sz w:val="20"/>
                <w:szCs w:val="20"/>
              </w:rPr>
            </w:pPr>
          </w:p>
        </w:tc>
        <w:tc>
          <w:tcPr>
            <w:tcW w:w="1073" w:type="dxa"/>
            <w:shd w:val="clear" w:color="auto" w:fill="DEF5F4"/>
          </w:tcPr>
          <w:p w14:paraId="2C1E9142" w14:textId="77777777" w:rsidR="00CA1E02" w:rsidRDefault="00CA1E02">
            <w:pPr>
              <w:rPr>
                <w:color w:val="1F4E79"/>
                <w:sz w:val="20"/>
                <w:szCs w:val="20"/>
              </w:rPr>
            </w:pPr>
          </w:p>
        </w:tc>
        <w:tc>
          <w:tcPr>
            <w:tcW w:w="1073" w:type="dxa"/>
            <w:shd w:val="clear" w:color="auto" w:fill="DEF5F4"/>
          </w:tcPr>
          <w:p w14:paraId="2BB76D11" w14:textId="77777777" w:rsidR="00CA1E02" w:rsidRDefault="00CA1E02">
            <w:pPr>
              <w:rPr>
                <w:color w:val="1F4E79"/>
                <w:sz w:val="20"/>
                <w:szCs w:val="20"/>
              </w:rPr>
            </w:pPr>
          </w:p>
        </w:tc>
        <w:tc>
          <w:tcPr>
            <w:tcW w:w="1073" w:type="dxa"/>
            <w:gridSpan w:val="2"/>
            <w:shd w:val="clear" w:color="auto" w:fill="DEF5F4"/>
          </w:tcPr>
          <w:p w14:paraId="36DFE1B8" w14:textId="77777777" w:rsidR="00CA1E02" w:rsidRDefault="00CA1E02">
            <w:pPr>
              <w:rPr>
                <w:color w:val="1F4E79"/>
                <w:sz w:val="20"/>
                <w:szCs w:val="20"/>
              </w:rPr>
            </w:pPr>
          </w:p>
        </w:tc>
      </w:tr>
      <w:tr w:rsidR="00CA1E02" w14:paraId="1D2F2076" w14:textId="77777777">
        <w:tc>
          <w:tcPr>
            <w:tcW w:w="1070" w:type="dxa"/>
            <w:vMerge w:val="restart"/>
            <w:shd w:val="clear" w:color="auto" w:fill="6EA8A9"/>
          </w:tcPr>
          <w:p w14:paraId="3569FFC4" w14:textId="77777777" w:rsidR="00CA1E02" w:rsidRDefault="00000000">
            <w:pPr>
              <w:rPr>
                <w:b/>
                <w:color w:val="1F4E79"/>
                <w:sz w:val="20"/>
                <w:szCs w:val="20"/>
              </w:rPr>
            </w:pPr>
            <w:r>
              <w:rPr>
                <w:b/>
                <w:color w:val="FFFFFF"/>
                <w:sz w:val="20"/>
                <w:szCs w:val="20"/>
              </w:rPr>
              <w:t>Tourism</w:t>
            </w:r>
          </w:p>
        </w:tc>
        <w:tc>
          <w:tcPr>
            <w:tcW w:w="1192" w:type="dxa"/>
            <w:shd w:val="clear" w:color="auto" w:fill="C7EEF2"/>
          </w:tcPr>
          <w:p w14:paraId="3E85D766" w14:textId="77777777" w:rsidR="00CA1E02" w:rsidRDefault="00000000">
            <w:pPr>
              <w:rPr>
                <w:color w:val="1F4E79"/>
                <w:sz w:val="20"/>
                <w:szCs w:val="20"/>
              </w:rPr>
            </w:pPr>
            <w:r>
              <w:rPr>
                <w:color w:val="1F4E79"/>
                <w:sz w:val="20"/>
                <w:szCs w:val="20"/>
              </w:rPr>
              <w:t>Location of coastal tourism develop-</w:t>
            </w:r>
            <w:proofErr w:type="spellStart"/>
            <w:r>
              <w:rPr>
                <w:color w:val="1F4E79"/>
                <w:sz w:val="20"/>
                <w:szCs w:val="20"/>
              </w:rPr>
              <w:t>ments</w:t>
            </w:r>
            <w:proofErr w:type="spellEnd"/>
            <w:r>
              <w:rPr>
                <w:color w:val="1F4E79"/>
                <w:sz w:val="20"/>
                <w:szCs w:val="20"/>
              </w:rPr>
              <w:t xml:space="preserve"> (e.g. resorts / hotels)</w:t>
            </w:r>
          </w:p>
        </w:tc>
        <w:tc>
          <w:tcPr>
            <w:tcW w:w="954" w:type="dxa"/>
            <w:shd w:val="clear" w:color="auto" w:fill="C7EEF2"/>
          </w:tcPr>
          <w:p w14:paraId="2FA52BB0" w14:textId="77777777" w:rsidR="00CA1E02" w:rsidRDefault="00CA1E02">
            <w:pPr>
              <w:rPr>
                <w:color w:val="1F4E79"/>
                <w:sz w:val="20"/>
                <w:szCs w:val="20"/>
              </w:rPr>
            </w:pPr>
          </w:p>
        </w:tc>
        <w:tc>
          <w:tcPr>
            <w:tcW w:w="1073" w:type="dxa"/>
            <w:shd w:val="clear" w:color="auto" w:fill="C7EEF2"/>
          </w:tcPr>
          <w:p w14:paraId="6E89CB49" w14:textId="77777777" w:rsidR="00CA1E02" w:rsidRDefault="00CA1E02">
            <w:pPr>
              <w:rPr>
                <w:color w:val="1F4E79"/>
                <w:sz w:val="20"/>
                <w:szCs w:val="20"/>
              </w:rPr>
            </w:pPr>
          </w:p>
        </w:tc>
        <w:tc>
          <w:tcPr>
            <w:tcW w:w="1073" w:type="dxa"/>
            <w:shd w:val="clear" w:color="auto" w:fill="C7EEF2"/>
          </w:tcPr>
          <w:p w14:paraId="3748B33F" w14:textId="77777777" w:rsidR="00CA1E02" w:rsidRDefault="00CA1E02">
            <w:pPr>
              <w:rPr>
                <w:color w:val="1F4E79"/>
                <w:sz w:val="20"/>
                <w:szCs w:val="20"/>
              </w:rPr>
            </w:pPr>
          </w:p>
        </w:tc>
        <w:tc>
          <w:tcPr>
            <w:tcW w:w="1073" w:type="dxa"/>
            <w:gridSpan w:val="2"/>
            <w:shd w:val="clear" w:color="auto" w:fill="C7EEF2"/>
          </w:tcPr>
          <w:p w14:paraId="7B1137F2" w14:textId="77777777" w:rsidR="00CA1E02" w:rsidRDefault="00CA1E02">
            <w:pPr>
              <w:rPr>
                <w:color w:val="1F4E79"/>
                <w:sz w:val="20"/>
                <w:szCs w:val="20"/>
              </w:rPr>
            </w:pPr>
          </w:p>
        </w:tc>
        <w:tc>
          <w:tcPr>
            <w:tcW w:w="1073" w:type="dxa"/>
            <w:shd w:val="clear" w:color="auto" w:fill="C7EEF2"/>
          </w:tcPr>
          <w:p w14:paraId="5E9C4ABB" w14:textId="77777777" w:rsidR="00CA1E02" w:rsidRDefault="00CA1E02">
            <w:pPr>
              <w:rPr>
                <w:color w:val="1F4E79"/>
                <w:sz w:val="20"/>
                <w:szCs w:val="20"/>
              </w:rPr>
            </w:pPr>
          </w:p>
        </w:tc>
        <w:tc>
          <w:tcPr>
            <w:tcW w:w="1073" w:type="dxa"/>
            <w:shd w:val="clear" w:color="auto" w:fill="C7EEF2"/>
          </w:tcPr>
          <w:p w14:paraId="2CEBBFAD" w14:textId="77777777" w:rsidR="00CA1E02" w:rsidRDefault="00CA1E02">
            <w:pPr>
              <w:rPr>
                <w:color w:val="1F4E79"/>
                <w:sz w:val="20"/>
                <w:szCs w:val="20"/>
              </w:rPr>
            </w:pPr>
          </w:p>
        </w:tc>
        <w:tc>
          <w:tcPr>
            <w:tcW w:w="1073" w:type="dxa"/>
            <w:shd w:val="clear" w:color="auto" w:fill="C7EEF2"/>
          </w:tcPr>
          <w:p w14:paraId="6B251E38" w14:textId="77777777" w:rsidR="00CA1E02" w:rsidRDefault="00CA1E02">
            <w:pPr>
              <w:rPr>
                <w:color w:val="1F4E79"/>
                <w:sz w:val="20"/>
                <w:szCs w:val="20"/>
              </w:rPr>
            </w:pPr>
          </w:p>
        </w:tc>
        <w:tc>
          <w:tcPr>
            <w:tcW w:w="1073" w:type="dxa"/>
            <w:shd w:val="clear" w:color="auto" w:fill="C7EEF2"/>
          </w:tcPr>
          <w:p w14:paraId="0A054A66" w14:textId="77777777" w:rsidR="00CA1E02" w:rsidRDefault="00CA1E02">
            <w:pPr>
              <w:rPr>
                <w:color w:val="1F4E79"/>
                <w:sz w:val="20"/>
                <w:szCs w:val="20"/>
              </w:rPr>
            </w:pPr>
          </w:p>
        </w:tc>
        <w:tc>
          <w:tcPr>
            <w:tcW w:w="1073" w:type="dxa"/>
            <w:shd w:val="clear" w:color="auto" w:fill="C7EEF2"/>
          </w:tcPr>
          <w:p w14:paraId="0803EEDE" w14:textId="77777777" w:rsidR="00CA1E02" w:rsidRDefault="00CA1E02">
            <w:pPr>
              <w:rPr>
                <w:color w:val="1F4E79"/>
                <w:sz w:val="20"/>
                <w:szCs w:val="20"/>
              </w:rPr>
            </w:pPr>
          </w:p>
        </w:tc>
        <w:tc>
          <w:tcPr>
            <w:tcW w:w="1073" w:type="dxa"/>
            <w:shd w:val="clear" w:color="auto" w:fill="C7EEF2"/>
          </w:tcPr>
          <w:p w14:paraId="19EF7CE3" w14:textId="77777777" w:rsidR="00CA1E02" w:rsidRDefault="00CA1E02">
            <w:pPr>
              <w:rPr>
                <w:color w:val="1F4E79"/>
                <w:sz w:val="20"/>
                <w:szCs w:val="20"/>
              </w:rPr>
            </w:pPr>
          </w:p>
        </w:tc>
        <w:tc>
          <w:tcPr>
            <w:tcW w:w="1073" w:type="dxa"/>
            <w:gridSpan w:val="2"/>
            <w:shd w:val="clear" w:color="auto" w:fill="C7EEF2"/>
          </w:tcPr>
          <w:p w14:paraId="1396D9D3" w14:textId="77777777" w:rsidR="00CA1E02" w:rsidRDefault="00CA1E02">
            <w:pPr>
              <w:rPr>
                <w:color w:val="1F4E79"/>
                <w:sz w:val="20"/>
                <w:szCs w:val="20"/>
              </w:rPr>
            </w:pPr>
          </w:p>
        </w:tc>
      </w:tr>
      <w:tr w:rsidR="00CA1E02" w14:paraId="0FA554C6" w14:textId="77777777">
        <w:tc>
          <w:tcPr>
            <w:tcW w:w="1070" w:type="dxa"/>
            <w:vMerge/>
            <w:shd w:val="clear" w:color="auto" w:fill="6EA8A9"/>
          </w:tcPr>
          <w:p w14:paraId="33FD1A2C"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C7EEF2"/>
          </w:tcPr>
          <w:p w14:paraId="0FE1D285" w14:textId="77777777" w:rsidR="00CA1E02" w:rsidRDefault="00000000">
            <w:pPr>
              <w:rPr>
                <w:color w:val="1F4E79"/>
                <w:sz w:val="20"/>
                <w:szCs w:val="20"/>
              </w:rPr>
            </w:pPr>
            <w:r>
              <w:rPr>
                <w:color w:val="1F4E79"/>
                <w:sz w:val="20"/>
                <w:szCs w:val="20"/>
              </w:rPr>
              <w:t>Location of public beaches / swimming zones</w:t>
            </w:r>
          </w:p>
        </w:tc>
        <w:tc>
          <w:tcPr>
            <w:tcW w:w="954" w:type="dxa"/>
            <w:shd w:val="clear" w:color="auto" w:fill="C7EEF2"/>
          </w:tcPr>
          <w:p w14:paraId="6555E532" w14:textId="77777777" w:rsidR="00CA1E02" w:rsidRDefault="00CA1E02">
            <w:pPr>
              <w:rPr>
                <w:color w:val="1F4E79"/>
                <w:sz w:val="20"/>
                <w:szCs w:val="20"/>
              </w:rPr>
            </w:pPr>
          </w:p>
        </w:tc>
        <w:tc>
          <w:tcPr>
            <w:tcW w:w="1073" w:type="dxa"/>
            <w:shd w:val="clear" w:color="auto" w:fill="C7EEF2"/>
          </w:tcPr>
          <w:p w14:paraId="2B46A7CD" w14:textId="77777777" w:rsidR="00CA1E02" w:rsidRDefault="00CA1E02">
            <w:pPr>
              <w:rPr>
                <w:color w:val="1F4E79"/>
                <w:sz w:val="20"/>
                <w:szCs w:val="20"/>
              </w:rPr>
            </w:pPr>
          </w:p>
        </w:tc>
        <w:tc>
          <w:tcPr>
            <w:tcW w:w="1073" w:type="dxa"/>
            <w:shd w:val="clear" w:color="auto" w:fill="C7EEF2"/>
          </w:tcPr>
          <w:p w14:paraId="50A027E2" w14:textId="77777777" w:rsidR="00CA1E02" w:rsidRDefault="00CA1E02">
            <w:pPr>
              <w:rPr>
                <w:color w:val="1F4E79"/>
                <w:sz w:val="20"/>
                <w:szCs w:val="20"/>
              </w:rPr>
            </w:pPr>
          </w:p>
        </w:tc>
        <w:tc>
          <w:tcPr>
            <w:tcW w:w="1073" w:type="dxa"/>
            <w:gridSpan w:val="2"/>
            <w:shd w:val="clear" w:color="auto" w:fill="C7EEF2"/>
          </w:tcPr>
          <w:p w14:paraId="2B26DCB9" w14:textId="77777777" w:rsidR="00CA1E02" w:rsidRDefault="00CA1E02">
            <w:pPr>
              <w:rPr>
                <w:color w:val="1F4E79"/>
                <w:sz w:val="20"/>
                <w:szCs w:val="20"/>
              </w:rPr>
            </w:pPr>
          </w:p>
        </w:tc>
        <w:tc>
          <w:tcPr>
            <w:tcW w:w="1073" w:type="dxa"/>
            <w:shd w:val="clear" w:color="auto" w:fill="C7EEF2"/>
          </w:tcPr>
          <w:p w14:paraId="0CEE73F6" w14:textId="77777777" w:rsidR="00CA1E02" w:rsidRDefault="00CA1E02">
            <w:pPr>
              <w:rPr>
                <w:color w:val="1F4E79"/>
                <w:sz w:val="20"/>
                <w:szCs w:val="20"/>
              </w:rPr>
            </w:pPr>
          </w:p>
        </w:tc>
        <w:tc>
          <w:tcPr>
            <w:tcW w:w="1073" w:type="dxa"/>
            <w:shd w:val="clear" w:color="auto" w:fill="C7EEF2"/>
          </w:tcPr>
          <w:p w14:paraId="32E3542C" w14:textId="77777777" w:rsidR="00CA1E02" w:rsidRDefault="00CA1E02">
            <w:pPr>
              <w:rPr>
                <w:color w:val="1F4E79"/>
                <w:sz w:val="20"/>
                <w:szCs w:val="20"/>
              </w:rPr>
            </w:pPr>
          </w:p>
        </w:tc>
        <w:tc>
          <w:tcPr>
            <w:tcW w:w="1073" w:type="dxa"/>
            <w:shd w:val="clear" w:color="auto" w:fill="C7EEF2"/>
          </w:tcPr>
          <w:p w14:paraId="5620F17A" w14:textId="77777777" w:rsidR="00CA1E02" w:rsidRDefault="00CA1E02">
            <w:pPr>
              <w:rPr>
                <w:color w:val="1F4E79"/>
                <w:sz w:val="20"/>
                <w:szCs w:val="20"/>
              </w:rPr>
            </w:pPr>
          </w:p>
        </w:tc>
        <w:tc>
          <w:tcPr>
            <w:tcW w:w="1073" w:type="dxa"/>
            <w:shd w:val="clear" w:color="auto" w:fill="C7EEF2"/>
          </w:tcPr>
          <w:p w14:paraId="48DCB8D3" w14:textId="77777777" w:rsidR="00CA1E02" w:rsidRDefault="00CA1E02">
            <w:pPr>
              <w:rPr>
                <w:color w:val="1F4E79"/>
                <w:sz w:val="20"/>
                <w:szCs w:val="20"/>
              </w:rPr>
            </w:pPr>
          </w:p>
        </w:tc>
        <w:tc>
          <w:tcPr>
            <w:tcW w:w="1073" w:type="dxa"/>
            <w:shd w:val="clear" w:color="auto" w:fill="C7EEF2"/>
          </w:tcPr>
          <w:p w14:paraId="56AB58E2" w14:textId="77777777" w:rsidR="00CA1E02" w:rsidRDefault="00CA1E02">
            <w:pPr>
              <w:rPr>
                <w:color w:val="1F4E79"/>
                <w:sz w:val="20"/>
                <w:szCs w:val="20"/>
              </w:rPr>
            </w:pPr>
          </w:p>
        </w:tc>
        <w:tc>
          <w:tcPr>
            <w:tcW w:w="1073" w:type="dxa"/>
            <w:shd w:val="clear" w:color="auto" w:fill="C7EEF2"/>
          </w:tcPr>
          <w:p w14:paraId="067DB4F7" w14:textId="77777777" w:rsidR="00CA1E02" w:rsidRDefault="00CA1E02">
            <w:pPr>
              <w:rPr>
                <w:color w:val="1F4E79"/>
                <w:sz w:val="20"/>
                <w:szCs w:val="20"/>
              </w:rPr>
            </w:pPr>
          </w:p>
        </w:tc>
        <w:tc>
          <w:tcPr>
            <w:tcW w:w="1073" w:type="dxa"/>
            <w:gridSpan w:val="2"/>
            <w:shd w:val="clear" w:color="auto" w:fill="C7EEF2"/>
          </w:tcPr>
          <w:p w14:paraId="1F94198F" w14:textId="77777777" w:rsidR="00CA1E02" w:rsidRDefault="00CA1E02">
            <w:pPr>
              <w:rPr>
                <w:color w:val="1F4E79"/>
                <w:sz w:val="20"/>
                <w:szCs w:val="20"/>
              </w:rPr>
            </w:pPr>
          </w:p>
        </w:tc>
      </w:tr>
      <w:tr w:rsidR="00CA1E02" w14:paraId="5039AED0" w14:textId="77777777">
        <w:tc>
          <w:tcPr>
            <w:tcW w:w="1070" w:type="dxa"/>
            <w:vMerge/>
            <w:shd w:val="clear" w:color="auto" w:fill="6EA8A9"/>
          </w:tcPr>
          <w:p w14:paraId="54B1F0E4"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C7EEF2"/>
          </w:tcPr>
          <w:p w14:paraId="4973472D" w14:textId="77777777" w:rsidR="00CA1E02" w:rsidRDefault="00000000">
            <w:pPr>
              <w:rPr>
                <w:color w:val="1F4E79"/>
                <w:sz w:val="20"/>
                <w:szCs w:val="20"/>
              </w:rPr>
            </w:pPr>
            <w:r>
              <w:rPr>
                <w:color w:val="1F4E79"/>
                <w:sz w:val="20"/>
                <w:szCs w:val="20"/>
              </w:rPr>
              <w:t>Dive / snorkel sites</w:t>
            </w:r>
          </w:p>
        </w:tc>
        <w:tc>
          <w:tcPr>
            <w:tcW w:w="954" w:type="dxa"/>
            <w:shd w:val="clear" w:color="auto" w:fill="C7EEF2"/>
          </w:tcPr>
          <w:p w14:paraId="667E55D9" w14:textId="77777777" w:rsidR="00CA1E02" w:rsidRDefault="00CA1E02">
            <w:pPr>
              <w:rPr>
                <w:color w:val="1F4E79"/>
                <w:sz w:val="20"/>
                <w:szCs w:val="20"/>
              </w:rPr>
            </w:pPr>
          </w:p>
        </w:tc>
        <w:tc>
          <w:tcPr>
            <w:tcW w:w="1073" w:type="dxa"/>
            <w:shd w:val="clear" w:color="auto" w:fill="C7EEF2"/>
          </w:tcPr>
          <w:p w14:paraId="17B05122" w14:textId="77777777" w:rsidR="00CA1E02" w:rsidRDefault="00CA1E02">
            <w:pPr>
              <w:rPr>
                <w:color w:val="1F4E79"/>
                <w:sz w:val="20"/>
                <w:szCs w:val="20"/>
              </w:rPr>
            </w:pPr>
          </w:p>
        </w:tc>
        <w:tc>
          <w:tcPr>
            <w:tcW w:w="1073" w:type="dxa"/>
            <w:shd w:val="clear" w:color="auto" w:fill="C7EEF2"/>
          </w:tcPr>
          <w:p w14:paraId="62253D06" w14:textId="77777777" w:rsidR="00CA1E02" w:rsidRDefault="00CA1E02">
            <w:pPr>
              <w:rPr>
                <w:color w:val="1F4E79"/>
                <w:sz w:val="20"/>
                <w:szCs w:val="20"/>
              </w:rPr>
            </w:pPr>
          </w:p>
        </w:tc>
        <w:tc>
          <w:tcPr>
            <w:tcW w:w="1073" w:type="dxa"/>
            <w:gridSpan w:val="2"/>
            <w:shd w:val="clear" w:color="auto" w:fill="C7EEF2"/>
          </w:tcPr>
          <w:p w14:paraId="49A2E772" w14:textId="77777777" w:rsidR="00CA1E02" w:rsidRDefault="00CA1E02">
            <w:pPr>
              <w:rPr>
                <w:color w:val="1F4E79"/>
                <w:sz w:val="20"/>
                <w:szCs w:val="20"/>
              </w:rPr>
            </w:pPr>
          </w:p>
        </w:tc>
        <w:tc>
          <w:tcPr>
            <w:tcW w:w="1073" w:type="dxa"/>
            <w:shd w:val="clear" w:color="auto" w:fill="C7EEF2"/>
          </w:tcPr>
          <w:p w14:paraId="0995D935" w14:textId="77777777" w:rsidR="00CA1E02" w:rsidRDefault="00CA1E02">
            <w:pPr>
              <w:rPr>
                <w:color w:val="1F4E79"/>
                <w:sz w:val="20"/>
                <w:szCs w:val="20"/>
              </w:rPr>
            </w:pPr>
          </w:p>
        </w:tc>
        <w:tc>
          <w:tcPr>
            <w:tcW w:w="1073" w:type="dxa"/>
            <w:shd w:val="clear" w:color="auto" w:fill="C7EEF2"/>
          </w:tcPr>
          <w:p w14:paraId="54BA8318" w14:textId="77777777" w:rsidR="00CA1E02" w:rsidRDefault="00CA1E02">
            <w:pPr>
              <w:rPr>
                <w:color w:val="1F4E79"/>
                <w:sz w:val="20"/>
                <w:szCs w:val="20"/>
              </w:rPr>
            </w:pPr>
          </w:p>
        </w:tc>
        <w:tc>
          <w:tcPr>
            <w:tcW w:w="1073" w:type="dxa"/>
            <w:shd w:val="clear" w:color="auto" w:fill="C7EEF2"/>
          </w:tcPr>
          <w:p w14:paraId="12441C71" w14:textId="77777777" w:rsidR="00CA1E02" w:rsidRDefault="00CA1E02">
            <w:pPr>
              <w:rPr>
                <w:color w:val="1F4E79"/>
                <w:sz w:val="20"/>
                <w:szCs w:val="20"/>
              </w:rPr>
            </w:pPr>
          </w:p>
        </w:tc>
        <w:tc>
          <w:tcPr>
            <w:tcW w:w="1073" w:type="dxa"/>
            <w:shd w:val="clear" w:color="auto" w:fill="C7EEF2"/>
          </w:tcPr>
          <w:p w14:paraId="5A03E408" w14:textId="77777777" w:rsidR="00CA1E02" w:rsidRDefault="00CA1E02">
            <w:pPr>
              <w:rPr>
                <w:color w:val="1F4E79"/>
                <w:sz w:val="20"/>
                <w:szCs w:val="20"/>
              </w:rPr>
            </w:pPr>
          </w:p>
        </w:tc>
        <w:tc>
          <w:tcPr>
            <w:tcW w:w="1073" w:type="dxa"/>
            <w:shd w:val="clear" w:color="auto" w:fill="C7EEF2"/>
          </w:tcPr>
          <w:p w14:paraId="624FDD99" w14:textId="77777777" w:rsidR="00CA1E02" w:rsidRDefault="00CA1E02">
            <w:pPr>
              <w:rPr>
                <w:color w:val="1F4E79"/>
                <w:sz w:val="20"/>
                <w:szCs w:val="20"/>
              </w:rPr>
            </w:pPr>
          </w:p>
        </w:tc>
        <w:tc>
          <w:tcPr>
            <w:tcW w:w="1073" w:type="dxa"/>
            <w:shd w:val="clear" w:color="auto" w:fill="C7EEF2"/>
          </w:tcPr>
          <w:p w14:paraId="2CF5167E" w14:textId="77777777" w:rsidR="00CA1E02" w:rsidRDefault="00CA1E02">
            <w:pPr>
              <w:rPr>
                <w:color w:val="1F4E79"/>
                <w:sz w:val="20"/>
                <w:szCs w:val="20"/>
              </w:rPr>
            </w:pPr>
          </w:p>
        </w:tc>
        <w:tc>
          <w:tcPr>
            <w:tcW w:w="1073" w:type="dxa"/>
            <w:gridSpan w:val="2"/>
            <w:shd w:val="clear" w:color="auto" w:fill="C7EEF2"/>
          </w:tcPr>
          <w:p w14:paraId="516CA66E" w14:textId="77777777" w:rsidR="00CA1E02" w:rsidRDefault="00CA1E02">
            <w:pPr>
              <w:rPr>
                <w:color w:val="1F4E79"/>
                <w:sz w:val="20"/>
                <w:szCs w:val="20"/>
              </w:rPr>
            </w:pPr>
          </w:p>
        </w:tc>
      </w:tr>
      <w:tr w:rsidR="00CA1E02" w14:paraId="378E1996" w14:textId="77777777">
        <w:tc>
          <w:tcPr>
            <w:tcW w:w="1070" w:type="dxa"/>
            <w:vMerge/>
            <w:shd w:val="clear" w:color="auto" w:fill="6EA8A9"/>
          </w:tcPr>
          <w:p w14:paraId="4FF44E22"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C7EEF2"/>
          </w:tcPr>
          <w:p w14:paraId="6A664FC2" w14:textId="77777777" w:rsidR="00CA1E02" w:rsidRDefault="00000000">
            <w:pPr>
              <w:rPr>
                <w:color w:val="1F4E79"/>
                <w:sz w:val="20"/>
                <w:szCs w:val="20"/>
              </w:rPr>
            </w:pPr>
            <w:r>
              <w:rPr>
                <w:color w:val="1F4E79"/>
                <w:sz w:val="20"/>
                <w:szCs w:val="20"/>
              </w:rPr>
              <w:t>Mooring / anchoring areas (pleasure craft)</w:t>
            </w:r>
          </w:p>
        </w:tc>
        <w:tc>
          <w:tcPr>
            <w:tcW w:w="954" w:type="dxa"/>
            <w:shd w:val="clear" w:color="auto" w:fill="C7EEF2"/>
          </w:tcPr>
          <w:p w14:paraId="720EA468" w14:textId="77777777" w:rsidR="00CA1E02" w:rsidRDefault="00CA1E02">
            <w:pPr>
              <w:rPr>
                <w:color w:val="1F4E79"/>
                <w:sz w:val="20"/>
                <w:szCs w:val="20"/>
              </w:rPr>
            </w:pPr>
          </w:p>
        </w:tc>
        <w:tc>
          <w:tcPr>
            <w:tcW w:w="1073" w:type="dxa"/>
            <w:shd w:val="clear" w:color="auto" w:fill="C7EEF2"/>
          </w:tcPr>
          <w:p w14:paraId="36C62F4E" w14:textId="77777777" w:rsidR="00CA1E02" w:rsidRDefault="00CA1E02">
            <w:pPr>
              <w:rPr>
                <w:color w:val="1F4E79"/>
                <w:sz w:val="20"/>
                <w:szCs w:val="20"/>
              </w:rPr>
            </w:pPr>
          </w:p>
        </w:tc>
        <w:tc>
          <w:tcPr>
            <w:tcW w:w="1073" w:type="dxa"/>
            <w:shd w:val="clear" w:color="auto" w:fill="C7EEF2"/>
          </w:tcPr>
          <w:p w14:paraId="6C11912F" w14:textId="77777777" w:rsidR="00CA1E02" w:rsidRDefault="00CA1E02">
            <w:pPr>
              <w:rPr>
                <w:color w:val="1F4E79"/>
                <w:sz w:val="20"/>
                <w:szCs w:val="20"/>
              </w:rPr>
            </w:pPr>
          </w:p>
        </w:tc>
        <w:tc>
          <w:tcPr>
            <w:tcW w:w="1073" w:type="dxa"/>
            <w:gridSpan w:val="2"/>
            <w:shd w:val="clear" w:color="auto" w:fill="C7EEF2"/>
          </w:tcPr>
          <w:p w14:paraId="78FBADB5" w14:textId="77777777" w:rsidR="00CA1E02" w:rsidRDefault="00CA1E02">
            <w:pPr>
              <w:rPr>
                <w:color w:val="1F4E79"/>
                <w:sz w:val="20"/>
                <w:szCs w:val="20"/>
              </w:rPr>
            </w:pPr>
          </w:p>
        </w:tc>
        <w:tc>
          <w:tcPr>
            <w:tcW w:w="1073" w:type="dxa"/>
            <w:shd w:val="clear" w:color="auto" w:fill="C7EEF2"/>
          </w:tcPr>
          <w:p w14:paraId="6A43FFD9" w14:textId="77777777" w:rsidR="00CA1E02" w:rsidRDefault="00CA1E02">
            <w:pPr>
              <w:rPr>
                <w:color w:val="1F4E79"/>
                <w:sz w:val="20"/>
                <w:szCs w:val="20"/>
              </w:rPr>
            </w:pPr>
          </w:p>
        </w:tc>
        <w:tc>
          <w:tcPr>
            <w:tcW w:w="1073" w:type="dxa"/>
            <w:shd w:val="clear" w:color="auto" w:fill="C7EEF2"/>
          </w:tcPr>
          <w:p w14:paraId="4DBB14DA" w14:textId="77777777" w:rsidR="00CA1E02" w:rsidRDefault="00CA1E02">
            <w:pPr>
              <w:rPr>
                <w:color w:val="1F4E79"/>
                <w:sz w:val="20"/>
                <w:szCs w:val="20"/>
              </w:rPr>
            </w:pPr>
          </w:p>
        </w:tc>
        <w:tc>
          <w:tcPr>
            <w:tcW w:w="1073" w:type="dxa"/>
            <w:shd w:val="clear" w:color="auto" w:fill="C7EEF2"/>
          </w:tcPr>
          <w:p w14:paraId="1D1BD40D" w14:textId="77777777" w:rsidR="00CA1E02" w:rsidRDefault="00CA1E02">
            <w:pPr>
              <w:rPr>
                <w:color w:val="1F4E79"/>
                <w:sz w:val="20"/>
                <w:szCs w:val="20"/>
              </w:rPr>
            </w:pPr>
          </w:p>
        </w:tc>
        <w:tc>
          <w:tcPr>
            <w:tcW w:w="1073" w:type="dxa"/>
            <w:shd w:val="clear" w:color="auto" w:fill="C7EEF2"/>
          </w:tcPr>
          <w:p w14:paraId="4FA2BCEE" w14:textId="77777777" w:rsidR="00CA1E02" w:rsidRDefault="00CA1E02">
            <w:pPr>
              <w:rPr>
                <w:color w:val="1F4E79"/>
                <w:sz w:val="20"/>
                <w:szCs w:val="20"/>
              </w:rPr>
            </w:pPr>
          </w:p>
        </w:tc>
        <w:tc>
          <w:tcPr>
            <w:tcW w:w="1073" w:type="dxa"/>
            <w:shd w:val="clear" w:color="auto" w:fill="C7EEF2"/>
          </w:tcPr>
          <w:p w14:paraId="3136D7DE" w14:textId="77777777" w:rsidR="00CA1E02" w:rsidRDefault="00CA1E02">
            <w:pPr>
              <w:rPr>
                <w:color w:val="1F4E79"/>
                <w:sz w:val="20"/>
                <w:szCs w:val="20"/>
              </w:rPr>
            </w:pPr>
          </w:p>
        </w:tc>
        <w:tc>
          <w:tcPr>
            <w:tcW w:w="1073" w:type="dxa"/>
            <w:shd w:val="clear" w:color="auto" w:fill="C7EEF2"/>
          </w:tcPr>
          <w:p w14:paraId="20043E96" w14:textId="77777777" w:rsidR="00CA1E02" w:rsidRDefault="00CA1E02">
            <w:pPr>
              <w:rPr>
                <w:color w:val="1F4E79"/>
                <w:sz w:val="20"/>
                <w:szCs w:val="20"/>
              </w:rPr>
            </w:pPr>
          </w:p>
        </w:tc>
        <w:tc>
          <w:tcPr>
            <w:tcW w:w="1073" w:type="dxa"/>
            <w:gridSpan w:val="2"/>
            <w:shd w:val="clear" w:color="auto" w:fill="C7EEF2"/>
          </w:tcPr>
          <w:p w14:paraId="5DE1B949" w14:textId="77777777" w:rsidR="00CA1E02" w:rsidRDefault="00CA1E02">
            <w:pPr>
              <w:rPr>
                <w:color w:val="1F4E79"/>
                <w:sz w:val="20"/>
                <w:szCs w:val="20"/>
              </w:rPr>
            </w:pPr>
          </w:p>
        </w:tc>
      </w:tr>
      <w:tr w:rsidR="00CA1E02" w14:paraId="72FD42DB" w14:textId="77777777">
        <w:tc>
          <w:tcPr>
            <w:tcW w:w="1070" w:type="dxa"/>
            <w:vMerge/>
            <w:shd w:val="clear" w:color="auto" w:fill="6EA8A9"/>
          </w:tcPr>
          <w:p w14:paraId="617850D4"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C7EEF2"/>
          </w:tcPr>
          <w:p w14:paraId="5FC1BDD7" w14:textId="77777777" w:rsidR="00CA1E02" w:rsidRDefault="00000000">
            <w:pPr>
              <w:rPr>
                <w:color w:val="1F4E79"/>
                <w:sz w:val="20"/>
                <w:szCs w:val="20"/>
              </w:rPr>
            </w:pPr>
            <w:r>
              <w:rPr>
                <w:color w:val="1F4E79"/>
                <w:sz w:val="20"/>
                <w:szCs w:val="20"/>
              </w:rPr>
              <w:t>Mooring / anchoring areas (</w:t>
            </w:r>
            <w:proofErr w:type="spellStart"/>
            <w:r>
              <w:rPr>
                <w:color w:val="1F4E79"/>
                <w:sz w:val="20"/>
                <w:szCs w:val="20"/>
              </w:rPr>
              <w:t>commer-cial</w:t>
            </w:r>
            <w:proofErr w:type="spellEnd"/>
            <w:r>
              <w:rPr>
                <w:color w:val="1F4E79"/>
                <w:sz w:val="20"/>
                <w:szCs w:val="20"/>
              </w:rPr>
              <w:t xml:space="preserve"> vessels)</w:t>
            </w:r>
          </w:p>
        </w:tc>
        <w:tc>
          <w:tcPr>
            <w:tcW w:w="954" w:type="dxa"/>
            <w:shd w:val="clear" w:color="auto" w:fill="C7EEF2"/>
          </w:tcPr>
          <w:p w14:paraId="269CBF5E" w14:textId="77777777" w:rsidR="00CA1E02" w:rsidRDefault="00CA1E02">
            <w:pPr>
              <w:rPr>
                <w:color w:val="1F4E79"/>
                <w:sz w:val="20"/>
                <w:szCs w:val="20"/>
              </w:rPr>
            </w:pPr>
          </w:p>
        </w:tc>
        <w:tc>
          <w:tcPr>
            <w:tcW w:w="1073" w:type="dxa"/>
            <w:shd w:val="clear" w:color="auto" w:fill="C7EEF2"/>
          </w:tcPr>
          <w:p w14:paraId="66663FF4" w14:textId="77777777" w:rsidR="00CA1E02" w:rsidRDefault="00CA1E02">
            <w:pPr>
              <w:rPr>
                <w:color w:val="1F4E79"/>
                <w:sz w:val="20"/>
                <w:szCs w:val="20"/>
              </w:rPr>
            </w:pPr>
          </w:p>
        </w:tc>
        <w:tc>
          <w:tcPr>
            <w:tcW w:w="1073" w:type="dxa"/>
            <w:shd w:val="clear" w:color="auto" w:fill="C7EEF2"/>
          </w:tcPr>
          <w:p w14:paraId="7BB0666D" w14:textId="77777777" w:rsidR="00CA1E02" w:rsidRDefault="00CA1E02">
            <w:pPr>
              <w:rPr>
                <w:color w:val="1F4E79"/>
                <w:sz w:val="20"/>
                <w:szCs w:val="20"/>
              </w:rPr>
            </w:pPr>
          </w:p>
        </w:tc>
        <w:tc>
          <w:tcPr>
            <w:tcW w:w="1073" w:type="dxa"/>
            <w:gridSpan w:val="2"/>
            <w:shd w:val="clear" w:color="auto" w:fill="C7EEF2"/>
          </w:tcPr>
          <w:p w14:paraId="39566E4A" w14:textId="77777777" w:rsidR="00CA1E02" w:rsidRDefault="00CA1E02">
            <w:pPr>
              <w:rPr>
                <w:color w:val="1F4E79"/>
                <w:sz w:val="20"/>
                <w:szCs w:val="20"/>
              </w:rPr>
            </w:pPr>
          </w:p>
        </w:tc>
        <w:tc>
          <w:tcPr>
            <w:tcW w:w="1073" w:type="dxa"/>
            <w:shd w:val="clear" w:color="auto" w:fill="C7EEF2"/>
          </w:tcPr>
          <w:p w14:paraId="43D1EF1D" w14:textId="77777777" w:rsidR="00CA1E02" w:rsidRDefault="00CA1E02">
            <w:pPr>
              <w:rPr>
                <w:color w:val="1F4E79"/>
                <w:sz w:val="20"/>
                <w:szCs w:val="20"/>
              </w:rPr>
            </w:pPr>
          </w:p>
        </w:tc>
        <w:tc>
          <w:tcPr>
            <w:tcW w:w="1073" w:type="dxa"/>
            <w:shd w:val="clear" w:color="auto" w:fill="C7EEF2"/>
          </w:tcPr>
          <w:p w14:paraId="67CF0A64" w14:textId="77777777" w:rsidR="00CA1E02" w:rsidRDefault="00CA1E02">
            <w:pPr>
              <w:rPr>
                <w:color w:val="1F4E79"/>
                <w:sz w:val="20"/>
                <w:szCs w:val="20"/>
              </w:rPr>
            </w:pPr>
          </w:p>
        </w:tc>
        <w:tc>
          <w:tcPr>
            <w:tcW w:w="1073" w:type="dxa"/>
            <w:shd w:val="clear" w:color="auto" w:fill="C7EEF2"/>
          </w:tcPr>
          <w:p w14:paraId="0CCE9CE3" w14:textId="77777777" w:rsidR="00CA1E02" w:rsidRDefault="00CA1E02">
            <w:pPr>
              <w:rPr>
                <w:color w:val="1F4E79"/>
                <w:sz w:val="20"/>
                <w:szCs w:val="20"/>
              </w:rPr>
            </w:pPr>
          </w:p>
        </w:tc>
        <w:tc>
          <w:tcPr>
            <w:tcW w:w="1073" w:type="dxa"/>
            <w:shd w:val="clear" w:color="auto" w:fill="C7EEF2"/>
          </w:tcPr>
          <w:p w14:paraId="6D655BEC" w14:textId="77777777" w:rsidR="00CA1E02" w:rsidRDefault="00CA1E02">
            <w:pPr>
              <w:rPr>
                <w:color w:val="1F4E79"/>
                <w:sz w:val="20"/>
                <w:szCs w:val="20"/>
              </w:rPr>
            </w:pPr>
          </w:p>
        </w:tc>
        <w:tc>
          <w:tcPr>
            <w:tcW w:w="1073" w:type="dxa"/>
            <w:shd w:val="clear" w:color="auto" w:fill="C7EEF2"/>
          </w:tcPr>
          <w:p w14:paraId="6484540F" w14:textId="77777777" w:rsidR="00CA1E02" w:rsidRDefault="00CA1E02">
            <w:pPr>
              <w:rPr>
                <w:color w:val="1F4E79"/>
                <w:sz w:val="20"/>
                <w:szCs w:val="20"/>
              </w:rPr>
            </w:pPr>
          </w:p>
        </w:tc>
        <w:tc>
          <w:tcPr>
            <w:tcW w:w="1073" w:type="dxa"/>
            <w:shd w:val="clear" w:color="auto" w:fill="C7EEF2"/>
          </w:tcPr>
          <w:p w14:paraId="4399AFDF" w14:textId="77777777" w:rsidR="00CA1E02" w:rsidRDefault="00CA1E02">
            <w:pPr>
              <w:rPr>
                <w:color w:val="1F4E79"/>
                <w:sz w:val="20"/>
                <w:szCs w:val="20"/>
              </w:rPr>
            </w:pPr>
          </w:p>
        </w:tc>
        <w:tc>
          <w:tcPr>
            <w:tcW w:w="1073" w:type="dxa"/>
            <w:gridSpan w:val="2"/>
            <w:shd w:val="clear" w:color="auto" w:fill="C7EEF2"/>
          </w:tcPr>
          <w:p w14:paraId="79FCD17B" w14:textId="77777777" w:rsidR="00CA1E02" w:rsidRDefault="00CA1E02">
            <w:pPr>
              <w:rPr>
                <w:color w:val="1F4E79"/>
                <w:sz w:val="20"/>
                <w:szCs w:val="20"/>
              </w:rPr>
            </w:pPr>
          </w:p>
        </w:tc>
      </w:tr>
      <w:tr w:rsidR="00CA1E02" w14:paraId="78515303" w14:textId="77777777">
        <w:tc>
          <w:tcPr>
            <w:tcW w:w="1070" w:type="dxa"/>
            <w:vMerge/>
            <w:shd w:val="clear" w:color="auto" w:fill="6EA8A9"/>
          </w:tcPr>
          <w:p w14:paraId="78FAD067"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C7EEF2"/>
          </w:tcPr>
          <w:p w14:paraId="491A0191" w14:textId="77777777" w:rsidR="00CA1E02" w:rsidRDefault="00000000">
            <w:pPr>
              <w:rPr>
                <w:color w:val="1F4E79"/>
                <w:sz w:val="20"/>
                <w:szCs w:val="20"/>
              </w:rPr>
            </w:pPr>
            <w:r>
              <w:rPr>
                <w:color w:val="1F4E79"/>
                <w:sz w:val="20"/>
                <w:szCs w:val="20"/>
              </w:rPr>
              <w:t>Location of ‘no anchoring zones’</w:t>
            </w:r>
          </w:p>
        </w:tc>
        <w:tc>
          <w:tcPr>
            <w:tcW w:w="954" w:type="dxa"/>
            <w:shd w:val="clear" w:color="auto" w:fill="C7EEF2"/>
          </w:tcPr>
          <w:p w14:paraId="05BB0526" w14:textId="77777777" w:rsidR="00CA1E02" w:rsidRDefault="00CA1E02">
            <w:pPr>
              <w:rPr>
                <w:color w:val="1F4E79"/>
                <w:sz w:val="20"/>
                <w:szCs w:val="20"/>
              </w:rPr>
            </w:pPr>
          </w:p>
        </w:tc>
        <w:tc>
          <w:tcPr>
            <w:tcW w:w="1073" w:type="dxa"/>
            <w:shd w:val="clear" w:color="auto" w:fill="C7EEF2"/>
          </w:tcPr>
          <w:p w14:paraId="72C144BD" w14:textId="77777777" w:rsidR="00CA1E02" w:rsidRDefault="00CA1E02">
            <w:pPr>
              <w:rPr>
                <w:color w:val="1F4E79"/>
                <w:sz w:val="20"/>
                <w:szCs w:val="20"/>
              </w:rPr>
            </w:pPr>
          </w:p>
        </w:tc>
        <w:tc>
          <w:tcPr>
            <w:tcW w:w="1073" w:type="dxa"/>
            <w:shd w:val="clear" w:color="auto" w:fill="C7EEF2"/>
          </w:tcPr>
          <w:p w14:paraId="7B7700DD" w14:textId="77777777" w:rsidR="00CA1E02" w:rsidRDefault="00CA1E02">
            <w:pPr>
              <w:rPr>
                <w:color w:val="1F4E79"/>
                <w:sz w:val="20"/>
                <w:szCs w:val="20"/>
              </w:rPr>
            </w:pPr>
          </w:p>
        </w:tc>
        <w:tc>
          <w:tcPr>
            <w:tcW w:w="1073" w:type="dxa"/>
            <w:gridSpan w:val="2"/>
            <w:shd w:val="clear" w:color="auto" w:fill="C7EEF2"/>
          </w:tcPr>
          <w:p w14:paraId="1F692861" w14:textId="77777777" w:rsidR="00CA1E02" w:rsidRDefault="00CA1E02">
            <w:pPr>
              <w:rPr>
                <w:color w:val="1F4E79"/>
                <w:sz w:val="20"/>
                <w:szCs w:val="20"/>
              </w:rPr>
            </w:pPr>
          </w:p>
        </w:tc>
        <w:tc>
          <w:tcPr>
            <w:tcW w:w="1073" w:type="dxa"/>
            <w:shd w:val="clear" w:color="auto" w:fill="C7EEF2"/>
          </w:tcPr>
          <w:p w14:paraId="203EE217" w14:textId="77777777" w:rsidR="00CA1E02" w:rsidRDefault="00CA1E02">
            <w:pPr>
              <w:rPr>
                <w:color w:val="1F4E79"/>
                <w:sz w:val="20"/>
                <w:szCs w:val="20"/>
              </w:rPr>
            </w:pPr>
          </w:p>
        </w:tc>
        <w:tc>
          <w:tcPr>
            <w:tcW w:w="1073" w:type="dxa"/>
            <w:shd w:val="clear" w:color="auto" w:fill="C7EEF2"/>
          </w:tcPr>
          <w:p w14:paraId="27743F75" w14:textId="77777777" w:rsidR="00CA1E02" w:rsidRDefault="00CA1E02">
            <w:pPr>
              <w:rPr>
                <w:color w:val="1F4E79"/>
                <w:sz w:val="20"/>
                <w:szCs w:val="20"/>
              </w:rPr>
            </w:pPr>
          </w:p>
        </w:tc>
        <w:tc>
          <w:tcPr>
            <w:tcW w:w="1073" w:type="dxa"/>
            <w:shd w:val="clear" w:color="auto" w:fill="C7EEF2"/>
          </w:tcPr>
          <w:p w14:paraId="31B340B3" w14:textId="77777777" w:rsidR="00CA1E02" w:rsidRDefault="00CA1E02">
            <w:pPr>
              <w:rPr>
                <w:color w:val="1F4E79"/>
                <w:sz w:val="20"/>
                <w:szCs w:val="20"/>
              </w:rPr>
            </w:pPr>
          </w:p>
        </w:tc>
        <w:tc>
          <w:tcPr>
            <w:tcW w:w="1073" w:type="dxa"/>
            <w:shd w:val="clear" w:color="auto" w:fill="C7EEF2"/>
          </w:tcPr>
          <w:p w14:paraId="44C5DAA9" w14:textId="77777777" w:rsidR="00CA1E02" w:rsidRDefault="00CA1E02">
            <w:pPr>
              <w:rPr>
                <w:color w:val="1F4E79"/>
                <w:sz w:val="20"/>
                <w:szCs w:val="20"/>
              </w:rPr>
            </w:pPr>
          </w:p>
        </w:tc>
        <w:tc>
          <w:tcPr>
            <w:tcW w:w="1073" w:type="dxa"/>
            <w:shd w:val="clear" w:color="auto" w:fill="C7EEF2"/>
          </w:tcPr>
          <w:p w14:paraId="756251BE" w14:textId="77777777" w:rsidR="00CA1E02" w:rsidRDefault="00CA1E02">
            <w:pPr>
              <w:rPr>
                <w:color w:val="1F4E79"/>
                <w:sz w:val="20"/>
                <w:szCs w:val="20"/>
              </w:rPr>
            </w:pPr>
          </w:p>
        </w:tc>
        <w:tc>
          <w:tcPr>
            <w:tcW w:w="1073" w:type="dxa"/>
            <w:shd w:val="clear" w:color="auto" w:fill="C7EEF2"/>
          </w:tcPr>
          <w:p w14:paraId="57E6E9BF" w14:textId="77777777" w:rsidR="00CA1E02" w:rsidRDefault="00CA1E02">
            <w:pPr>
              <w:rPr>
                <w:color w:val="1F4E79"/>
                <w:sz w:val="20"/>
                <w:szCs w:val="20"/>
              </w:rPr>
            </w:pPr>
          </w:p>
        </w:tc>
        <w:tc>
          <w:tcPr>
            <w:tcW w:w="1073" w:type="dxa"/>
            <w:gridSpan w:val="2"/>
            <w:shd w:val="clear" w:color="auto" w:fill="C7EEF2"/>
          </w:tcPr>
          <w:p w14:paraId="50A22AD0" w14:textId="77777777" w:rsidR="00CA1E02" w:rsidRDefault="00CA1E02">
            <w:pPr>
              <w:rPr>
                <w:color w:val="1F4E79"/>
                <w:sz w:val="20"/>
                <w:szCs w:val="20"/>
              </w:rPr>
            </w:pPr>
          </w:p>
        </w:tc>
      </w:tr>
      <w:tr w:rsidR="00CA1E02" w14:paraId="75D99E8D" w14:textId="77777777">
        <w:tc>
          <w:tcPr>
            <w:tcW w:w="1070" w:type="dxa"/>
            <w:vMerge/>
            <w:shd w:val="clear" w:color="auto" w:fill="6EA8A9"/>
          </w:tcPr>
          <w:p w14:paraId="62EA980B"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C7EEF2"/>
          </w:tcPr>
          <w:p w14:paraId="5CD7C4DF" w14:textId="77777777" w:rsidR="00CA1E02" w:rsidRDefault="00000000">
            <w:pPr>
              <w:rPr>
                <w:color w:val="1F4E79"/>
                <w:sz w:val="20"/>
                <w:szCs w:val="20"/>
              </w:rPr>
            </w:pPr>
            <w:r>
              <w:rPr>
                <w:color w:val="1F4E79"/>
                <w:sz w:val="20"/>
                <w:szCs w:val="20"/>
              </w:rPr>
              <w:t>Shipwrecks</w:t>
            </w:r>
          </w:p>
        </w:tc>
        <w:tc>
          <w:tcPr>
            <w:tcW w:w="954" w:type="dxa"/>
            <w:shd w:val="clear" w:color="auto" w:fill="C7EEF2"/>
          </w:tcPr>
          <w:p w14:paraId="5CA887E9" w14:textId="77777777" w:rsidR="00CA1E02" w:rsidRDefault="00CA1E02">
            <w:pPr>
              <w:rPr>
                <w:color w:val="1F4E79"/>
                <w:sz w:val="20"/>
                <w:szCs w:val="20"/>
              </w:rPr>
            </w:pPr>
          </w:p>
        </w:tc>
        <w:tc>
          <w:tcPr>
            <w:tcW w:w="1073" w:type="dxa"/>
            <w:shd w:val="clear" w:color="auto" w:fill="C7EEF2"/>
          </w:tcPr>
          <w:p w14:paraId="4872DADF" w14:textId="77777777" w:rsidR="00CA1E02" w:rsidRDefault="00CA1E02">
            <w:pPr>
              <w:rPr>
                <w:color w:val="1F4E79"/>
                <w:sz w:val="20"/>
                <w:szCs w:val="20"/>
              </w:rPr>
            </w:pPr>
          </w:p>
        </w:tc>
        <w:tc>
          <w:tcPr>
            <w:tcW w:w="1073" w:type="dxa"/>
            <w:shd w:val="clear" w:color="auto" w:fill="C7EEF2"/>
          </w:tcPr>
          <w:p w14:paraId="7943860F" w14:textId="77777777" w:rsidR="00CA1E02" w:rsidRDefault="00CA1E02">
            <w:pPr>
              <w:rPr>
                <w:color w:val="1F4E79"/>
                <w:sz w:val="20"/>
                <w:szCs w:val="20"/>
              </w:rPr>
            </w:pPr>
          </w:p>
        </w:tc>
        <w:tc>
          <w:tcPr>
            <w:tcW w:w="1073" w:type="dxa"/>
            <w:gridSpan w:val="2"/>
            <w:shd w:val="clear" w:color="auto" w:fill="C7EEF2"/>
          </w:tcPr>
          <w:p w14:paraId="2E7AE09E" w14:textId="77777777" w:rsidR="00CA1E02" w:rsidRDefault="00CA1E02">
            <w:pPr>
              <w:rPr>
                <w:color w:val="1F4E79"/>
                <w:sz w:val="20"/>
                <w:szCs w:val="20"/>
              </w:rPr>
            </w:pPr>
          </w:p>
        </w:tc>
        <w:tc>
          <w:tcPr>
            <w:tcW w:w="1073" w:type="dxa"/>
            <w:shd w:val="clear" w:color="auto" w:fill="C7EEF2"/>
          </w:tcPr>
          <w:p w14:paraId="3B07C7EB" w14:textId="77777777" w:rsidR="00CA1E02" w:rsidRDefault="00CA1E02">
            <w:pPr>
              <w:rPr>
                <w:color w:val="1F4E79"/>
                <w:sz w:val="20"/>
                <w:szCs w:val="20"/>
              </w:rPr>
            </w:pPr>
          </w:p>
        </w:tc>
        <w:tc>
          <w:tcPr>
            <w:tcW w:w="1073" w:type="dxa"/>
            <w:shd w:val="clear" w:color="auto" w:fill="C7EEF2"/>
          </w:tcPr>
          <w:p w14:paraId="348D56E4" w14:textId="77777777" w:rsidR="00CA1E02" w:rsidRDefault="00CA1E02">
            <w:pPr>
              <w:rPr>
                <w:color w:val="1F4E79"/>
                <w:sz w:val="20"/>
                <w:szCs w:val="20"/>
              </w:rPr>
            </w:pPr>
          </w:p>
        </w:tc>
        <w:tc>
          <w:tcPr>
            <w:tcW w:w="1073" w:type="dxa"/>
            <w:shd w:val="clear" w:color="auto" w:fill="C7EEF2"/>
          </w:tcPr>
          <w:p w14:paraId="2D4B3E79" w14:textId="77777777" w:rsidR="00CA1E02" w:rsidRDefault="00CA1E02">
            <w:pPr>
              <w:rPr>
                <w:color w:val="1F4E79"/>
                <w:sz w:val="20"/>
                <w:szCs w:val="20"/>
              </w:rPr>
            </w:pPr>
          </w:p>
        </w:tc>
        <w:tc>
          <w:tcPr>
            <w:tcW w:w="1073" w:type="dxa"/>
            <w:shd w:val="clear" w:color="auto" w:fill="C7EEF2"/>
          </w:tcPr>
          <w:p w14:paraId="3AA87309" w14:textId="77777777" w:rsidR="00CA1E02" w:rsidRDefault="00CA1E02">
            <w:pPr>
              <w:rPr>
                <w:color w:val="1F4E79"/>
                <w:sz w:val="20"/>
                <w:szCs w:val="20"/>
              </w:rPr>
            </w:pPr>
          </w:p>
        </w:tc>
        <w:tc>
          <w:tcPr>
            <w:tcW w:w="1073" w:type="dxa"/>
            <w:shd w:val="clear" w:color="auto" w:fill="C7EEF2"/>
          </w:tcPr>
          <w:p w14:paraId="6B51FA42" w14:textId="77777777" w:rsidR="00CA1E02" w:rsidRDefault="00CA1E02">
            <w:pPr>
              <w:rPr>
                <w:color w:val="1F4E79"/>
                <w:sz w:val="20"/>
                <w:szCs w:val="20"/>
              </w:rPr>
            </w:pPr>
          </w:p>
        </w:tc>
        <w:tc>
          <w:tcPr>
            <w:tcW w:w="1073" w:type="dxa"/>
            <w:shd w:val="clear" w:color="auto" w:fill="C7EEF2"/>
          </w:tcPr>
          <w:p w14:paraId="42FA9596" w14:textId="77777777" w:rsidR="00CA1E02" w:rsidRDefault="00CA1E02">
            <w:pPr>
              <w:rPr>
                <w:color w:val="1F4E79"/>
                <w:sz w:val="20"/>
                <w:szCs w:val="20"/>
              </w:rPr>
            </w:pPr>
          </w:p>
        </w:tc>
        <w:tc>
          <w:tcPr>
            <w:tcW w:w="1073" w:type="dxa"/>
            <w:gridSpan w:val="2"/>
            <w:shd w:val="clear" w:color="auto" w:fill="C7EEF2"/>
          </w:tcPr>
          <w:p w14:paraId="22496CA4" w14:textId="77777777" w:rsidR="00CA1E02" w:rsidRDefault="00CA1E02">
            <w:pPr>
              <w:rPr>
                <w:color w:val="1F4E79"/>
                <w:sz w:val="20"/>
                <w:szCs w:val="20"/>
              </w:rPr>
            </w:pPr>
          </w:p>
        </w:tc>
      </w:tr>
      <w:tr w:rsidR="00CA1E02" w14:paraId="46AF9A2B" w14:textId="77777777">
        <w:tc>
          <w:tcPr>
            <w:tcW w:w="1070" w:type="dxa"/>
            <w:shd w:val="clear" w:color="auto" w:fill="6EA8A9"/>
          </w:tcPr>
          <w:p w14:paraId="38A4724C" w14:textId="77777777" w:rsidR="00CA1E02" w:rsidRDefault="00000000">
            <w:pPr>
              <w:rPr>
                <w:b/>
                <w:color w:val="1F4E79"/>
                <w:sz w:val="20"/>
                <w:szCs w:val="20"/>
              </w:rPr>
            </w:pPr>
            <w:r>
              <w:rPr>
                <w:b/>
                <w:color w:val="FFFFFF"/>
                <w:sz w:val="20"/>
                <w:szCs w:val="20"/>
              </w:rPr>
              <w:t>Cultural</w:t>
            </w:r>
          </w:p>
        </w:tc>
        <w:tc>
          <w:tcPr>
            <w:tcW w:w="1192" w:type="dxa"/>
            <w:shd w:val="clear" w:color="auto" w:fill="DEF5F4"/>
          </w:tcPr>
          <w:p w14:paraId="17C196D1" w14:textId="77777777" w:rsidR="00CA1E02" w:rsidRDefault="00000000">
            <w:pPr>
              <w:rPr>
                <w:color w:val="1F4E79"/>
                <w:sz w:val="20"/>
                <w:szCs w:val="20"/>
              </w:rPr>
            </w:pPr>
            <w:r>
              <w:rPr>
                <w:color w:val="1F4E79"/>
                <w:sz w:val="20"/>
                <w:szCs w:val="20"/>
              </w:rPr>
              <w:t>Cultural sites (coastal / marine)</w:t>
            </w:r>
          </w:p>
        </w:tc>
        <w:tc>
          <w:tcPr>
            <w:tcW w:w="954" w:type="dxa"/>
            <w:shd w:val="clear" w:color="auto" w:fill="DEF5F4"/>
          </w:tcPr>
          <w:p w14:paraId="78C39528" w14:textId="77777777" w:rsidR="00CA1E02" w:rsidRDefault="00CA1E02">
            <w:pPr>
              <w:rPr>
                <w:color w:val="1F4E79"/>
                <w:sz w:val="20"/>
                <w:szCs w:val="20"/>
              </w:rPr>
            </w:pPr>
          </w:p>
        </w:tc>
        <w:tc>
          <w:tcPr>
            <w:tcW w:w="1073" w:type="dxa"/>
            <w:shd w:val="clear" w:color="auto" w:fill="DEF5F4"/>
          </w:tcPr>
          <w:p w14:paraId="023E1972" w14:textId="77777777" w:rsidR="00CA1E02" w:rsidRDefault="00CA1E02">
            <w:pPr>
              <w:rPr>
                <w:color w:val="1F4E79"/>
                <w:sz w:val="20"/>
                <w:szCs w:val="20"/>
              </w:rPr>
            </w:pPr>
          </w:p>
        </w:tc>
        <w:tc>
          <w:tcPr>
            <w:tcW w:w="1073" w:type="dxa"/>
            <w:shd w:val="clear" w:color="auto" w:fill="DEF5F4"/>
          </w:tcPr>
          <w:p w14:paraId="2362CBE9" w14:textId="77777777" w:rsidR="00CA1E02" w:rsidRDefault="00CA1E02">
            <w:pPr>
              <w:rPr>
                <w:color w:val="1F4E79"/>
                <w:sz w:val="20"/>
                <w:szCs w:val="20"/>
              </w:rPr>
            </w:pPr>
          </w:p>
        </w:tc>
        <w:tc>
          <w:tcPr>
            <w:tcW w:w="1073" w:type="dxa"/>
            <w:gridSpan w:val="2"/>
            <w:shd w:val="clear" w:color="auto" w:fill="DEF5F4"/>
          </w:tcPr>
          <w:p w14:paraId="2035648B" w14:textId="77777777" w:rsidR="00CA1E02" w:rsidRDefault="00CA1E02">
            <w:pPr>
              <w:rPr>
                <w:color w:val="1F4E79"/>
                <w:sz w:val="20"/>
                <w:szCs w:val="20"/>
              </w:rPr>
            </w:pPr>
          </w:p>
        </w:tc>
        <w:tc>
          <w:tcPr>
            <w:tcW w:w="1073" w:type="dxa"/>
            <w:shd w:val="clear" w:color="auto" w:fill="DEF5F4"/>
          </w:tcPr>
          <w:p w14:paraId="3B5EEA22" w14:textId="77777777" w:rsidR="00CA1E02" w:rsidRDefault="00CA1E02">
            <w:pPr>
              <w:rPr>
                <w:color w:val="1F4E79"/>
                <w:sz w:val="20"/>
                <w:szCs w:val="20"/>
              </w:rPr>
            </w:pPr>
          </w:p>
        </w:tc>
        <w:tc>
          <w:tcPr>
            <w:tcW w:w="1073" w:type="dxa"/>
            <w:shd w:val="clear" w:color="auto" w:fill="DEF5F4"/>
          </w:tcPr>
          <w:p w14:paraId="4348F8B0" w14:textId="77777777" w:rsidR="00CA1E02" w:rsidRDefault="00CA1E02">
            <w:pPr>
              <w:rPr>
                <w:color w:val="1F4E79"/>
                <w:sz w:val="20"/>
                <w:szCs w:val="20"/>
              </w:rPr>
            </w:pPr>
          </w:p>
        </w:tc>
        <w:tc>
          <w:tcPr>
            <w:tcW w:w="1073" w:type="dxa"/>
            <w:shd w:val="clear" w:color="auto" w:fill="DEF5F4"/>
          </w:tcPr>
          <w:p w14:paraId="617945B6" w14:textId="77777777" w:rsidR="00CA1E02" w:rsidRDefault="00CA1E02">
            <w:pPr>
              <w:rPr>
                <w:color w:val="1F4E79"/>
                <w:sz w:val="20"/>
                <w:szCs w:val="20"/>
              </w:rPr>
            </w:pPr>
          </w:p>
        </w:tc>
        <w:tc>
          <w:tcPr>
            <w:tcW w:w="1073" w:type="dxa"/>
            <w:shd w:val="clear" w:color="auto" w:fill="DEF5F4"/>
          </w:tcPr>
          <w:p w14:paraId="047445CA" w14:textId="77777777" w:rsidR="00CA1E02" w:rsidRDefault="00CA1E02">
            <w:pPr>
              <w:rPr>
                <w:color w:val="1F4E79"/>
                <w:sz w:val="20"/>
                <w:szCs w:val="20"/>
              </w:rPr>
            </w:pPr>
          </w:p>
        </w:tc>
        <w:tc>
          <w:tcPr>
            <w:tcW w:w="1073" w:type="dxa"/>
            <w:shd w:val="clear" w:color="auto" w:fill="DEF5F4"/>
          </w:tcPr>
          <w:p w14:paraId="7BA614B8" w14:textId="77777777" w:rsidR="00CA1E02" w:rsidRDefault="00CA1E02">
            <w:pPr>
              <w:rPr>
                <w:color w:val="1F4E79"/>
                <w:sz w:val="20"/>
                <w:szCs w:val="20"/>
              </w:rPr>
            </w:pPr>
          </w:p>
        </w:tc>
        <w:tc>
          <w:tcPr>
            <w:tcW w:w="1073" w:type="dxa"/>
            <w:shd w:val="clear" w:color="auto" w:fill="DEF5F4"/>
          </w:tcPr>
          <w:p w14:paraId="2D75DBD8" w14:textId="77777777" w:rsidR="00CA1E02" w:rsidRDefault="00CA1E02">
            <w:pPr>
              <w:rPr>
                <w:color w:val="1F4E79"/>
                <w:sz w:val="20"/>
                <w:szCs w:val="20"/>
              </w:rPr>
            </w:pPr>
          </w:p>
        </w:tc>
        <w:tc>
          <w:tcPr>
            <w:tcW w:w="1073" w:type="dxa"/>
            <w:gridSpan w:val="2"/>
            <w:shd w:val="clear" w:color="auto" w:fill="DEF5F4"/>
          </w:tcPr>
          <w:p w14:paraId="1D7FB0D5" w14:textId="77777777" w:rsidR="00CA1E02" w:rsidRDefault="00CA1E02">
            <w:pPr>
              <w:rPr>
                <w:color w:val="1F4E79"/>
                <w:sz w:val="20"/>
                <w:szCs w:val="20"/>
              </w:rPr>
            </w:pPr>
          </w:p>
        </w:tc>
      </w:tr>
      <w:tr w:rsidR="00CA1E02" w14:paraId="07ABA08D" w14:textId="77777777">
        <w:tc>
          <w:tcPr>
            <w:tcW w:w="1070" w:type="dxa"/>
            <w:vMerge w:val="restart"/>
            <w:shd w:val="clear" w:color="auto" w:fill="6EA8A9"/>
          </w:tcPr>
          <w:p w14:paraId="59BA45B3" w14:textId="77777777" w:rsidR="00CA1E02" w:rsidRDefault="00000000">
            <w:pPr>
              <w:rPr>
                <w:b/>
                <w:color w:val="1F4E79"/>
                <w:sz w:val="20"/>
                <w:szCs w:val="20"/>
              </w:rPr>
            </w:pPr>
            <w:r>
              <w:rPr>
                <w:b/>
                <w:color w:val="FFFFFF"/>
                <w:sz w:val="20"/>
                <w:szCs w:val="20"/>
              </w:rPr>
              <w:t>Coastal and marine infra-</w:t>
            </w:r>
            <w:proofErr w:type="spellStart"/>
            <w:r>
              <w:rPr>
                <w:b/>
                <w:color w:val="FFFFFF"/>
                <w:sz w:val="20"/>
                <w:szCs w:val="20"/>
              </w:rPr>
              <w:t>struc</w:t>
            </w:r>
            <w:proofErr w:type="spellEnd"/>
            <w:r>
              <w:rPr>
                <w:b/>
                <w:color w:val="FFFFFF"/>
                <w:sz w:val="20"/>
                <w:szCs w:val="20"/>
              </w:rPr>
              <w:t>-</w:t>
            </w:r>
            <w:proofErr w:type="spellStart"/>
            <w:r>
              <w:rPr>
                <w:b/>
                <w:color w:val="FFFFFF"/>
                <w:sz w:val="20"/>
                <w:szCs w:val="20"/>
              </w:rPr>
              <w:t>ture</w:t>
            </w:r>
            <w:proofErr w:type="spellEnd"/>
          </w:p>
        </w:tc>
        <w:tc>
          <w:tcPr>
            <w:tcW w:w="1192" w:type="dxa"/>
            <w:shd w:val="clear" w:color="auto" w:fill="C7EEF2"/>
          </w:tcPr>
          <w:p w14:paraId="5A10DB50" w14:textId="77777777" w:rsidR="00CA1E02" w:rsidRDefault="00000000">
            <w:pPr>
              <w:rPr>
                <w:color w:val="1F4E79"/>
                <w:sz w:val="20"/>
                <w:szCs w:val="20"/>
              </w:rPr>
            </w:pPr>
            <w:r>
              <w:rPr>
                <w:color w:val="1F4E79"/>
                <w:sz w:val="20"/>
                <w:szCs w:val="20"/>
              </w:rPr>
              <w:t>Port / harbour areas</w:t>
            </w:r>
          </w:p>
        </w:tc>
        <w:tc>
          <w:tcPr>
            <w:tcW w:w="954" w:type="dxa"/>
            <w:shd w:val="clear" w:color="auto" w:fill="C7EEF2"/>
          </w:tcPr>
          <w:p w14:paraId="53BA6C7F" w14:textId="77777777" w:rsidR="00CA1E02" w:rsidRDefault="00CA1E02">
            <w:pPr>
              <w:rPr>
                <w:color w:val="1F4E79"/>
                <w:sz w:val="20"/>
                <w:szCs w:val="20"/>
              </w:rPr>
            </w:pPr>
          </w:p>
        </w:tc>
        <w:tc>
          <w:tcPr>
            <w:tcW w:w="1073" w:type="dxa"/>
            <w:shd w:val="clear" w:color="auto" w:fill="C7EEF2"/>
          </w:tcPr>
          <w:p w14:paraId="31E11536" w14:textId="77777777" w:rsidR="00CA1E02" w:rsidRDefault="00CA1E02">
            <w:pPr>
              <w:rPr>
                <w:color w:val="1F4E79"/>
                <w:sz w:val="20"/>
                <w:szCs w:val="20"/>
              </w:rPr>
            </w:pPr>
          </w:p>
        </w:tc>
        <w:tc>
          <w:tcPr>
            <w:tcW w:w="1073" w:type="dxa"/>
            <w:shd w:val="clear" w:color="auto" w:fill="C7EEF2"/>
          </w:tcPr>
          <w:p w14:paraId="22F780A0" w14:textId="77777777" w:rsidR="00CA1E02" w:rsidRDefault="00CA1E02">
            <w:pPr>
              <w:rPr>
                <w:color w:val="1F4E79"/>
                <w:sz w:val="20"/>
                <w:szCs w:val="20"/>
              </w:rPr>
            </w:pPr>
          </w:p>
        </w:tc>
        <w:tc>
          <w:tcPr>
            <w:tcW w:w="1073" w:type="dxa"/>
            <w:gridSpan w:val="2"/>
            <w:shd w:val="clear" w:color="auto" w:fill="C7EEF2"/>
          </w:tcPr>
          <w:p w14:paraId="0C0E42F5" w14:textId="77777777" w:rsidR="00CA1E02" w:rsidRDefault="00CA1E02">
            <w:pPr>
              <w:rPr>
                <w:color w:val="1F4E79"/>
                <w:sz w:val="20"/>
                <w:szCs w:val="20"/>
              </w:rPr>
            </w:pPr>
          </w:p>
        </w:tc>
        <w:tc>
          <w:tcPr>
            <w:tcW w:w="1073" w:type="dxa"/>
            <w:shd w:val="clear" w:color="auto" w:fill="C7EEF2"/>
          </w:tcPr>
          <w:p w14:paraId="1A2B79C3" w14:textId="77777777" w:rsidR="00CA1E02" w:rsidRDefault="00CA1E02">
            <w:pPr>
              <w:rPr>
                <w:color w:val="1F4E79"/>
                <w:sz w:val="20"/>
                <w:szCs w:val="20"/>
              </w:rPr>
            </w:pPr>
          </w:p>
        </w:tc>
        <w:tc>
          <w:tcPr>
            <w:tcW w:w="1073" w:type="dxa"/>
            <w:shd w:val="clear" w:color="auto" w:fill="C7EEF2"/>
          </w:tcPr>
          <w:p w14:paraId="10EAEFA1" w14:textId="77777777" w:rsidR="00CA1E02" w:rsidRDefault="00CA1E02">
            <w:pPr>
              <w:rPr>
                <w:color w:val="1F4E79"/>
                <w:sz w:val="20"/>
                <w:szCs w:val="20"/>
              </w:rPr>
            </w:pPr>
          </w:p>
        </w:tc>
        <w:tc>
          <w:tcPr>
            <w:tcW w:w="1073" w:type="dxa"/>
            <w:shd w:val="clear" w:color="auto" w:fill="C7EEF2"/>
          </w:tcPr>
          <w:p w14:paraId="1FF7B966" w14:textId="77777777" w:rsidR="00CA1E02" w:rsidRDefault="00CA1E02">
            <w:pPr>
              <w:rPr>
                <w:color w:val="1F4E79"/>
                <w:sz w:val="20"/>
                <w:szCs w:val="20"/>
              </w:rPr>
            </w:pPr>
          </w:p>
        </w:tc>
        <w:tc>
          <w:tcPr>
            <w:tcW w:w="1073" w:type="dxa"/>
            <w:shd w:val="clear" w:color="auto" w:fill="C7EEF2"/>
          </w:tcPr>
          <w:p w14:paraId="7D904396" w14:textId="77777777" w:rsidR="00CA1E02" w:rsidRDefault="00CA1E02">
            <w:pPr>
              <w:rPr>
                <w:color w:val="1F4E79"/>
                <w:sz w:val="20"/>
                <w:szCs w:val="20"/>
              </w:rPr>
            </w:pPr>
          </w:p>
        </w:tc>
        <w:tc>
          <w:tcPr>
            <w:tcW w:w="1073" w:type="dxa"/>
            <w:shd w:val="clear" w:color="auto" w:fill="C7EEF2"/>
          </w:tcPr>
          <w:p w14:paraId="227DC0EA" w14:textId="77777777" w:rsidR="00CA1E02" w:rsidRDefault="00CA1E02">
            <w:pPr>
              <w:rPr>
                <w:color w:val="1F4E79"/>
                <w:sz w:val="20"/>
                <w:szCs w:val="20"/>
              </w:rPr>
            </w:pPr>
          </w:p>
        </w:tc>
        <w:tc>
          <w:tcPr>
            <w:tcW w:w="1073" w:type="dxa"/>
            <w:shd w:val="clear" w:color="auto" w:fill="C7EEF2"/>
          </w:tcPr>
          <w:p w14:paraId="4D5E8861" w14:textId="77777777" w:rsidR="00CA1E02" w:rsidRDefault="00CA1E02">
            <w:pPr>
              <w:rPr>
                <w:color w:val="1F4E79"/>
                <w:sz w:val="20"/>
                <w:szCs w:val="20"/>
              </w:rPr>
            </w:pPr>
          </w:p>
        </w:tc>
        <w:tc>
          <w:tcPr>
            <w:tcW w:w="1073" w:type="dxa"/>
            <w:gridSpan w:val="2"/>
            <w:shd w:val="clear" w:color="auto" w:fill="C7EEF2"/>
          </w:tcPr>
          <w:p w14:paraId="3EA2D3FF" w14:textId="77777777" w:rsidR="00CA1E02" w:rsidRDefault="00CA1E02">
            <w:pPr>
              <w:rPr>
                <w:color w:val="1F4E79"/>
                <w:sz w:val="20"/>
                <w:szCs w:val="20"/>
              </w:rPr>
            </w:pPr>
          </w:p>
        </w:tc>
      </w:tr>
      <w:tr w:rsidR="00CA1E02" w14:paraId="7837D6D5" w14:textId="77777777">
        <w:tc>
          <w:tcPr>
            <w:tcW w:w="1070" w:type="dxa"/>
            <w:vMerge/>
            <w:shd w:val="clear" w:color="auto" w:fill="6EA8A9"/>
          </w:tcPr>
          <w:p w14:paraId="5E3AFC90"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C7EEF2"/>
          </w:tcPr>
          <w:p w14:paraId="17F81B1F" w14:textId="77777777" w:rsidR="00CA1E02" w:rsidRDefault="00000000">
            <w:pPr>
              <w:rPr>
                <w:color w:val="1F4E79"/>
                <w:sz w:val="20"/>
                <w:szCs w:val="20"/>
              </w:rPr>
            </w:pPr>
            <w:r>
              <w:rPr>
                <w:color w:val="1F4E79"/>
                <w:sz w:val="20"/>
                <w:szCs w:val="20"/>
              </w:rPr>
              <w:t>Marinas</w:t>
            </w:r>
          </w:p>
        </w:tc>
        <w:tc>
          <w:tcPr>
            <w:tcW w:w="954" w:type="dxa"/>
            <w:shd w:val="clear" w:color="auto" w:fill="C7EEF2"/>
          </w:tcPr>
          <w:p w14:paraId="243542F0" w14:textId="77777777" w:rsidR="00CA1E02" w:rsidRDefault="00CA1E02">
            <w:pPr>
              <w:rPr>
                <w:color w:val="1F4E79"/>
                <w:sz w:val="20"/>
                <w:szCs w:val="20"/>
              </w:rPr>
            </w:pPr>
          </w:p>
        </w:tc>
        <w:tc>
          <w:tcPr>
            <w:tcW w:w="1073" w:type="dxa"/>
            <w:shd w:val="clear" w:color="auto" w:fill="C7EEF2"/>
          </w:tcPr>
          <w:p w14:paraId="2A55C063" w14:textId="77777777" w:rsidR="00CA1E02" w:rsidRDefault="00CA1E02">
            <w:pPr>
              <w:rPr>
                <w:color w:val="1F4E79"/>
                <w:sz w:val="20"/>
                <w:szCs w:val="20"/>
              </w:rPr>
            </w:pPr>
          </w:p>
        </w:tc>
        <w:tc>
          <w:tcPr>
            <w:tcW w:w="1073" w:type="dxa"/>
            <w:shd w:val="clear" w:color="auto" w:fill="C7EEF2"/>
          </w:tcPr>
          <w:p w14:paraId="36C26F94" w14:textId="77777777" w:rsidR="00CA1E02" w:rsidRDefault="00CA1E02">
            <w:pPr>
              <w:rPr>
                <w:color w:val="1F4E79"/>
                <w:sz w:val="20"/>
                <w:szCs w:val="20"/>
              </w:rPr>
            </w:pPr>
          </w:p>
        </w:tc>
        <w:tc>
          <w:tcPr>
            <w:tcW w:w="1073" w:type="dxa"/>
            <w:gridSpan w:val="2"/>
            <w:shd w:val="clear" w:color="auto" w:fill="C7EEF2"/>
          </w:tcPr>
          <w:p w14:paraId="5C3F63E5" w14:textId="77777777" w:rsidR="00CA1E02" w:rsidRDefault="00CA1E02">
            <w:pPr>
              <w:rPr>
                <w:color w:val="1F4E79"/>
                <w:sz w:val="20"/>
                <w:szCs w:val="20"/>
              </w:rPr>
            </w:pPr>
          </w:p>
        </w:tc>
        <w:tc>
          <w:tcPr>
            <w:tcW w:w="1073" w:type="dxa"/>
            <w:shd w:val="clear" w:color="auto" w:fill="C7EEF2"/>
          </w:tcPr>
          <w:p w14:paraId="06E82DF3" w14:textId="77777777" w:rsidR="00CA1E02" w:rsidRDefault="00CA1E02">
            <w:pPr>
              <w:rPr>
                <w:color w:val="1F4E79"/>
                <w:sz w:val="20"/>
                <w:szCs w:val="20"/>
              </w:rPr>
            </w:pPr>
          </w:p>
        </w:tc>
        <w:tc>
          <w:tcPr>
            <w:tcW w:w="1073" w:type="dxa"/>
            <w:shd w:val="clear" w:color="auto" w:fill="C7EEF2"/>
          </w:tcPr>
          <w:p w14:paraId="14376A05" w14:textId="77777777" w:rsidR="00CA1E02" w:rsidRDefault="00CA1E02">
            <w:pPr>
              <w:rPr>
                <w:color w:val="1F4E79"/>
                <w:sz w:val="20"/>
                <w:szCs w:val="20"/>
              </w:rPr>
            </w:pPr>
          </w:p>
        </w:tc>
        <w:tc>
          <w:tcPr>
            <w:tcW w:w="1073" w:type="dxa"/>
            <w:shd w:val="clear" w:color="auto" w:fill="C7EEF2"/>
          </w:tcPr>
          <w:p w14:paraId="2CEAF1C6" w14:textId="77777777" w:rsidR="00CA1E02" w:rsidRDefault="00CA1E02">
            <w:pPr>
              <w:rPr>
                <w:color w:val="1F4E79"/>
                <w:sz w:val="20"/>
                <w:szCs w:val="20"/>
              </w:rPr>
            </w:pPr>
          </w:p>
        </w:tc>
        <w:tc>
          <w:tcPr>
            <w:tcW w:w="1073" w:type="dxa"/>
            <w:shd w:val="clear" w:color="auto" w:fill="C7EEF2"/>
          </w:tcPr>
          <w:p w14:paraId="4C49F5FF" w14:textId="77777777" w:rsidR="00CA1E02" w:rsidRDefault="00CA1E02">
            <w:pPr>
              <w:rPr>
                <w:color w:val="1F4E79"/>
                <w:sz w:val="20"/>
                <w:szCs w:val="20"/>
              </w:rPr>
            </w:pPr>
          </w:p>
        </w:tc>
        <w:tc>
          <w:tcPr>
            <w:tcW w:w="1073" w:type="dxa"/>
            <w:shd w:val="clear" w:color="auto" w:fill="C7EEF2"/>
          </w:tcPr>
          <w:p w14:paraId="4C6F12E6" w14:textId="77777777" w:rsidR="00CA1E02" w:rsidRDefault="00CA1E02">
            <w:pPr>
              <w:rPr>
                <w:color w:val="1F4E79"/>
                <w:sz w:val="20"/>
                <w:szCs w:val="20"/>
              </w:rPr>
            </w:pPr>
          </w:p>
        </w:tc>
        <w:tc>
          <w:tcPr>
            <w:tcW w:w="1073" w:type="dxa"/>
            <w:shd w:val="clear" w:color="auto" w:fill="C7EEF2"/>
          </w:tcPr>
          <w:p w14:paraId="5C34E489" w14:textId="77777777" w:rsidR="00CA1E02" w:rsidRDefault="00CA1E02">
            <w:pPr>
              <w:rPr>
                <w:color w:val="1F4E79"/>
                <w:sz w:val="20"/>
                <w:szCs w:val="20"/>
              </w:rPr>
            </w:pPr>
          </w:p>
        </w:tc>
        <w:tc>
          <w:tcPr>
            <w:tcW w:w="1073" w:type="dxa"/>
            <w:gridSpan w:val="2"/>
            <w:shd w:val="clear" w:color="auto" w:fill="C7EEF2"/>
          </w:tcPr>
          <w:p w14:paraId="74303395" w14:textId="77777777" w:rsidR="00CA1E02" w:rsidRDefault="00CA1E02">
            <w:pPr>
              <w:rPr>
                <w:color w:val="1F4E79"/>
                <w:sz w:val="20"/>
                <w:szCs w:val="20"/>
              </w:rPr>
            </w:pPr>
          </w:p>
        </w:tc>
      </w:tr>
      <w:tr w:rsidR="00CA1E02" w14:paraId="3EA391F3" w14:textId="77777777">
        <w:tc>
          <w:tcPr>
            <w:tcW w:w="1070" w:type="dxa"/>
            <w:vMerge/>
            <w:shd w:val="clear" w:color="auto" w:fill="6EA8A9"/>
          </w:tcPr>
          <w:p w14:paraId="1139A563"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C7EEF2"/>
          </w:tcPr>
          <w:p w14:paraId="6B8A921E" w14:textId="77777777" w:rsidR="00CA1E02" w:rsidRDefault="00000000">
            <w:pPr>
              <w:rPr>
                <w:color w:val="1F4E79"/>
                <w:sz w:val="20"/>
                <w:szCs w:val="20"/>
              </w:rPr>
            </w:pPr>
            <w:r>
              <w:rPr>
                <w:color w:val="1F4E79"/>
                <w:sz w:val="20"/>
                <w:szCs w:val="20"/>
              </w:rPr>
              <w:t>Reverse osmosis plant/s (coastal)</w:t>
            </w:r>
          </w:p>
        </w:tc>
        <w:tc>
          <w:tcPr>
            <w:tcW w:w="954" w:type="dxa"/>
            <w:shd w:val="clear" w:color="auto" w:fill="C7EEF2"/>
          </w:tcPr>
          <w:p w14:paraId="3E1469DB" w14:textId="77777777" w:rsidR="00CA1E02" w:rsidRDefault="00CA1E02">
            <w:pPr>
              <w:rPr>
                <w:color w:val="1F4E79"/>
                <w:sz w:val="20"/>
                <w:szCs w:val="20"/>
              </w:rPr>
            </w:pPr>
          </w:p>
        </w:tc>
        <w:tc>
          <w:tcPr>
            <w:tcW w:w="1073" w:type="dxa"/>
            <w:shd w:val="clear" w:color="auto" w:fill="C7EEF2"/>
          </w:tcPr>
          <w:p w14:paraId="302DD232" w14:textId="77777777" w:rsidR="00CA1E02" w:rsidRDefault="00CA1E02">
            <w:pPr>
              <w:rPr>
                <w:color w:val="1F4E79"/>
                <w:sz w:val="20"/>
                <w:szCs w:val="20"/>
              </w:rPr>
            </w:pPr>
          </w:p>
        </w:tc>
        <w:tc>
          <w:tcPr>
            <w:tcW w:w="1073" w:type="dxa"/>
            <w:shd w:val="clear" w:color="auto" w:fill="C7EEF2"/>
          </w:tcPr>
          <w:p w14:paraId="68E5A79F" w14:textId="77777777" w:rsidR="00CA1E02" w:rsidRDefault="00CA1E02">
            <w:pPr>
              <w:rPr>
                <w:color w:val="1F4E79"/>
                <w:sz w:val="20"/>
                <w:szCs w:val="20"/>
              </w:rPr>
            </w:pPr>
          </w:p>
        </w:tc>
        <w:tc>
          <w:tcPr>
            <w:tcW w:w="1073" w:type="dxa"/>
            <w:gridSpan w:val="2"/>
            <w:shd w:val="clear" w:color="auto" w:fill="C7EEF2"/>
          </w:tcPr>
          <w:p w14:paraId="4D5C6856" w14:textId="77777777" w:rsidR="00CA1E02" w:rsidRDefault="00CA1E02">
            <w:pPr>
              <w:rPr>
                <w:color w:val="1F4E79"/>
                <w:sz w:val="20"/>
                <w:szCs w:val="20"/>
              </w:rPr>
            </w:pPr>
          </w:p>
        </w:tc>
        <w:tc>
          <w:tcPr>
            <w:tcW w:w="1073" w:type="dxa"/>
            <w:shd w:val="clear" w:color="auto" w:fill="C7EEF2"/>
          </w:tcPr>
          <w:p w14:paraId="6D1B8275" w14:textId="77777777" w:rsidR="00CA1E02" w:rsidRDefault="00CA1E02">
            <w:pPr>
              <w:rPr>
                <w:color w:val="1F4E79"/>
                <w:sz w:val="20"/>
                <w:szCs w:val="20"/>
              </w:rPr>
            </w:pPr>
          </w:p>
        </w:tc>
        <w:tc>
          <w:tcPr>
            <w:tcW w:w="1073" w:type="dxa"/>
            <w:shd w:val="clear" w:color="auto" w:fill="C7EEF2"/>
          </w:tcPr>
          <w:p w14:paraId="5368ACD4" w14:textId="77777777" w:rsidR="00CA1E02" w:rsidRDefault="00CA1E02">
            <w:pPr>
              <w:rPr>
                <w:color w:val="1F4E79"/>
                <w:sz w:val="20"/>
                <w:szCs w:val="20"/>
              </w:rPr>
            </w:pPr>
          </w:p>
        </w:tc>
        <w:tc>
          <w:tcPr>
            <w:tcW w:w="1073" w:type="dxa"/>
            <w:shd w:val="clear" w:color="auto" w:fill="C7EEF2"/>
          </w:tcPr>
          <w:p w14:paraId="71BB1143" w14:textId="77777777" w:rsidR="00CA1E02" w:rsidRDefault="00CA1E02">
            <w:pPr>
              <w:rPr>
                <w:color w:val="1F4E79"/>
                <w:sz w:val="20"/>
                <w:szCs w:val="20"/>
              </w:rPr>
            </w:pPr>
          </w:p>
        </w:tc>
        <w:tc>
          <w:tcPr>
            <w:tcW w:w="1073" w:type="dxa"/>
            <w:shd w:val="clear" w:color="auto" w:fill="C7EEF2"/>
          </w:tcPr>
          <w:p w14:paraId="309225C9" w14:textId="77777777" w:rsidR="00CA1E02" w:rsidRDefault="00CA1E02">
            <w:pPr>
              <w:rPr>
                <w:color w:val="1F4E79"/>
                <w:sz w:val="20"/>
                <w:szCs w:val="20"/>
              </w:rPr>
            </w:pPr>
          </w:p>
        </w:tc>
        <w:tc>
          <w:tcPr>
            <w:tcW w:w="1073" w:type="dxa"/>
            <w:shd w:val="clear" w:color="auto" w:fill="C7EEF2"/>
          </w:tcPr>
          <w:p w14:paraId="71C05FF7" w14:textId="77777777" w:rsidR="00CA1E02" w:rsidRDefault="00CA1E02">
            <w:pPr>
              <w:rPr>
                <w:color w:val="1F4E79"/>
                <w:sz w:val="20"/>
                <w:szCs w:val="20"/>
              </w:rPr>
            </w:pPr>
          </w:p>
        </w:tc>
        <w:tc>
          <w:tcPr>
            <w:tcW w:w="1073" w:type="dxa"/>
            <w:shd w:val="clear" w:color="auto" w:fill="C7EEF2"/>
          </w:tcPr>
          <w:p w14:paraId="7C2E7FA9" w14:textId="77777777" w:rsidR="00CA1E02" w:rsidRDefault="00CA1E02">
            <w:pPr>
              <w:rPr>
                <w:color w:val="1F4E79"/>
                <w:sz w:val="20"/>
                <w:szCs w:val="20"/>
              </w:rPr>
            </w:pPr>
          </w:p>
        </w:tc>
        <w:tc>
          <w:tcPr>
            <w:tcW w:w="1073" w:type="dxa"/>
            <w:gridSpan w:val="2"/>
            <w:shd w:val="clear" w:color="auto" w:fill="C7EEF2"/>
          </w:tcPr>
          <w:p w14:paraId="1EE47D31" w14:textId="77777777" w:rsidR="00CA1E02" w:rsidRDefault="00CA1E02">
            <w:pPr>
              <w:rPr>
                <w:color w:val="1F4E79"/>
                <w:sz w:val="20"/>
                <w:szCs w:val="20"/>
              </w:rPr>
            </w:pPr>
          </w:p>
        </w:tc>
      </w:tr>
      <w:tr w:rsidR="00CA1E02" w14:paraId="774E6663" w14:textId="77777777">
        <w:tc>
          <w:tcPr>
            <w:tcW w:w="1070" w:type="dxa"/>
            <w:vMerge/>
            <w:shd w:val="clear" w:color="auto" w:fill="6EA8A9"/>
          </w:tcPr>
          <w:p w14:paraId="2422E641"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C7EEF2"/>
          </w:tcPr>
          <w:p w14:paraId="69E81052" w14:textId="77777777" w:rsidR="00CA1E02" w:rsidRDefault="00000000">
            <w:pPr>
              <w:rPr>
                <w:color w:val="1F4E79"/>
                <w:sz w:val="20"/>
                <w:szCs w:val="20"/>
              </w:rPr>
            </w:pPr>
            <w:r>
              <w:rPr>
                <w:color w:val="1F4E79"/>
                <w:sz w:val="20"/>
                <w:szCs w:val="20"/>
              </w:rPr>
              <w:t>Waste-water treatment plant/s (coastal)</w:t>
            </w:r>
          </w:p>
        </w:tc>
        <w:tc>
          <w:tcPr>
            <w:tcW w:w="954" w:type="dxa"/>
            <w:shd w:val="clear" w:color="auto" w:fill="C7EEF2"/>
          </w:tcPr>
          <w:p w14:paraId="06C70949" w14:textId="77777777" w:rsidR="00CA1E02" w:rsidRDefault="00CA1E02">
            <w:pPr>
              <w:rPr>
                <w:color w:val="1F4E79"/>
                <w:sz w:val="20"/>
                <w:szCs w:val="20"/>
              </w:rPr>
            </w:pPr>
          </w:p>
        </w:tc>
        <w:tc>
          <w:tcPr>
            <w:tcW w:w="1073" w:type="dxa"/>
            <w:shd w:val="clear" w:color="auto" w:fill="C7EEF2"/>
          </w:tcPr>
          <w:p w14:paraId="1CBBF3CA" w14:textId="77777777" w:rsidR="00CA1E02" w:rsidRDefault="00CA1E02">
            <w:pPr>
              <w:rPr>
                <w:color w:val="1F4E79"/>
                <w:sz w:val="20"/>
                <w:szCs w:val="20"/>
              </w:rPr>
            </w:pPr>
          </w:p>
        </w:tc>
        <w:tc>
          <w:tcPr>
            <w:tcW w:w="1073" w:type="dxa"/>
            <w:shd w:val="clear" w:color="auto" w:fill="C7EEF2"/>
          </w:tcPr>
          <w:p w14:paraId="71843DAF" w14:textId="77777777" w:rsidR="00CA1E02" w:rsidRDefault="00CA1E02">
            <w:pPr>
              <w:rPr>
                <w:color w:val="1F4E79"/>
                <w:sz w:val="20"/>
                <w:szCs w:val="20"/>
              </w:rPr>
            </w:pPr>
          </w:p>
        </w:tc>
        <w:tc>
          <w:tcPr>
            <w:tcW w:w="1073" w:type="dxa"/>
            <w:gridSpan w:val="2"/>
            <w:shd w:val="clear" w:color="auto" w:fill="C7EEF2"/>
          </w:tcPr>
          <w:p w14:paraId="793F5057" w14:textId="77777777" w:rsidR="00CA1E02" w:rsidRDefault="00CA1E02">
            <w:pPr>
              <w:rPr>
                <w:color w:val="1F4E79"/>
                <w:sz w:val="20"/>
                <w:szCs w:val="20"/>
              </w:rPr>
            </w:pPr>
          </w:p>
        </w:tc>
        <w:tc>
          <w:tcPr>
            <w:tcW w:w="1073" w:type="dxa"/>
            <w:shd w:val="clear" w:color="auto" w:fill="C7EEF2"/>
          </w:tcPr>
          <w:p w14:paraId="0CFA1DDB" w14:textId="77777777" w:rsidR="00CA1E02" w:rsidRDefault="00CA1E02">
            <w:pPr>
              <w:rPr>
                <w:color w:val="1F4E79"/>
                <w:sz w:val="20"/>
                <w:szCs w:val="20"/>
              </w:rPr>
            </w:pPr>
          </w:p>
        </w:tc>
        <w:tc>
          <w:tcPr>
            <w:tcW w:w="1073" w:type="dxa"/>
            <w:shd w:val="clear" w:color="auto" w:fill="C7EEF2"/>
          </w:tcPr>
          <w:p w14:paraId="725824F6" w14:textId="77777777" w:rsidR="00CA1E02" w:rsidRDefault="00CA1E02">
            <w:pPr>
              <w:rPr>
                <w:color w:val="1F4E79"/>
                <w:sz w:val="20"/>
                <w:szCs w:val="20"/>
              </w:rPr>
            </w:pPr>
          </w:p>
        </w:tc>
        <w:tc>
          <w:tcPr>
            <w:tcW w:w="1073" w:type="dxa"/>
            <w:shd w:val="clear" w:color="auto" w:fill="C7EEF2"/>
          </w:tcPr>
          <w:p w14:paraId="3A8ED95E" w14:textId="77777777" w:rsidR="00CA1E02" w:rsidRDefault="00CA1E02">
            <w:pPr>
              <w:rPr>
                <w:color w:val="1F4E79"/>
                <w:sz w:val="20"/>
                <w:szCs w:val="20"/>
              </w:rPr>
            </w:pPr>
          </w:p>
        </w:tc>
        <w:tc>
          <w:tcPr>
            <w:tcW w:w="1073" w:type="dxa"/>
            <w:shd w:val="clear" w:color="auto" w:fill="C7EEF2"/>
          </w:tcPr>
          <w:p w14:paraId="1535C97C" w14:textId="77777777" w:rsidR="00CA1E02" w:rsidRDefault="00CA1E02">
            <w:pPr>
              <w:rPr>
                <w:color w:val="1F4E79"/>
                <w:sz w:val="20"/>
                <w:szCs w:val="20"/>
              </w:rPr>
            </w:pPr>
          </w:p>
        </w:tc>
        <w:tc>
          <w:tcPr>
            <w:tcW w:w="1073" w:type="dxa"/>
            <w:shd w:val="clear" w:color="auto" w:fill="C7EEF2"/>
          </w:tcPr>
          <w:p w14:paraId="4B7F67D2" w14:textId="77777777" w:rsidR="00CA1E02" w:rsidRDefault="00CA1E02">
            <w:pPr>
              <w:rPr>
                <w:color w:val="1F4E79"/>
                <w:sz w:val="20"/>
                <w:szCs w:val="20"/>
              </w:rPr>
            </w:pPr>
          </w:p>
        </w:tc>
        <w:tc>
          <w:tcPr>
            <w:tcW w:w="1073" w:type="dxa"/>
            <w:shd w:val="clear" w:color="auto" w:fill="C7EEF2"/>
          </w:tcPr>
          <w:p w14:paraId="71BED1F5" w14:textId="77777777" w:rsidR="00CA1E02" w:rsidRDefault="00CA1E02">
            <w:pPr>
              <w:rPr>
                <w:color w:val="1F4E79"/>
                <w:sz w:val="20"/>
                <w:szCs w:val="20"/>
              </w:rPr>
            </w:pPr>
          </w:p>
        </w:tc>
        <w:tc>
          <w:tcPr>
            <w:tcW w:w="1073" w:type="dxa"/>
            <w:gridSpan w:val="2"/>
            <w:shd w:val="clear" w:color="auto" w:fill="C7EEF2"/>
          </w:tcPr>
          <w:p w14:paraId="408988B5" w14:textId="77777777" w:rsidR="00CA1E02" w:rsidRDefault="00CA1E02">
            <w:pPr>
              <w:rPr>
                <w:color w:val="1F4E79"/>
                <w:sz w:val="20"/>
                <w:szCs w:val="20"/>
              </w:rPr>
            </w:pPr>
          </w:p>
        </w:tc>
      </w:tr>
      <w:tr w:rsidR="00CA1E02" w14:paraId="7C003AB8" w14:textId="77777777">
        <w:tc>
          <w:tcPr>
            <w:tcW w:w="1070" w:type="dxa"/>
            <w:vMerge/>
            <w:shd w:val="clear" w:color="auto" w:fill="6EA8A9"/>
          </w:tcPr>
          <w:p w14:paraId="15BACD9E"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C7EEF2"/>
          </w:tcPr>
          <w:p w14:paraId="3A6EDE5F" w14:textId="77777777" w:rsidR="00CA1E02" w:rsidRDefault="00000000">
            <w:pPr>
              <w:rPr>
                <w:color w:val="1F4E79"/>
                <w:sz w:val="20"/>
                <w:szCs w:val="20"/>
              </w:rPr>
            </w:pPr>
            <w:r>
              <w:rPr>
                <w:color w:val="1F4E79"/>
                <w:sz w:val="20"/>
                <w:szCs w:val="20"/>
              </w:rPr>
              <w:t>Point source of pollution (including landfills)</w:t>
            </w:r>
          </w:p>
        </w:tc>
        <w:tc>
          <w:tcPr>
            <w:tcW w:w="954" w:type="dxa"/>
            <w:shd w:val="clear" w:color="auto" w:fill="C7EEF2"/>
          </w:tcPr>
          <w:p w14:paraId="4A55B049" w14:textId="77777777" w:rsidR="00CA1E02" w:rsidRDefault="00CA1E02">
            <w:pPr>
              <w:rPr>
                <w:color w:val="1F4E79"/>
                <w:sz w:val="20"/>
                <w:szCs w:val="20"/>
              </w:rPr>
            </w:pPr>
          </w:p>
        </w:tc>
        <w:tc>
          <w:tcPr>
            <w:tcW w:w="1073" w:type="dxa"/>
            <w:shd w:val="clear" w:color="auto" w:fill="C7EEF2"/>
          </w:tcPr>
          <w:p w14:paraId="5458CF30" w14:textId="77777777" w:rsidR="00CA1E02" w:rsidRDefault="00CA1E02">
            <w:pPr>
              <w:rPr>
                <w:color w:val="1F4E79"/>
                <w:sz w:val="20"/>
                <w:szCs w:val="20"/>
              </w:rPr>
            </w:pPr>
          </w:p>
        </w:tc>
        <w:tc>
          <w:tcPr>
            <w:tcW w:w="1073" w:type="dxa"/>
            <w:shd w:val="clear" w:color="auto" w:fill="C7EEF2"/>
          </w:tcPr>
          <w:p w14:paraId="6E114923" w14:textId="77777777" w:rsidR="00CA1E02" w:rsidRDefault="00CA1E02">
            <w:pPr>
              <w:rPr>
                <w:color w:val="1F4E79"/>
                <w:sz w:val="20"/>
                <w:szCs w:val="20"/>
              </w:rPr>
            </w:pPr>
          </w:p>
        </w:tc>
        <w:tc>
          <w:tcPr>
            <w:tcW w:w="1073" w:type="dxa"/>
            <w:gridSpan w:val="2"/>
            <w:shd w:val="clear" w:color="auto" w:fill="C7EEF2"/>
          </w:tcPr>
          <w:p w14:paraId="282FC8B7" w14:textId="77777777" w:rsidR="00CA1E02" w:rsidRDefault="00CA1E02">
            <w:pPr>
              <w:rPr>
                <w:color w:val="1F4E79"/>
                <w:sz w:val="20"/>
                <w:szCs w:val="20"/>
              </w:rPr>
            </w:pPr>
          </w:p>
        </w:tc>
        <w:tc>
          <w:tcPr>
            <w:tcW w:w="1073" w:type="dxa"/>
            <w:shd w:val="clear" w:color="auto" w:fill="C7EEF2"/>
          </w:tcPr>
          <w:p w14:paraId="4C33D7D7" w14:textId="77777777" w:rsidR="00CA1E02" w:rsidRDefault="00CA1E02">
            <w:pPr>
              <w:rPr>
                <w:color w:val="1F4E79"/>
                <w:sz w:val="20"/>
                <w:szCs w:val="20"/>
              </w:rPr>
            </w:pPr>
          </w:p>
        </w:tc>
        <w:tc>
          <w:tcPr>
            <w:tcW w:w="1073" w:type="dxa"/>
            <w:shd w:val="clear" w:color="auto" w:fill="C7EEF2"/>
          </w:tcPr>
          <w:p w14:paraId="7BEC3841" w14:textId="77777777" w:rsidR="00CA1E02" w:rsidRDefault="00CA1E02">
            <w:pPr>
              <w:rPr>
                <w:color w:val="1F4E79"/>
                <w:sz w:val="20"/>
                <w:szCs w:val="20"/>
              </w:rPr>
            </w:pPr>
          </w:p>
        </w:tc>
        <w:tc>
          <w:tcPr>
            <w:tcW w:w="1073" w:type="dxa"/>
            <w:shd w:val="clear" w:color="auto" w:fill="C7EEF2"/>
          </w:tcPr>
          <w:p w14:paraId="30371E0F" w14:textId="77777777" w:rsidR="00CA1E02" w:rsidRDefault="00CA1E02">
            <w:pPr>
              <w:rPr>
                <w:color w:val="1F4E79"/>
                <w:sz w:val="20"/>
                <w:szCs w:val="20"/>
              </w:rPr>
            </w:pPr>
          </w:p>
        </w:tc>
        <w:tc>
          <w:tcPr>
            <w:tcW w:w="1073" w:type="dxa"/>
            <w:shd w:val="clear" w:color="auto" w:fill="C7EEF2"/>
          </w:tcPr>
          <w:p w14:paraId="4D88F672" w14:textId="77777777" w:rsidR="00CA1E02" w:rsidRDefault="00CA1E02">
            <w:pPr>
              <w:rPr>
                <w:color w:val="1F4E79"/>
                <w:sz w:val="20"/>
                <w:szCs w:val="20"/>
              </w:rPr>
            </w:pPr>
          </w:p>
        </w:tc>
        <w:tc>
          <w:tcPr>
            <w:tcW w:w="1073" w:type="dxa"/>
            <w:shd w:val="clear" w:color="auto" w:fill="C7EEF2"/>
          </w:tcPr>
          <w:p w14:paraId="1A635AD1" w14:textId="77777777" w:rsidR="00CA1E02" w:rsidRDefault="00CA1E02">
            <w:pPr>
              <w:rPr>
                <w:color w:val="1F4E79"/>
                <w:sz w:val="20"/>
                <w:szCs w:val="20"/>
              </w:rPr>
            </w:pPr>
          </w:p>
        </w:tc>
        <w:tc>
          <w:tcPr>
            <w:tcW w:w="1073" w:type="dxa"/>
            <w:shd w:val="clear" w:color="auto" w:fill="C7EEF2"/>
          </w:tcPr>
          <w:p w14:paraId="709FD0E0" w14:textId="77777777" w:rsidR="00CA1E02" w:rsidRDefault="00CA1E02">
            <w:pPr>
              <w:rPr>
                <w:color w:val="1F4E79"/>
                <w:sz w:val="20"/>
                <w:szCs w:val="20"/>
              </w:rPr>
            </w:pPr>
          </w:p>
        </w:tc>
        <w:tc>
          <w:tcPr>
            <w:tcW w:w="1073" w:type="dxa"/>
            <w:gridSpan w:val="2"/>
            <w:shd w:val="clear" w:color="auto" w:fill="C7EEF2"/>
          </w:tcPr>
          <w:p w14:paraId="3E1D101F" w14:textId="77777777" w:rsidR="00CA1E02" w:rsidRDefault="00CA1E02">
            <w:pPr>
              <w:rPr>
                <w:color w:val="1F4E79"/>
                <w:sz w:val="20"/>
                <w:szCs w:val="20"/>
              </w:rPr>
            </w:pPr>
          </w:p>
        </w:tc>
      </w:tr>
      <w:tr w:rsidR="00CA1E02" w14:paraId="3EA5BAF7" w14:textId="77777777">
        <w:tc>
          <w:tcPr>
            <w:tcW w:w="1070" w:type="dxa"/>
            <w:vMerge/>
            <w:shd w:val="clear" w:color="auto" w:fill="6EA8A9"/>
          </w:tcPr>
          <w:p w14:paraId="2FD98D4C"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C7EEF2"/>
          </w:tcPr>
          <w:p w14:paraId="480E582D" w14:textId="77777777" w:rsidR="00CA1E02" w:rsidRDefault="00000000">
            <w:pPr>
              <w:rPr>
                <w:color w:val="1F4E79"/>
                <w:sz w:val="20"/>
                <w:szCs w:val="20"/>
              </w:rPr>
            </w:pPr>
            <w:r>
              <w:rPr>
                <w:color w:val="1F4E79"/>
                <w:sz w:val="20"/>
                <w:szCs w:val="20"/>
              </w:rPr>
              <w:t>Subsea cables</w:t>
            </w:r>
          </w:p>
        </w:tc>
        <w:tc>
          <w:tcPr>
            <w:tcW w:w="954" w:type="dxa"/>
            <w:shd w:val="clear" w:color="auto" w:fill="C7EEF2"/>
          </w:tcPr>
          <w:p w14:paraId="69599FB2" w14:textId="77777777" w:rsidR="00CA1E02" w:rsidRDefault="00CA1E02">
            <w:pPr>
              <w:rPr>
                <w:color w:val="1F4E79"/>
                <w:sz w:val="20"/>
                <w:szCs w:val="20"/>
              </w:rPr>
            </w:pPr>
          </w:p>
        </w:tc>
        <w:tc>
          <w:tcPr>
            <w:tcW w:w="1073" w:type="dxa"/>
            <w:shd w:val="clear" w:color="auto" w:fill="C7EEF2"/>
          </w:tcPr>
          <w:p w14:paraId="2E505857" w14:textId="77777777" w:rsidR="00CA1E02" w:rsidRDefault="00CA1E02">
            <w:pPr>
              <w:rPr>
                <w:color w:val="1F4E79"/>
                <w:sz w:val="20"/>
                <w:szCs w:val="20"/>
              </w:rPr>
            </w:pPr>
          </w:p>
        </w:tc>
        <w:tc>
          <w:tcPr>
            <w:tcW w:w="1073" w:type="dxa"/>
            <w:shd w:val="clear" w:color="auto" w:fill="C7EEF2"/>
          </w:tcPr>
          <w:p w14:paraId="5B59D1ED" w14:textId="77777777" w:rsidR="00CA1E02" w:rsidRDefault="00CA1E02">
            <w:pPr>
              <w:rPr>
                <w:color w:val="1F4E79"/>
                <w:sz w:val="20"/>
                <w:szCs w:val="20"/>
              </w:rPr>
            </w:pPr>
          </w:p>
        </w:tc>
        <w:tc>
          <w:tcPr>
            <w:tcW w:w="1073" w:type="dxa"/>
            <w:gridSpan w:val="2"/>
            <w:shd w:val="clear" w:color="auto" w:fill="C7EEF2"/>
          </w:tcPr>
          <w:p w14:paraId="1FD76683" w14:textId="77777777" w:rsidR="00CA1E02" w:rsidRDefault="00CA1E02">
            <w:pPr>
              <w:rPr>
                <w:color w:val="1F4E79"/>
                <w:sz w:val="20"/>
                <w:szCs w:val="20"/>
              </w:rPr>
            </w:pPr>
          </w:p>
        </w:tc>
        <w:tc>
          <w:tcPr>
            <w:tcW w:w="1073" w:type="dxa"/>
            <w:shd w:val="clear" w:color="auto" w:fill="C7EEF2"/>
          </w:tcPr>
          <w:p w14:paraId="25847B45" w14:textId="77777777" w:rsidR="00CA1E02" w:rsidRDefault="00CA1E02">
            <w:pPr>
              <w:rPr>
                <w:color w:val="1F4E79"/>
                <w:sz w:val="20"/>
                <w:szCs w:val="20"/>
              </w:rPr>
            </w:pPr>
          </w:p>
        </w:tc>
        <w:tc>
          <w:tcPr>
            <w:tcW w:w="1073" w:type="dxa"/>
            <w:shd w:val="clear" w:color="auto" w:fill="C7EEF2"/>
          </w:tcPr>
          <w:p w14:paraId="6679CB13" w14:textId="77777777" w:rsidR="00CA1E02" w:rsidRDefault="00CA1E02">
            <w:pPr>
              <w:rPr>
                <w:color w:val="1F4E79"/>
                <w:sz w:val="20"/>
                <w:szCs w:val="20"/>
              </w:rPr>
            </w:pPr>
          </w:p>
        </w:tc>
        <w:tc>
          <w:tcPr>
            <w:tcW w:w="1073" w:type="dxa"/>
            <w:shd w:val="clear" w:color="auto" w:fill="C7EEF2"/>
          </w:tcPr>
          <w:p w14:paraId="69707CE7" w14:textId="77777777" w:rsidR="00CA1E02" w:rsidRDefault="00CA1E02">
            <w:pPr>
              <w:rPr>
                <w:color w:val="1F4E79"/>
                <w:sz w:val="20"/>
                <w:szCs w:val="20"/>
              </w:rPr>
            </w:pPr>
          </w:p>
        </w:tc>
        <w:tc>
          <w:tcPr>
            <w:tcW w:w="1073" w:type="dxa"/>
            <w:shd w:val="clear" w:color="auto" w:fill="C7EEF2"/>
          </w:tcPr>
          <w:p w14:paraId="1B74A46E" w14:textId="77777777" w:rsidR="00CA1E02" w:rsidRDefault="00CA1E02">
            <w:pPr>
              <w:rPr>
                <w:color w:val="1F4E79"/>
                <w:sz w:val="20"/>
                <w:szCs w:val="20"/>
              </w:rPr>
            </w:pPr>
          </w:p>
        </w:tc>
        <w:tc>
          <w:tcPr>
            <w:tcW w:w="1073" w:type="dxa"/>
            <w:shd w:val="clear" w:color="auto" w:fill="C7EEF2"/>
          </w:tcPr>
          <w:p w14:paraId="64D4C2C3" w14:textId="77777777" w:rsidR="00CA1E02" w:rsidRDefault="00CA1E02">
            <w:pPr>
              <w:rPr>
                <w:color w:val="1F4E79"/>
                <w:sz w:val="20"/>
                <w:szCs w:val="20"/>
              </w:rPr>
            </w:pPr>
          </w:p>
        </w:tc>
        <w:tc>
          <w:tcPr>
            <w:tcW w:w="1073" w:type="dxa"/>
            <w:shd w:val="clear" w:color="auto" w:fill="C7EEF2"/>
          </w:tcPr>
          <w:p w14:paraId="51409286" w14:textId="77777777" w:rsidR="00CA1E02" w:rsidRDefault="00CA1E02">
            <w:pPr>
              <w:rPr>
                <w:color w:val="1F4E79"/>
                <w:sz w:val="20"/>
                <w:szCs w:val="20"/>
              </w:rPr>
            </w:pPr>
          </w:p>
        </w:tc>
        <w:tc>
          <w:tcPr>
            <w:tcW w:w="1073" w:type="dxa"/>
            <w:gridSpan w:val="2"/>
            <w:shd w:val="clear" w:color="auto" w:fill="C7EEF2"/>
          </w:tcPr>
          <w:p w14:paraId="3541F6CC" w14:textId="77777777" w:rsidR="00CA1E02" w:rsidRDefault="00CA1E02">
            <w:pPr>
              <w:rPr>
                <w:color w:val="1F4E79"/>
                <w:sz w:val="20"/>
                <w:szCs w:val="20"/>
              </w:rPr>
            </w:pPr>
          </w:p>
        </w:tc>
      </w:tr>
      <w:tr w:rsidR="00CA1E02" w14:paraId="651F904F" w14:textId="77777777">
        <w:tc>
          <w:tcPr>
            <w:tcW w:w="1070" w:type="dxa"/>
            <w:vMerge/>
            <w:shd w:val="clear" w:color="auto" w:fill="6EA8A9"/>
          </w:tcPr>
          <w:p w14:paraId="77025AD0"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C7EEF2"/>
          </w:tcPr>
          <w:p w14:paraId="3062C989" w14:textId="77777777" w:rsidR="00CA1E02" w:rsidRDefault="00000000">
            <w:pPr>
              <w:rPr>
                <w:color w:val="1F4E79"/>
                <w:sz w:val="20"/>
                <w:szCs w:val="20"/>
              </w:rPr>
            </w:pPr>
            <w:r>
              <w:rPr>
                <w:color w:val="1F4E79"/>
                <w:sz w:val="20"/>
                <w:szCs w:val="20"/>
              </w:rPr>
              <w:t>Pipelines (including energy / gas pipeline)</w:t>
            </w:r>
          </w:p>
        </w:tc>
        <w:tc>
          <w:tcPr>
            <w:tcW w:w="954" w:type="dxa"/>
            <w:shd w:val="clear" w:color="auto" w:fill="C7EEF2"/>
          </w:tcPr>
          <w:p w14:paraId="58DA5CDE" w14:textId="77777777" w:rsidR="00CA1E02" w:rsidRDefault="00CA1E02">
            <w:pPr>
              <w:rPr>
                <w:color w:val="1F4E79"/>
                <w:sz w:val="20"/>
                <w:szCs w:val="20"/>
              </w:rPr>
            </w:pPr>
          </w:p>
        </w:tc>
        <w:tc>
          <w:tcPr>
            <w:tcW w:w="1073" w:type="dxa"/>
            <w:shd w:val="clear" w:color="auto" w:fill="C7EEF2"/>
          </w:tcPr>
          <w:p w14:paraId="4C299128" w14:textId="77777777" w:rsidR="00CA1E02" w:rsidRDefault="00CA1E02">
            <w:pPr>
              <w:rPr>
                <w:color w:val="1F4E79"/>
                <w:sz w:val="20"/>
                <w:szCs w:val="20"/>
              </w:rPr>
            </w:pPr>
          </w:p>
        </w:tc>
        <w:tc>
          <w:tcPr>
            <w:tcW w:w="1073" w:type="dxa"/>
            <w:shd w:val="clear" w:color="auto" w:fill="C7EEF2"/>
          </w:tcPr>
          <w:p w14:paraId="71B28392" w14:textId="77777777" w:rsidR="00CA1E02" w:rsidRDefault="00CA1E02">
            <w:pPr>
              <w:rPr>
                <w:color w:val="1F4E79"/>
                <w:sz w:val="20"/>
                <w:szCs w:val="20"/>
              </w:rPr>
            </w:pPr>
          </w:p>
        </w:tc>
        <w:tc>
          <w:tcPr>
            <w:tcW w:w="1073" w:type="dxa"/>
            <w:gridSpan w:val="2"/>
            <w:shd w:val="clear" w:color="auto" w:fill="C7EEF2"/>
          </w:tcPr>
          <w:p w14:paraId="686E6249" w14:textId="77777777" w:rsidR="00CA1E02" w:rsidRDefault="00CA1E02">
            <w:pPr>
              <w:rPr>
                <w:color w:val="1F4E79"/>
                <w:sz w:val="20"/>
                <w:szCs w:val="20"/>
              </w:rPr>
            </w:pPr>
          </w:p>
        </w:tc>
        <w:tc>
          <w:tcPr>
            <w:tcW w:w="1073" w:type="dxa"/>
            <w:shd w:val="clear" w:color="auto" w:fill="C7EEF2"/>
          </w:tcPr>
          <w:p w14:paraId="6DBD7A3C" w14:textId="77777777" w:rsidR="00CA1E02" w:rsidRDefault="00CA1E02">
            <w:pPr>
              <w:rPr>
                <w:color w:val="1F4E79"/>
                <w:sz w:val="20"/>
                <w:szCs w:val="20"/>
              </w:rPr>
            </w:pPr>
          </w:p>
        </w:tc>
        <w:tc>
          <w:tcPr>
            <w:tcW w:w="1073" w:type="dxa"/>
            <w:shd w:val="clear" w:color="auto" w:fill="C7EEF2"/>
          </w:tcPr>
          <w:p w14:paraId="19074955" w14:textId="77777777" w:rsidR="00CA1E02" w:rsidRDefault="00CA1E02">
            <w:pPr>
              <w:rPr>
                <w:color w:val="1F4E79"/>
                <w:sz w:val="20"/>
                <w:szCs w:val="20"/>
              </w:rPr>
            </w:pPr>
          </w:p>
        </w:tc>
        <w:tc>
          <w:tcPr>
            <w:tcW w:w="1073" w:type="dxa"/>
            <w:shd w:val="clear" w:color="auto" w:fill="C7EEF2"/>
          </w:tcPr>
          <w:p w14:paraId="47950D55" w14:textId="77777777" w:rsidR="00CA1E02" w:rsidRDefault="00CA1E02">
            <w:pPr>
              <w:rPr>
                <w:color w:val="1F4E79"/>
                <w:sz w:val="20"/>
                <w:szCs w:val="20"/>
              </w:rPr>
            </w:pPr>
          </w:p>
        </w:tc>
        <w:tc>
          <w:tcPr>
            <w:tcW w:w="1073" w:type="dxa"/>
            <w:shd w:val="clear" w:color="auto" w:fill="C7EEF2"/>
          </w:tcPr>
          <w:p w14:paraId="3C2D4C59" w14:textId="77777777" w:rsidR="00CA1E02" w:rsidRDefault="00CA1E02">
            <w:pPr>
              <w:rPr>
                <w:color w:val="1F4E79"/>
                <w:sz w:val="20"/>
                <w:szCs w:val="20"/>
              </w:rPr>
            </w:pPr>
          </w:p>
        </w:tc>
        <w:tc>
          <w:tcPr>
            <w:tcW w:w="1073" w:type="dxa"/>
            <w:shd w:val="clear" w:color="auto" w:fill="C7EEF2"/>
          </w:tcPr>
          <w:p w14:paraId="30D6BD56" w14:textId="77777777" w:rsidR="00CA1E02" w:rsidRDefault="00CA1E02">
            <w:pPr>
              <w:rPr>
                <w:color w:val="1F4E79"/>
                <w:sz w:val="20"/>
                <w:szCs w:val="20"/>
              </w:rPr>
            </w:pPr>
          </w:p>
        </w:tc>
        <w:tc>
          <w:tcPr>
            <w:tcW w:w="1073" w:type="dxa"/>
            <w:shd w:val="clear" w:color="auto" w:fill="C7EEF2"/>
          </w:tcPr>
          <w:p w14:paraId="392A5F43" w14:textId="77777777" w:rsidR="00CA1E02" w:rsidRDefault="00CA1E02">
            <w:pPr>
              <w:rPr>
                <w:color w:val="1F4E79"/>
                <w:sz w:val="20"/>
                <w:szCs w:val="20"/>
              </w:rPr>
            </w:pPr>
          </w:p>
        </w:tc>
        <w:tc>
          <w:tcPr>
            <w:tcW w:w="1073" w:type="dxa"/>
            <w:gridSpan w:val="2"/>
            <w:shd w:val="clear" w:color="auto" w:fill="C7EEF2"/>
          </w:tcPr>
          <w:p w14:paraId="29957112" w14:textId="77777777" w:rsidR="00CA1E02" w:rsidRDefault="00CA1E02">
            <w:pPr>
              <w:rPr>
                <w:color w:val="1F4E79"/>
                <w:sz w:val="20"/>
                <w:szCs w:val="20"/>
              </w:rPr>
            </w:pPr>
          </w:p>
        </w:tc>
      </w:tr>
      <w:tr w:rsidR="00CA1E02" w14:paraId="59881DC2" w14:textId="77777777">
        <w:tc>
          <w:tcPr>
            <w:tcW w:w="1070" w:type="dxa"/>
            <w:vMerge w:val="restart"/>
            <w:shd w:val="clear" w:color="auto" w:fill="6EA8A9"/>
          </w:tcPr>
          <w:p w14:paraId="06F01F90" w14:textId="77777777" w:rsidR="00CA1E02" w:rsidRDefault="00000000">
            <w:pPr>
              <w:rPr>
                <w:b/>
                <w:color w:val="1F4E79"/>
                <w:sz w:val="20"/>
                <w:szCs w:val="20"/>
              </w:rPr>
            </w:pPr>
            <w:r>
              <w:rPr>
                <w:b/>
                <w:color w:val="FFFFFF"/>
                <w:sz w:val="20"/>
                <w:szCs w:val="20"/>
              </w:rPr>
              <w:t>Shipping</w:t>
            </w:r>
          </w:p>
        </w:tc>
        <w:tc>
          <w:tcPr>
            <w:tcW w:w="1192" w:type="dxa"/>
            <w:shd w:val="clear" w:color="auto" w:fill="DEF5F4"/>
          </w:tcPr>
          <w:p w14:paraId="44F78A44" w14:textId="77777777" w:rsidR="00CA1E02" w:rsidRDefault="00000000">
            <w:pPr>
              <w:rPr>
                <w:color w:val="1F4E79"/>
                <w:sz w:val="20"/>
                <w:szCs w:val="20"/>
              </w:rPr>
            </w:pPr>
            <w:r>
              <w:rPr>
                <w:color w:val="1F4E79"/>
                <w:sz w:val="20"/>
                <w:szCs w:val="20"/>
              </w:rPr>
              <w:t>Navigation areas</w:t>
            </w:r>
          </w:p>
        </w:tc>
        <w:tc>
          <w:tcPr>
            <w:tcW w:w="954" w:type="dxa"/>
            <w:shd w:val="clear" w:color="auto" w:fill="DEF5F4"/>
          </w:tcPr>
          <w:p w14:paraId="678019F5" w14:textId="77777777" w:rsidR="00CA1E02" w:rsidRDefault="00CA1E02">
            <w:pPr>
              <w:rPr>
                <w:color w:val="1F4E79"/>
                <w:sz w:val="20"/>
                <w:szCs w:val="20"/>
              </w:rPr>
            </w:pPr>
          </w:p>
        </w:tc>
        <w:tc>
          <w:tcPr>
            <w:tcW w:w="1073" w:type="dxa"/>
            <w:shd w:val="clear" w:color="auto" w:fill="DEF5F4"/>
          </w:tcPr>
          <w:p w14:paraId="3870C23E" w14:textId="77777777" w:rsidR="00CA1E02" w:rsidRDefault="00CA1E02">
            <w:pPr>
              <w:rPr>
                <w:color w:val="1F4E79"/>
                <w:sz w:val="20"/>
                <w:szCs w:val="20"/>
              </w:rPr>
            </w:pPr>
          </w:p>
        </w:tc>
        <w:tc>
          <w:tcPr>
            <w:tcW w:w="1073" w:type="dxa"/>
            <w:shd w:val="clear" w:color="auto" w:fill="DEF5F4"/>
          </w:tcPr>
          <w:p w14:paraId="58D89020" w14:textId="77777777" w:rsidR="00CA1E02" w:rsidRDefault="00CA1E02">
            <w:pPr>
              <w:rPr>
                <w:color w:val="1F4E79"/>
                <w:sz w:val="20"/>
                <w:szCs w:val="20"/>
              </w:rPr>
            </w:pPr>
          </w:p>
        </w:tc>
        <w:tc>
          <w:tcPr>
            <w:tcW w:w="1073" w:type="dxa"/>
            <w:gridSpan w:val="2"/>
            <w:shd w:val="clear" w:color="auto" w:fill="DEF5F4"/>
          </w:tcPr>
          <w:p w14:paraId="071E0008" w14:textId="77777777" w:rsidR="00CA1E02" w:rsidRDefault="00CA1E02">
            <w:pPr>
              <w:rPr>
                <w:color w:val="1F4E79"/>
                <w:sz w:val="20"/>
                <w:szCs w:val="20"/>
              </w:rPr>
            </w:pPr>
          </w:p>
        </w:tc>
        <w:tc>
          <w:tcPr>
            <w:tcW w:w="1073" w:type="dxa"/>
            <w:shd w:val="clear" w:color="auto" w:fill="DEF5F4"/>
          </w:tcPr>
          <w:p w14:paraId="24F3F5AB" w14:textId="77777777" w:rsidR="00CA1E02" w:rsidRDefault="00CA1E02">
            <w:pPr>
              <w:rPr>
                <w:color w:val="1F4E79"/>
                <w:sz w:val="20"/>
                <w:szCs w:val="20"/>
              </w:rPr>
            </w:pPr>
          </w:p>
        </w:tc>
        <w:tc>
          <w:tcPr>
            <w:tcW w:w="1073" w:type="dxa"/>
            <w:shd w:val="clear" w:color="auto" w:fill="DEF5F4"/>
          </w:tcPr>
          <w:p w14:paraId="3E2474E4" w14:textId="77777777" w:rsidR="00CA1E02" w:rsidRDefault="00CA1E02">
            <w:pPr>
              <w:rPr>
                <w:color w:val="1F4E79"/>
                <w:sz w:val="20"/>
                <w:szCs w:val="20"/>
              </w:rPr>
            </w:pPr>
          </w:p>
        </w:tc>
        <w:tc>
          <w:tcPr>
            <w:tcW w:w="1073" w:type="dxa"/>
            <w:shd w:val="clear" w:color="auto" w:fill="DEF5F4"/>
          </w:tcPr>
          <w:p w14:paraId="17A52B84" w14:textId="77777777" w:rsidR="00CA1E02" w:rsidRDefault="00CA1E02">
            <w:pPr>
              <w:rPr>
                <w:color w:val="1F4E79"/>
                <w:sz w:val="20"/>
                <w:szCs w:val="20"/>
              </w:rPr>
            </w:pPr>
          </w:p>
        </w:tc>
        <w:tc>
          <w:tcPr>
            <w:tcW w:w="1073" w:type="dxa"/>
            <w:shd w:val="clear" w:color="auto" w:fill="DEF5F4"/>
          </w:tcPr>
          <w:p w14:paraId="368334E1" w14:textId="77777777" w:rsidR="00CA1E02" w:rsidRDefault="00CA1E02">
            <w:pPr>
              <w:rPr>
                <w:color w:val="1F4E79"/>
                <w:sz w:val="20"/>
                <w:szCs w:val="20"/>
              </w:rPr>
            </w:pPr>
          </w:p>
        </w:tc>
        <w:tc>
          <w:tcPr>
            <w:tcW w:w="1073" w:type="dxa"/>
            <w:shd w:val="clear" w:color="auto" w:fill="DEF5F4"/>
          </w:tcPr>
          <w:p w14:paraId="629071FB" w14:textId="77777777" w:rsidR="00CA1E02" w:rsidRDefault="00CA1E02">
            <w:pPr>
              <w:rPr>
                <w:color w:val="1F4E79"/>
                <w:sz w:val="20"/>
                <w:szCs w:val="20"/>
              </w:rPr>
            </w:pPr>
          </w:p>
        </w:tc>
        <w:tc>
          <w:tcPr>
            <w:tcW w:w="1073" w:type="dxa"/>
            <w:shd w:val="clear" w:color="auto" w:fill="DEF5F4"/>
          </w:tcPr>
          <w:p w14:paraId="5A7186A5" w14:textId="77777777" w:rsidR="00CA1E02" w:rsidRDefault="00CA1E02">
            <w:pPr>
              <w:rPr>
                <w:color w:val="1F4E79"/>
                <w:sz w:val="20"/>
                <w:szCs w:val="20"/>
              </w:rPr>
            </w:pPr>
          </w:p>
        </w:tc>
        <w:tc>
          <w:tcPr>
            <w:tcW w:w="1073" w:type="dxa"/>
            <w:gridSpan w:val="2"/>
            <w:shd w:val="clear" w:color="auto" w:fill="DEF5F4"/>
          </w:tcPr>
          <w:p w14:paraId="50474753" w14:textId="77777777" w:rsidR="00CA1E02" w:rsidRDefault="00CA1E02">
            <w:pPr>
              <w:rPr>
                <w:color w:val="1F4E79"/>
                <w:sz w:val="20"/>
                <w:szCs w:val="20"/>
              </w:rPr>
            </w:pPr>
          </w:p>
        </w:tc>
      </w:tr>
      <w:tr w:rsidR="00CA1E02" w14:paraId="03CC9109" w14:textId="77777777">
        <w:tc>
          <w:tcPr>
            <w:tcW w:w="1070" w:type="dxa"/>
            <w:vMerge/>
            <w:shd w:val="clear" w:color="auto" w:fill="6EA8A9"/>
          </w:tcPr>
          <w:p w14:paraId="55EA76D0"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1192" w:type="dxa"/>
            <w:shd w:val="clear" w:color="auto" w:fill="DEF5F4"/>
          </w:tcPr>
          <w:p w14:paraId="1EDCF383" w14:textId="77777777" w:rsidR="00CA1E02" w:rsidRDefault="00000000">
            <w:pPr>
              <w:rPr>
                <w:color w:val="1F4E79"/>
                <w:sz w:val="20"/>
                <w:szCs w:val="20"/>
              </w:rPr>
            </w:pPr>
            <w:r>
              <w:rPr>
                <w:color w:val="1F4E79"/>
                <w:sz w:val="20"/>
                <w:szCs w:val="20"/>
              </w:rPr>
              <w:t>Shipping lanes / important shipping routes</w:t>
            </w:r>
          </w:p>
        </w:tc>
        <w:tc>
          <w:tcPr>
            <w:tcW w:w="954" w:type="dxa"/>
            <w:shd w:val="clear" w:color="auto" w:fill="DEF5F4"/>
          </w:tcPr>
          <w:p w14:paraId="1D76BC4A" w14:textId="77777777" w:rsidR="00CA1E02" w:rsidRDefault="00CA1E02">
            <w:pPr>
              <w:rPr>
                <w:color w:val="1F4E79"/>
                <w:sz w:val="20"/>
                <w:szCs w:val="20"/>
              </w:rPr>
            </w:pPr>
          </w:p>
        </w:tc>
        <w:tc>
          <w:tcPr>
            <w:tcW w:w="1073" w:type="dxa"/>
            <w:shd w:val="clear" w:color="auto" w:fill="DEF5F4"/>
          </w:tcPr>
          <w:p w14:paraId="6F22123C" w14:textId="77777777" w:rsidR="00CA1E02" w:rsidRDefault="00CA1E02">
            <w:pPr>
              <w:rPr>
                <w:color w:val="1F4E79"/>
                <w:sz w:val="20"/>
                <w:szCs w:val="20"/>
              </w:rPr>
            </w:pPr>
          </w:p>
        </w:tc>
        <w:tc>
          <w:tcPr>
            <w:tcW w:w="1073" w:type="dxa"/>
            <w:shd w:val="clear" w:color="auto" w:fill="DEF5F4"/>
          </w:tcPr>
          <w:p w14:paraId="09228036" w14:textId="77777777" w:rsidR="00CA1E02" w:rsidRDefault="00CA1E02">
            <w:pPr>
              <w:rPr>
                <w:color w:val="1F4E79"/>
                <w:sz w:val="20"/>
                <w:szCs w:val="20"/>
              </w:rPr>
            </w:pPr>
          </w:p>
        </w:tc>
        <w:tc>
          <w:tcPr>
            <w:tcW w:w="1073" w:type="dxa"/>
            <w:gridSpan w:val="2"/>
            <w:shd w:val="clear" w:color="auto" w:fill="DEF5F4"/>
          </w:tcPr>
          <w:p w14:paraId="0B9D4733" w14:textId="77777777" w:rsidR="00CA1E02" w:rsidRDefault="00CA1E02">
            <w:pPr>
              <w:rPr>
                <w:color w:val="1F4E79"/>
                <w:sz w:val="20"/>
                <w:szCs w:val="20"/>
              </w:rPr>
            </w:pPr>
          </w:p>
        </w:tc>
        <w:tc>
          <w:tcPr>
            <w:tcW w:w="1073" w:type="dxa"/>
            <w:shd w:val="clear" w:color="auto" w:fill="DEF5F4"/>
          </w:tcPr>
          <w:p w14:paraId="2BC1301E" w14:textId="77777777" w:rsidR="00CA1E02" w:rsidRDefault="00CA1E02">
            <w:pPr>
              <w:rPr>
                <w:color w:val="1F4E79"/>
                <w:sz w:val="20"/>
                <w:szCs w:val="20"/>
              </w:rPr>
            </w:pPr>
          </w:p>
        </w:tc>
        <w:tc>
          <w:tcPr>
            <w:tcW w:w="1073" w:type="dxa"/>
            <w:shd w:val="clear" w:color="auto" w:fill="DEF5F4"/>
          </w:tcPr>
          <w:p w14:paraId="2D5FB868" w14:textId="77777777" w:rsidR="00CA1E02" w:rsidRDefault="00CA1E02">
            <w:pPr>
              <w:rPr>
                <w:color w:val="1F4E79"/>
                <w:sz w:val="20"/>
                <w:szCs w:val="20"/>
              </w:rPr>
            </w:pPr>
          </w:p>
        </w:tc>
        <w:tc>
          <w:tcPr>
            <w:tcW w:w="1073" w:type="dxa"/>
            <w:shd w:val="clear" w:color="auto" w:fill="DEF5F4"/>
          </w:tcPr>
          <w:p w14:paraId="4C322886" w14:textId="77777777" w:rsidR="00CA1E02" w:rsidRDefault="00CA1E02">
            <w:pPr>
              <w:rPr>
                <w:color w:val="1F4E79"/>
                <w:sz w:val="20"/>
                <w:szCs w:val="20"/>
              </w:rPr>
            </w:pPr>
          </w:p>
        </w:tc>
        <w:tc>
          <w:tcPr>
            <w:tcW w:w="1073" w:type="dxa"/>
            <w:shd w:val="clear" w:color="auto" w:fill="DEF5F4"/>
          </w:tcPr>
          <w:p w14:paraId="3B49861B" w14:textId="77777777" w:rsidR="00CA1E02" w:rsidRDefault="00CA1E02">
            <w:pPr>
              <w:rPr>
                <w:color w:val="1F4E79"/>
                <w:sz w:val="20"/>
                <w:szCs w:val="20"/>
              </w:rPr>
            </w:pPr>
          </w:p>
        </w:tc>
        <w:tc>
          <w:tcPr>
            <w:tcW w:w="1073" w:type="dxa"/>
            <w:shd w:val="clear" w:color="auto" w:fill="DEF5F4"/>
          </w:tcPr>
          <w:p w14:paraId="0EAA8318" w14:textId="77777777" w:rsidR="00CA1E02" w:rsidRDefault="00CA1E02">
            <w:pPr>
              <w:rPr>
                <w:color w:val="1F4E79"/>
                <w:sz w:val="20"/>
                <w:szCs w:val="20"/>
              </w:rPr>
            </w:pPr>
          </w:p>
        </w:tc>
        <w:tc>
          <w:tcPr>
            <w:tcW w:w="1073" w:type="dxa"/>
            <w:shd w:val="clear" w:color="auto" w:fill="DEF5F4"/>
          </w:tcPr>
          <w:p w14:paraId="3E73D58F" w14:textId="77777777" w:rsidR="00CA1E02" w:rsidRDefault="00CA1E02">
            <w:pPr>
              <w:rPr>
                <w:color w:val="1F4E79"/>
                <w:sz w:val="20"/>
                <w:szCs w:val="20"/>
              </w:rPr>
            </w:pPr>
          </w:p>
        </w:tc>
        <w:tc>
          <w:tcPr>
            <w:tcW w:w="1073" w:type="dxa"/>
            <w:gridSpan w:val="2"/>
            <w:shd w:val="clear" w:color="auto" w:fill="DEF5F4"/>
          </w:tcPr>
          <w:p w14:paraId="7CD49E5F" w14:textId="77777777" w:rsidR="00CA1E02" w:rsidRDefault="00CA1E02">
            <w:pPr>
              <w:rPr>
                <w:color w:val="1F4E79"/>
                <w:sz w:val="20"/>
                <w:szCs w:val="20"/>
              </w:rPr>
            </w:pPr>
          </w:p>
        </w:tc>
      </w:tr>
      <w:tr w:rsidR="00CA1E02" w14:paraId="5D0CDB36" w14:textId="77777777">
        <w:trPr>
          <w:gridAfter w:val="1"/>
          <w:wAfter w:w="60" w:type="dxa"/>
        </w:trPr>
        <w:tc>
          <w:tcPr>
            <w:tcW w:w="5663" w:type="dxa"/>
            <w:gridSpan w:val="6"/>
            <w:shd w:val="clear" w:color="auto" w:fill="6EA8A9"/>
          </w:tcPr>
          <w:p w14:paraId="59E4B6BF" w14:textId="77777777" w:rsidR="00CA1E02" w:rsidRDefault="00000000">
            <w:pPr>
              <w:jc w:val="both"/>
              <w:rPr>
                <w:b/>
                <w:color w:val="FFFFFF"/>
                <w:sz w:val="20"/>
                <w:szCs w:val="20"/>
              </w:rPr>
            </w:pPr>
            <w:r>
              <w:rPr>
                <w:b/>
                <w:color w:val="FFFFFF"/>
                <w:sz w:val="20"/>
                <w:szCs w:val="20"/>
              </w:rPr>
              <w:t>Questions</w:t>
            </w:r>
          </w:p>
        </w:tc>
        <w:tc>
          <w:tcPr>
            <w:tcW w:w="8223" w:type="dxa"/>
            <w:gridSpan w:val="8"/>
            <w:shd w:val="clear" w:color="auto" w:fill="6EA8A9"/>
          </w:tcPr>
          <w:p w14:paraId="3643AB3C" w14:textId="77777777" w:rsidR="00CA1E02" w:rsidRDefault="00000000">
            <w:pPr>
              <w:jc w:val="both"/>
              <w:rPr>
                <w:color w:val="FFFFFF"/>
                <w:sz w:val="20"/>
                <w:szCs w:val="20"/>
              </w:rPr>
            </w:pPr>
            <w:r>
              <w:rPr>
                <w:b/>
                <w:color w:val="FFFFFF"/>
                <w:sz w:val="20"/>
                <w:szCs w:val="20"/>
              </w:rPr>
              <w:t>Response</w:t>
            </w:r>
          </w:p>
        </w:tc>
      </w:tr>
      <w:tr w:rsidR="00CA1E02" w14:paraId="7D5BBA91" w14:textId="77777777">
        <w:trPr>
          <w:gridAfter w:val="1"/>
          <w:wAfter w:w="60" w:type="dxa"/>
        </w:trPr>
        <w:tc>
          <w:tcPr>
            <w:tcW w:w="5663" w:type="dxa"/>
            <w:gridSpan w:val="6"/>
            <w:shd w:val="clear" w:color="auto" w:fill="C7EEF2"/>
          </w:tcPr>
          <w:p w14:paraId="51428C38" w14:textId="77777777" w:rsidR="00CA1E02" w:rsidRDefault="00000000">
            <w:pPr>
              <w:rPr>
                <w:b/>
                <w:color w:val="1F4E79"/>
                <w:sz w:val="20"/>
                <w:szCs w:val="20"/>
              </w:rPr>
            </w:pPr>
            <w:r>
              <w:rPr>
                <w:b/>
                <w:color w:val="1F4E79"/>
                <w:sz w:val="20"/>
                <w:szCs w:val="20"/>
              </w:rPr>
              <w:t>What barriers/challenges does your agency experience as it relates to accessing and/or sharing data?</w:t>
            </w:r>
          </w:p>
        </w:tc>
        <w:tc>
          <w:tcPr>
            <w:tcW w:w="8223" w:type="dxa"/>
            <w:gridSpan w:val="8"/>
            <w:shd w:val="clear" w:color="auto" w:fill="C7EEF2"/>
          </w:tcPr>
          <w:p w14:paraId="010A25E0" w14:textId="77777777" w:rsidR="00CA1E02" w:rsidRDefault="00CA1E02">
            <w:pPr>
              <w:jc w:val="both"/>
              <w:rPr>
                <w:color w:val="1F4E79"/>
                <w:sz w:val="20"/>
                <w:szCs w:val="20"/>
              </w:rPr>
            </w:pPr>
          </w:p>
        </w:tc>
      </w:tr>
      <w:tr w:rsidR="00CA1E02" w14:paraId="5B3D6196" w14:textId="77777777">
        <w:trPr>
          <w:gridAfter w:val="1"/>
          <w:wAfter w:w="60" w:type="dxa"/>
        </w:trPr>
        <w:tc>
          <w:tcPr>
            <w:tcW w:w="5663" w:type="dxa"/>
            <w:gridSpan w:val="6"/>
            <w:shd w:val="clear" w:color="auto" w:fill="E0F6F5"/>
          </w:tcPr>
          <w:p w14:paraId="431155B9" w14:textId="77777777" w:rsidR="00CA1E02" w:rsidRDefault="00000000">
            <w:pPr>
              <w:rPr>
                <w:b/>
                <w:color w:val="1F4E79"/>
                <w:sz w:val="20"/>
                <w:szCs w:val="20"/>
              </w:rPr>
            </w:pPr>
            <w:r>
              <w:rPr>
                <w:b/>
                <w:color w:val="1F4E79"/>
                <w:sz w:val="20"/>
                <w:szCs w:val="20"/>
              </w:rPr>
              <w:t>What other datasets would support your work but are currently missing?</w:t>
            </w:r>
          </w:p>
        </w:tc>
        <w:tc>
          <w:tcPr>
            <w:tcW w:w="8223" w:type="dxa"/>
            <w:gridSpan w:val="8"/>
            <w:shd w:val="clear" w:color="auto" w:fill="E0F6F5"/>
          </w:tcPr>
          <w:p w14:paraId="0B1261C4" w14:textId="77777777" w:rsidR="00CA1E02" w:rsidRDefault="00CA1E02">
            <w:pPr>
              <w:jc w:val="both"/>
              <w:rPr>
                <w:color w:val="1F4E79"/>
                <w:sz w:val="20"/>
                <w:szCs w:val="20"/>
              </w:rPr>
            </w:pPr>
          </w:p>
        </w:tc>
      </w:tr>
      <w:tr w:rsidR="00CA1E02" w14:paraId="6D489A75" w14:textId="77777777">
        <w:trPr>
          <w:gridAfter w:val="1"/>
          <w:wAfter w:w="60" w:type="dxa"/>
        </w:trPr>
        <w:tc>
          <w:tcPr>
            <w:tcW w:w="5663" w:type="dxa"/>
            <w:gridSpan w:val="6"/>
            <w:shd w:val="clear" w:color="auto" w:fill="C7EEF2"/>
          </w:tcPr>
          <w:p w14:paraId="5CD598F9" w14:textId="77777777" w:rsidR="00CA1E02" w:rsidRDefault="00000000">
            <w:pPr>
              <w:rPr>
                <w:b/>
                <w:color w:val="1F4E79"/>
                <w:sz w:val="20"/>
                <w:szCs w:val="20"/>
              </w:rPr>
            </w:pPr>
            <w:r>
              <w:rPr>
                <w:b/>
                <w:color w:val="1F4E79"/>
                <w:sz w:val="20"/>
                <w:szCs w:val="20"/>
              </w:rPr>
              <w:t>What barriers/challenges exist to collecting data, storing, and analysing data?</w:t>
            </w:r>
          </w:p>
        </w:tc>
        <w:tc>
          <w:tcPr>
            <w:tcW w:w="8223" w:type="dxa"/>
            <w:gridSpan w:val="8"/>
            <w:shd w:val="clear" w:color="auto" w:fill="C7EEF2"/>
          </w:tcPr>
          <w:p w14:paraId="095A6E5D" w14:textId="77777777" w:rsidR="00CA1E02" w:rsidRDefault="00CA1E02">
            <w:pPr>
              <w:jc w:val="both"/>
              <w:rPr>
                <w:color w:val="1F4E79"/>
                <w:sz w:val="20"/>
                <w:szCs w:val="20"/>
              </w:rPr>
            </w:pPr>
          </w:p>
        </w:tc>
      </w:tr>
      <w:tr w:rsidR="00CA1E02" w14:paraId="5B5854E5" w14:textId="77777777">
        <w:trPr>
          <w:gridAfter w:val="1"/>
          <w:wAfter w:w="60" w:type="dxa"/>
        </w:trPr>
        <w:tc>
          <w:tcPr>
            <w:tcW w:w="5663" w:type="dxa"/>
            <w:gridSpan w:val="6"/>
            <w:shd w:val="clear" w:color="auto" w:fill="E0F6F5"/>
          </w:tcPr>
          <w:p w14:paraId="155A6EF2" w14:textId="77777777" w:rsidR="00CA1E02" w:rsidRDefault="00000000">
            <w:pPr>
              <w:rPr>
                <w:b/>
                <w:color w:val="1F4E79"/>
                <w:sz w:val="20"/>
                <w:szCs w:val="20"/>
              </w:rPr>
            </w:pPr>
            <w:r>
              <w:rPr>
                <w:b/>
                <w:color w:val="1F4E79"/>
                <w:sz w:val="20"/>
                <w:szCs w:val="20"/>
              </w:rPr>
              <w:t>What skills/capacity (including capital) does your agency require for MSP data collection, storage, and analysis</w:t>
            </w:r>
          </w:p>
        </w:tc>
        <w:tc>
          <w:tcPr>
            <w:tcW w:w="8223" w:type="dxa"/>
            <w:gridSpan w:val="8"/>
            <w:shd w:val="clear" w:color="auto" w:fill="E0F6F5"/>
          </w:tcPr>
          <w:p w14:paraId="495EF7E1" w14:textId="77777777" w:rsidR="00CA1E02" w:rsidRDefault="00CA1E02">
            <w:pPr>
              <w:jc w:val="both"/>
              <w:rPr>
                <w:color w:val="1F4E79"/>
                <w:sz w:val="20"/>
                <w:szCs w:val="20"/>
              </w:rPr>
            </w:pPr>
          </w:p>
        </w:tc>
      </w:tr>
      <w:tr w:rsidR="00CA1E02" w14:paraId="16CD2100" w14:textId="77777777">
        <w:trPr>
          <w:gridAfter w:val="1"/>
          <w:wAfter w:w="60" w:type="dxa"/>
        </w:trPr>
        <w:tc>
          <w:tcPr>
            <w:tcW w:w="5663" w:type="dxa"/>
            <w:gridSpan w:val="6"/>
            <w:shd w:val="clear" w:color="auto" w:fill="C7EEF2"/>
          </w:tcPr>
          <w:p w14:paraId="66BDAD15" w14:textId="77777777" w:rsidR="00CA1E02" w:rsidRDefault="00000000">
            <w:pPr>
              <w:rPr>
                <w:b/>
                <w:color w:val="1F4E79"/>
                <w:sz w:val="20"/>
                <w:szCs w:val="20"/>
              </w:rPr>
            </w:pPr>
            <w:r>
              <w:rPr>
                <w:b/>
                <w:color w:val="1F4E79"/>
                <w:sz w:val="20"/>
                <w:szCs w:val="20"/>
              </w:rPr>
              <w:t xml:space="preserve">Does your agency have </w:t>
            </w:r>
            <w:proofErr w:type="gramStart"/>
            <w:r>
              <w:rPr>
                <w:b/>
                <w:color w:val="1F4E79"/>
                <w:sz w:val="20"/>
                <w:szCs w:val="20"/>
              </w:rPr>
              <w:t>these skills/capacity (including capital)</w:t>
            </w:r>
            <w:proofErr w:type="gramEnd"/>
            <w:r>
              <w:rPr>
                <w:b/>
                <w:color w:val="1F4E79"/>
                <w:sz w:val="20"/>
                <w:szCs w:val="20"/>
              </w:rPr>
              <w:t xml:space="preserve"> for MSP data collection, storage, and analysis?</w:t>
            </w:r>
          </w:p>
        </w:tc>
        <w:tc>
          <w:tcPr>
            <w:tcW w:w="8223" w:type="dxa"/>
            <w:gridSpan w:val="8"/>
            <w:shd w:val="clear" w:color="auto" w:fill="C7EEF2"/>
          </w:tcPr>
          <w:p w14:paraId="15A5DAF2" w14:textId="77777777" w:rsidR="00CA1E02" w:rsidRDefault="00CA1E02">
            <w:pPr>
              <w:jc w:val="both"/>
              <w:rPr>
                <w:color w:val="1F4E79"/>
                <w:sz w:val="20"/>
                <w:szCs w:val="20"/>
              </w:rPr>
            </w:pPr>
          </w:p>
        </w:tc>
      </w:tr>
      <w:tr w:rsidR="00CA1E02" w14:paraId="6C8E13D7" w14:textId="77777777">
        <w:trPr>
          <w:gridAfter w:val="1"/>
          <w:wAfter w:w="60" w:type="dxa"/>
        </w:trPr>
        <w:tc>
          <w:tcPr>
            <w:tcW w:w="5663" w:type="dxa"/>
            <w:gridSpan w:val="6"/>
            <w:shd w:val="clear" w:color="auto" w:fill="E0F6F5"/>
          </w:tcPr>
          <w:p w14:paraId="5677C17C" w14:textId="77777777" w:rsidR="00CA1E02" w:rsidRDefault="00000000">
            <w:pPr>
              <w:rPr>
                <w:b/>
                <w:color w:val="1F4E79"/>
                <w:sz w:val="20"/>
                <w:szCs w:val="20"/>
              </w:rPr>
            </w:pPr>
            <w:r>
              <w:rPr>
                <w:b/>
                <w:color w:val="1F4E79"/>
                <w:sz w:val="20"/>
                <w:szCs w:val="20"/>
              </w:rPr>
              <w:t xml:space="preserve">What costs are associated with securing/procuring/ maintaining </w:t>
            </w:r>
            <w:proofErr w:type="gramStart"/>
            <w:r>
              <w:rPr>
                <w:b/>
                <w:color w:val="1F4E79"/>
                <w:sz w:val="20"/>
                <w:szCs w:val="20"/>
              </w:rPr>
              <w:t>these skills/capacity</w:t>
            </w:r>
            <w:proofErr w:type="gramEnd"/>
            <w:r>
              <w:rPr>
                <w:b/>
                <w:color w:val="1F4E79"/>
                <w:sz w:val="20"/>
                <w:szCs w:val="20"/>
              </w:rPr>
              <w:t xml:space="preserve"> for MSP data collection, storage, and analysis?</w:t>
            </w:r>
          </w:p>
        </w:tc>
        <w:tc>
          <w:tcPr>
            <w:tcW w:w="8223" w:type="dxa"/>
            <w:gridSpan w:val="8"/>
            <w:shd w:val="clear" w:color="auto" w:fill="E0F6F5"/>
          </w:tcPr>
          <w:p w14:paraId="4B468CA3" w14:textId="77777777" w:rsidR="00CA1E02" w:rsidRDefault="00CA1E02">
            <w:pPr>
              <w:jc w:val="both"/>
              <w:rPr>
                <w:color w:val="1F4E79"/>
                <w:sz w:val="20"/>
                <w:szCs w:val="20"/>
              </w:rPr>
            </w:pPr>
          </w:p>
        </w:tc>
      </w:tr>
      <w:tr w:rsidR="00CA1E02" w14:paraId="6F602195" w14:textId="77777777">
        <w:trPr>
          <w:gridAfter w:val="1"/>
          <w:wAfter w:w="60" w:type="dxa"/>
        </w:trPr>
        <w:tc>
          <w:tcPr>
            <w:tcW w:w="5663" w:type="dxa"/>
            <w:gridSpan w:val="6"/>
            <w:shd w:val="clear" w:color="auto" w:fill="C7EEF2"/>
          </w:tcPr>
          <w:p w14:paraId="219C1C03" w14:textId="77777777" w:rsidR="00CA1E02" w:rsidRDefault="00000000">
            <w:pPr>
              <w:jc w:val="both"/>
              <w:rPr>
                <w:b/>
                <w:color w:val="1F4E79"/>
                <w:sz w:val="20"/>
                <w:szCs w:val="20"/>
              </w:rPr>
            </w:pPr>
            <w:r>
              <w:rPr>
                <w:b/>
                <w:color w:val="1F4E79"/>
                <w:sz w:val="20"/>
                <w:szCs w:val="20"/>
              </w:rPr>
              <w:t>Additional comments</w:t>
            </w:r>
          </w:p>
        </w:tc>
        <w:tc>
          <w:tcPr>
            <w:tcW w:w="8223" w:type="dxa"/>
            <w:gridSpan w:val="8"/>
            <w:shd w:val="clear" w:color="auto" w:fill="C7EEF2"/>
          </w:tcPr>
          <w:p w14:paraId="7CEB7122" w14:textId="77777777" w:rsidR="00CA1E02" w:rsidRDefault="00CA1E02">
            <w:pPr>
              <w:jc w:val="both"/>
              <w:rPr>
                <w:color w:val="1F4E79"/>
                <w:sz w:val="20"/>
                <w:szCs w:val="20"/>
              </w:rPr>
            </w:pPr>
          </w:p>
        </w:tc>
      </w:tr>
    </w:tbl>
    <w:p w14:paraId="55F53143" w14:textId="77777777" w:rsidR="00CA1E02" w:rsidRDefault="00CA1E02">
      <w:pPr>
        <w:pStyle w:val="Heading1"/>
        <w:sectPr w:rsidR="00CA1E02">
          <w:pgSz w:w="15840" w:h="12240" w:orient="landscape"/>
          <w:pgMar w:top="1440" w:right="1440" w:bottom="1440" w:left="1440" w:header="708" w:footer="708" w:gutter="0"/>
          <w:cols w:space="720"/>
        </w:sectPr>
      </w:pPr>
    </w:p>
    <w:p w14:paraId="3A6FB2FA" w14:textId="77777777" w:rsidR="00CA1E02" w:rsidRPr="00400C6F" w:rsidRDefault="00000000">
      <w:pPr>
        <w:pStyle w:val="Heading1"/>
        <w:rPr>
          <w:b/>
          <w:bCs/>
        </w:rPr>
      </w:pPr>
      <w:bookmarkStart w:id="24" w:name="_Toc229751153"/>
      <w:r w:rsidRPr="00400C6F">
        <w:rPr>
          <w:b/>
          <w:bCs/>
        </w:rPr>
        <w:lastRenderedPageBreak/>
        <w:t>Appendix 3. Stakeholder attendance at national verification workshop held on Thursday, 22 August 2024</w:t>
      </w:r>
      <w:bookmarkEnd w:id="24"/>
    </w:p>
    <w:p w14:paraId="6A320047" w14:textId="77777777" w:rsidR="00CA1E02" w:rsidRDefault="00CA1E02"/>
    <w:tbl>
      <w:tblPr>
        <w:tblStyle w:val="afffffb"/>
        <w:tblW w:w="1261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3116"/>
        <w:gridCol w:w="6802"/>
        <w:gridCol w:w="2693"/>
      </w:tblGrid>
      <w:tr w:rsidR="00CA1E02" w14:paraId="61BB0A58" w14:textId="77777777">
        <w:tc>
          <w:tcPr>
            <w:tcW w:w="3116" w:type="dxa"/>
            <w:shd w:val="clear" w:color="auto" w:fill="6EA8A9"/>
          </w:tcPr>
          <w:p w14:paraId="1B418D5F" w14:textId="77777777" w:rsidR="00CA1E02" w:rsidRDefault="00000000">
            <w:pPr>
              <w:rPr>
                <w:b/>
                <w:color w:val="FFFFFF"/>
              </w:rPr>
            </w:pPr>
            <w:r>
              <w:rPr>
                <w:b/>
                <w:color w:val="FFFFFF"/>
              </w:rPr>
              <w:t>Name</w:t>
            </w:r>
          </w:p>
        </w:tc>
        <w:tc>
          <w:tcPr>
            <w:tcW w:w="6802" w:type="dxa"/>
            <w:shd w:val="clear" w:color="auto" w:fill="6EA8A9"/>
          </w:tcPr>
          <w:p w14:paraId="3CD9265E" w14:textId="77777777" w:rsidR="00CA1E02" w:rsidRDefault="00000000">
            <w:pPr>
              <w:rPr>
                <w:b/>
                <w:color w:val="FFFFFF"/>
              </w:rPr>
            </w:pPr>
            <w:r>
              <w:rPr>
                <w:b/>
                <w:color w:val="FFFFFF"/>
              </w:rPr>
              <w:t>Agency</w:t>
            </w:r>
          </w:p>
        </w:tc>
        <w:tc>
          <w:tcPr>
            <w:tcW w:w="2693" w:type="dxa"/>
            <w:shd w:val="clear" w:color="auto" w:fill="6EA8A9"/>
          </w:tcPr>
          <w:p w14:paraId="71A1A81B" w14:textId="77777777" w:rsidR="00CA1E02" w:rsidRDefault="00000000">
            <w:pPr>
              <w:rPr>
                <w:b/>
                <w:color w:val="FFFFFF"/>
              </w:rPr>
            </w:pPr>
            <w:r>
              <w:rPr>
                <w:b/>
                <w:color w:val="FFFFFF"/>
              </w:rPr>
              <w:t>Gender</w:t>
            </w:r>
          </w:p>
        </w:tc>
      </w:tr>
      <w:tr w:rsidR="00CA1E02" w14:paraId="2888F3F4" w14:textId="77777777">
        <w:tc>
          <w:tcPr>
            <w:tcW w:w="3116" w:type="dxa"/>
            <w:shd w:val="clear" w:color="auto" w:fill="C7EEF2"/>
          </w:tcPr>
          <w:p w14:paraId="5F88B998" w14:textId="77777777" w:rsidR="00CA1E02" w:rsidRDefault="00000000">
            <w:pPr>
              <w:rPr>
                <w:color w:val="1F4E79"/>
              </w:rPr>
            </w:pPr>
            <w:r>
              <w:rPr>
                <w:color w:val="1F4E79"/>
              </w:rPr>
              <w:t>Lavina Alexander</w:t>
            </w:r>
          </w:p>
        </w:tc>
        <w:tc>
          <w:tcPr>
            <w:tcW w:w="6802" w:type="dxa"/>
            <w:shd w:val="clear" w:color="auto" w:fill="C7EEF2"/>
          </w:tcPr>
          <w:p w14:paraId="1B44DE14" w14:textId="77777777" w:rsidR="00CA1E02" w:rsidRDefault="00000000">
            <w:pPr>
              <w:rPr>
                <w:color w:val="1F4E79"/>
              </w:rPr>
            </w:pPr>
            <w:r>
              <w:rPr>
                <w:color w:val="1F4E79"/>
              </w:rPr>
              <w:t>Department of Sustainable Development</w:t>
            </w:r>
          </w:p>
        </w:tc>
        <w:tc>
          <w:tcPr>
            <w:tcW w:w="2693" w:type="dxa"/>
            <w:shd w:val="clear" w:color="auto" w:fill="C7EEF2"/>
          </w:tcPr>
          <w:p w14:paraId="3C086149" w14:textId="77777777" w:rsidR="00CA1E02" w:rsidRDefault="00000000">
            <w:pPr>
              <w:rPr>
                <w:color w:val="1F4E79"/>
              </w:rPr>
            </w:pPr>
            <w:r>
              <w:rPr>
                <w:color w:val="1F4E79"/>
              </w:rPr>
              <w:t>female</w:t>
            </w:r>
          </w:p>
        </w:tc>
      </w:tr>
      <w:tr w:rsidR="00CA1E02" w14:paraId="5EEF703C" w14:textId="77777777">
        <w:tc>
          <w:tcPr>
            <w:tcW w:w="3116" w:type="dxa"/>
            <w:shd w:val="clear" w:color="auto" w:fill="E0F6F5"/>
          </w:tcPr>
          <w:p w14:paraId="2903A797" w14:textId="77777777" w:rsidR="00CA1E02" w:rsidRDefault="00000000">
            <w:pPr>
              <w:rPr>
                <w:color w:val="1F4E79"/>
              </w:rPr>
            </w:pPr>
            <w:proofErr w:type="spellStart"/>
            <w:r>
              <w:rPr>
                <w:color w:val="1F4E79"/>
              </w:rPr>
              <w:t>Marcathian</w:t>
            </w:r>
            <w:proofErr w:type="spellEnd"/>
            <w:r>
              <w:rPr>
                <w:color w:val="1F4E79"/>
              </w:rPr>
              <w:t xml:space="preserve"> Alexander</w:t>
            </w:r>
          </w:p>
        </w:tc>
        <w:tc>
          <w:tcPr>
            <w:tcW w:w="6802" w:type="dxa"/>
            <w:shd w:val="clear" w:color="auto" w:fill="E0F6F5"/>
          </w:tcPr>
          <w:p w14:paraId="0C411E6E" w14:textId="77777777" w:rsidR="00CA1E02" w:rsidRDefault="00000000">
            <w:pPr>
              <w:rPr>
                <w:color w:val="1F4E79"/>
              </w:rPr>
            </w:pPr>
            <w:r>
              <w:rPr>
                <w:color w:val="1F4E79"/>
              </w:rPr>
              <w:t>Department of Physical Development and Urban Renewal</w:t>
            </w:r>
          </w:p>
        </w:tc>
        <w:tc>
          <w:tcPr>
            <w:tcW w:w="2693" w:type="dxa"/>
            <w:shd w:val="clear" w:color="auto" w:fill="E0F6F5"/>
          </w:tcPr>
          <w:p w14:paraId="39391BE2" w14:textId="77777777" w:rsidR="00CA1E02" w:rsidRDefault="00000000">
            <w:pPr>
              <w:rPr>
                <w:color w:val="1F4E79"/>
              </w:rPr>
            </w:pPr>
            <w:r>
              <w:rPr>
                <w:color w:val="1F4E79"/>
              </w:rPr>
              <w:t>female</w:t>
            </w:r>
          </w:p>
        </w:tc>
      </w:tr>
      <w:tr w:rsidR="00CA1E02" w14:paraId="176D87A6" w14:textId="77777777">
        <w:tc>
          <w:tcPr>
            <w:tcW w:w="3116" w:type="dxa"/>
            <w:shd w:val="clear" w:color="auto" w:fill="C7EEF2"/>
          </w:tcPr>
          <w:p w14:paraId="22B1A469" w14:textId="77777777" w:rsidR="00CA1E02" w:rsidRDefault="00000000">
            <w:pPr>
              <w:rPr>
                <w:color w:val="1F4E79"/>
              </w:rPr>
            </w:pPr>
            <w:r>
              <w:rPr>
                <w:color w:val="1F4E79"/>
              </w:rPr>
              <w:t>Samantha Charles</w:t>
            </w:r>
          </w:p>
        </w:tc>
        <w:tc>
          <w:tcPr>
            <w:tcW w:w="6802" w:type="dxa"/>
            <w:shd w:val="clear" w:color="auto" w:fill="C7EEF2"/>
          </w:tcPr>
          <w:p w14:paraId="13FD183B" w14:textId="77777777" w:rsidR="00CA1E02" w:rsidRDefault="00000000">
            <w:pPr>
              <w:rPr>
                <w:color w:val="1F4E79"/>
              </w:rPr>
            </w:pPr>
            <w:r>
              <w:rPr>
                <w:color w:val="1F4E79"/>
              </w:rPr>
              <w:t>Ministry of Tourism</w:t>
            </w:r>
          </w:p>
        </w:tc>
        <w:tc>
          <w:tcPr>
            <w:tcW w:w="2693" w:type="dxa"/>
            <w:shd w:val="clear" w:color="auto" w:fill="C7EEF2"/>
          </w:tcPr>
          <w:p w14:paraId="6F9738DE" w14:textId="77777777" w:rsidR="00CA1E02" w:rsidRDefault="00000000">
            <w:pPr>
              <w:rPr>
                <w:color w:val="1F4E79"/>
              </w:rPr>
            </w:pPr>
            <w:r>
              <w:rPr>
                <w:color w:val="1F4E79"/>
              </w:rPr>
              <w:t>female</w:t>
            </w:r>
          </w:p>
        </w:tc>
      </w:tr>
      <w:tr w:rsidR="00CA1E02" w14:paraId="7F5EFD3F" w14:textId="77777777">
        <w:tc>
          <w:tcPr>
            <w:tcW w:w="3116" w:type="dxa"/>
            <w:shd w:val="clear" w:color="auto" w:fill="E0F6F5"/>
          </w:tcPr>
          <w:p w14:paraId="5FF9AD77" w14:textId="77777777" w:rsidR="00CA1E02" w:rsidRDefault="00000000">
            <w:pPr>
              <w:rPr>
                <w:color w:val="1F4E79"/>
              </w:rPr>
            </w:pPr>
            <w:r>
              <w:rPr>
                <w:color w:val="1F4E79"/>
              </w:rPr>
              <w:t>Harold Dalson</w:t>
            </w:r>
          </w:p>
        </w:tc>
        <w:tc>
          <w:tcPr>
            <w:tcW w:w="6802" w:type="dxa"/>
            <w:shd w:val="clear" w:color="auto" w:fill="E0F6F5"/>
          </w:tcPr>
          <w:p w14:paraId="088096FC" w14:textId="77777777" w:rsidR="00CA1E02" w:rsidRDefault="00000000">
            <w:pPr>
              <w:rPr>
                <w:color w:val="1F4E79"/>
              </w:rPr>
            </w:pPr>
            <w:r>
              <w:rPr>
                <w:color w:val="1F4E79"/>
              </w:rPr>
              <w:t>Soufriere Marine Management Association Inc (SMMA)</w:t>
            </w:r>
          </w:p>
        </w:tc>
        <w:tc>
          <w:tcPr>
            <w:tcW w:w="2693" w:type="dxa"/>
            <w:shd w:val="clear" w:color="auto" w:fill="E0F6F5"/>
          </w:tcPr>
          <w:p w14:paraId="482CF27A" w14:textId="77777777" w:rsidR="00CA1E02" w:rsidRDefault="00000000">
            <w:pPr>
              <w:rPr>
                <w:color w:val="1F4E79"/>
              </w:rPr>
            </w:pPr>
            <w:r>
              <w:rPr>
                <w:color w:val="1F4E79"/>
              </w:rPr>
              <w:t>male</w:t>
            </w:r>
          </w:p>
        </w:tc>
      </w:tr>
      <w:tr w:rsidR="00CA1E02" w14:paraId="13B39A81" w14:textId="77777777">
        <w:tc>
          <w:tcPr>
            <w:tcW w:w="3116" w:type="dxa"/>
            <w:shd w:val="clear" w:color="auto" w:fill="C7EEF2"/>
          </w:tcPr>
          <w:p w14:paraId="7A264C4D" w14:textId="77777777" w:rsidR="00CA1E02" w:rsidRDefault="00000000">
            <w:pPr>
              <w:rPr>
                <w:color w:val="1F4E79"/>
              </w:rPr>
            </w:pPr>
            <w:r>
              <w:rPr>
                <w:color w:val="1F4E79"/>
              </w:rPr>
              <w:t>Augustine Dominique</w:t>
            </w:r>
          </w:p>
        </w:tc>
        <w:tc>
          <w:tcPr>
            <w:tcW w:w="6802" w:type="dxa"/>
            <w:shd w:val="clear" w:color="auto" w:fill="C7EEF2"/>
          </w:tcPr>
          <w:p w14:paraId="2A4A0DE6" w14:textId="77777777" w:rsidR="00CA1E02" w:rsidRDefault="00000000">
            <w:pPr>
              <w:rPr>
                <w:color w:val="1F4E79"/>
              </w:rPr>
            </w:pPr>
            <w:r>
              <w:rPr>
                <w:color w:val="1F4E79"/>
              </w:rPr>
              <w:t>Saint Lucia National Trust</w:t>
            </w:r>
          </w:p>
        </w:tc>
        <w:tc>
          <w:tcPr>
            <w:tcW w:w="2693" w:type="dxa"/>
            <w:shd w:val="clear" w:color="auto" w:fill="C7EEF2"/>
          </w:tcPr>
          <w:p w14:paraId="760407FE" w14:textId="77777777" w:rsidR="00CA1E02" w:rsidRDefault="00000000">
            <w:pPr>
              <w:rPr>
                <w:color w:val="1F4E79"/>
              </w:rPr>
            </w:pPr>
            <w:r>
              <w:rPr>
                <w:color w:val="1F4E79"/>
              </w:rPr>
              <w:t>male</w:t>
            </w:r>
          </w:p>
        </w:tc>
      </w:tr>
      <w:tr w:rsidR="00CA1E02" w14:paraId="4637C3A6" w14:textId="77777777">
        <w:tc>
          <w:tcPr>
            <w:tcW w:w="3116" w:type="dxa"/>
            <w:shd w:val="clear" w:color="auto" w:fill="E0F6F5"/>
          </w:tcPr>
          <w:p w14:paraId="6C3B0AD2" w14:textId="77777777" w:rsidR="00CA1E02" w:rsidRDefault="00000000">
            <w:pPr>
              <w:rPr>
                <w:color w:val="1F4E79"/>
              </w:rPr>
            </w:pPr>
            <w:r>
              <w:rPr>
                <w:color w:val="1F4E79"/>
              </w:rPr>
              <w:t>Wilbur Etienne</w:t>
            </w:r>
          </w:p>
        </w:tc>
        <w:tc>
          <w:tcPr>
            <w:tcW w:w="6802" w:type="dxa"/>
            <w:shd w:val="clear" w:color="auto" w:fill="E0F6F5"/>
          </w:tcPr>
          <w:p w14:paraId="301B10D4" w14:textId="77777777" w:rsidR="00CA1E02" w:rsidRDefault="00000000">
            <w:pPr>
              <w:rPr>
                <w:color w:val="1F4E79"/>
              </w:rPr>
            </w:pPr>
            <w:r>
              <w:rPr>
                <w:color w:val="1F4E79"/>
              </w:rPr>
              <w:t>Maritime Affairs</w:t>
            </w:r>
          </w:p>
        </w:tc>
        <w:tc>
          <w:tcPr>
            <w:tcW w:w="2693" w:type="dxa"/>
            <w:shd w:val="clear" w:color="auto" w:fill="E0F6F5"/>
          </w:tcPr>
          <w:p w14:paraId="19615648" w14:textId="77777777" w:rsidR="00CA1E02" w:rsidRDefault="00000000">
            <w:pPr>
              <w:rPr>
                <w:color w:val="1F4E79"/>
              </w:rPr>
            </w:pPr>
            <w:r>
              <w:rPr>
                <w:color w:val="1F4E79"/>
              </w:rPr>
              <w:t>male</w:t>
            </w:r>
          </w:p>
        </w:tc>
      </w:tr>
      <w:tr w:rsidR="00CA1E02" w14:paraId="1ACCB071" w14:textId="77777777">
        <w:tc>
          <w:tcPr>
            <w:tcW w:w="3116" w:type="dxa"/>
            <w:shd w:val="clear" w:color="auto" w:fill="C7EEF2"/>
          </w:tcPr>
          <w:p w14:paraId="645999AF" w14:textId="77777777" w:rsidR="00CA1E02" w:rsidRDefault="00000000">
            <w:pPr>
              <w:rPr>
                <w:color w:val="1F4E79"/>
              </w:rPr>
            </w:pPr>
            <w:r>
              <w:rPr>
                <w:color w:val="1F4E79"/>
              </w:rPr>
              <w:t>Shannon Evans</w:t>
            </w:r>
          </w:p>
        </w:tc>
        <w:tc>
          <w:tcPr>
            <w:tcW w:w="6802" w:type="dxa"/>
            <w:shd w:val="clear" w:color="auto" w:fill="C7EEF2"/>
          </w:tcPr>
          <w:p w14:paraId="5C69BB5E" w14:textId="77777777" w:rsidR="00CA1E02" w:rsidRDefault="00000000">
            <w:pPr>
              <w:rPr>
                <w:color w:val="1F4E79"/>
              </w:rPr>
            </w:pPr>
            <w:r>
              <w:rPr>
                <w:color w:val="1F4E79"/>
              </w:rPr>
              <w:t>Department of Physical Development and Urban Renewal</w:t>
            </w:r>
          </w:p>
        </w:tc>
        <w:tc>
          <w:tcPr>
            <w:tcW w:w="2693" w:type="dxa"/>
            <w:shd w:val="clear" w:color="auto" w:fill="C7EEF2"/>
          </w:tcPr>
          <w:p w14:paraId="5F45FB75" w14:textId="77777777" w:rsidR="00CA1E02" w:rsidRDefault="00000000">
            <w:pPr>
              <w:rPr>
                <w:color w:val="1F4E79"/>
              </w:rPr>
            </w:pPr>
            <w:r>
              <w:rPr>
                <w:color w:val="1F4E79"/>
              </w:rPr>
              <w:t>female</w:t>
            </w:r>
          </w:p>
        </w:tc>
      </w:tr>
      <w:tr w:rsidR="00CA1E02" w14:paraId="258E81AD" w14:textId="77777777">
        <w:tc>
          <w:tcPr>
            <w:tcW w:w="3116" w:type="dxa"/>
            <w:shd w:val="clear" w:color="auto" w:fill="E0F6F5"/>
          </w:tcPr>
          <w:p w14:paraId="399998F9" w14:textId="77777777" w:rsidR="00CA1E02" w:rsidRDefault="00000000">
            <w:pPr>
              <w:rPr>
                <w:color w:val="1F4E79"/>
              </w:rPr>
            </w:pPr>
            <w:r>
              <w:rPr>
                <w:color w:val="1F4E79"/>
              </w:rPr>
              <w:t>Donald Fabien</w:t>
            </w:r>
          </w:p>
        </w:tc>
        <w:tc>
          <w:tcPr>
            <w:tcW w:w="6802" w:type="dxa"/>
            <w:shd w:val="clear" w:color="auto" w:fill="E0F6F5"/>
          </w:tcPr>
          <w:p w14:paraId="548E4B98" w14:textId="77777777" w:rsidR="00CA1E02" w:rsidRDefault="00000000">
            <w:pPr>
              <w:rPr>
                <w:color w:val="1F4E79"/>
              </w:rPr>
            </w:pPr>
            <w:r>
              <w:rPr>
                <w:color w:val="1F4E79"/>
              </w:rPr>
              <w:t>Saint Lucia Air and Seaports Authority</w:t>
            </w:r>
          </w:p>
        </w:tc>
        <w:tc>
          <w:tcPr>
            <w:tcW w:w="2693" w:type="dxa"/>
            <w:shd w:val="clear" w:color="auto" w:fill="E0F6F5"/>
          </w:tcPr>
          <w:p w14:paraId="71F6D677" w14:textId="77777777" w:rsidR="00CA1E02" w:rsidRDefault="00000000">
            <w:pPr>
              <w:rPr>
                <w:color w:val="1F4E79"/>
              </w:rPr>
            </w:pPr>
            <w:r>
              <w:rPr>
                <w:color w:val="1F4E79"/>
              </w:rPr>
              <w:t>male</w:t>
            </w:r>
          </w:p>
        </w:tc>
      </w:tr>
      <w:tr w:rsidR="00CA1E02" w14:paraId="181D9346" w14:textId="77777777">
        <w:tc>
          <w:tcPr>
            <w:tcW w:w="3116" w:type="dxa"/>
            <w:shd w:val="clear" w:color="auto" w:fill="C7EEF2"/>
          </w:tcPr>
          <w:p w14:paraId="671199CB" w14:textId="77777777" w:rsidR="00CA1E02" w:rsidRDefault="00000000">
            <w:pPr>
              <w:rPr>
                <w:color w:val="1F4E79"/>
              </w:rPr>
            </w:pPr>
            <w:r>
              <w:rPr>
                <w:color w:val="1F4E79"/>
              </w:rPr>
              <w:t>Makeba Felix</w:t>
            </w:r>
          </w:p>
        </w:tc>
        <w:tc>
          <w:tcPr>
            <w:tcW w:w="6802" w:type="dxa"/>
            <w:shd w:val="clear" w:color="auto" w:fill="C7EEF2"/>
          </w:tcPr>
          <w:p w14:paraId="2945F9AF" w14:textId="77777777" w:rsidR="00CA1E02" w:rsidRDefault="00000000">
            <w:pPr>
              <w:rPr>
                <w:color w:val="1F4E79"/>
              </w:rPr>
            </w:pPr>
            <w:r>
              <w:rPr>
                <w:color w:val="1F4E79"/>
              </w:rPr>
              <w:t>Department of Fisheries</w:t>
            </w:r>
          </w:p>
        </w:tc>
        <w:tc>
          <w:tcPr>
            <w:tcW w:w="2693" w:type="dxa"/>
            <w:shd w:val="clear" w:color="auto" w:fill="C7EEF2"/>
          </w:tcPr>
          <w:p w14:paraId="7C88687E" w14:textId="77777777" w:rsidR="00CA1E02" w:rsidRDefault="00000000">
            <w:pPr>
              <w:rPr>
                <w:color w:val="1F4E79"/>
              </w:rPr>
            </w:pPr>
            <w:r>
              <w:rPr>
                <w:color w:val="1F4E79"/>
              </w:rPr>
              <w:t>female</w:t>
            </w:r>
          </w:p>
        </w:tc>
      </w:tr>
      <w:tr w:rsidR="00CA1E02" w14:paraId="13D0C0FF" w14:textId="77777777">
        <w:tc>
          <w:tcPr>
            <w:tcW w:w="3116" w:type="dxa"/>
            <w:shd w:val="clear" w:color="auto" w:fill="E0F6F5"/>
          </w:tcPr>
          <w:p w14:paraId="41A7B4AE" w14:textId="77777777" w:rsidR="00CA1E02" w:rsidRDefault="00000000">
            <w:pPr>
              <w:rPr>
                <w:color w:val="1F4E79"/>
              </w:rPr>
            </w:pPr>
            <w:proofErr w:type="spellStart"/>
            <w:r>
              <w:rPr>
                <w:color w:val="1F4E79"/>
              </w:rPr>
              <w:t>Yaemi</w:t>
            </w:r>
            <w:proofErr w:type="spellEnd"/>
            <w:r>
              <w:rPr>
                <w:color w:val="1F4E79"/>
              </w:rPr>
              <w:t xml:space="preserve"> Fevrier</w:t>
            </w:r>
          </w:p>
        </w:tc>
        <w:tc>
          <w:tcPr>
            <w:tcW w:w="6802" w:type="dxa"/>
            <w:shd w:val="clear" w:color="auto" w:fill="E0F6F5"/>
          </w:tcPr>
          <w:p w14:paraId="59CB3F4A" w14:textId="77777777" w:rsidR="00CA1E02" w:rsidRDefault="00000000">
            <w:pPr>
              <w:rPr>
                <w:color w:val="1F4E79"/>
              </w:rPr>
            </w:pPr>
            <w:r>
              <w:rPr>
                <w:color w:val="1F4E79"/>
              </w:rPr>
              <w:t>Saint Lucia Air and Seaports Authority</w:t>
            </w:r>
          </w:p>
        </w:tc>
        <w:tc>
          <w:tcPr>
            <w:tcW w:w="2693" w:type="dxa"/>
            <w:shd w:val="clear" w:color="auto" w:fill="E0F6F5"/>
          </w:tcPr>
          <w:p w14:paraId="6547F00B" w14:textId="77777777" w:rsidR="00CA1E02" w:rsidRDefault="00000000">
            <w:pPr>
              <w:rPr>
                <w:color w:val="1F4E79"/>
              </w:rPr>
            </w:pPr>
            <w:r>
              <w:rPr>
                <w:color w:val="1F4E79"/>
              </w:rPr>
              <w:t>male</w:t>
            </w:r>
          </w:p>
        </w:tc>
      </w:tr>
      <w:tr w:rsidR="00CA1E02" w14:paraId="28139DFC" w14:textId="77777777">
        <w:tc>
          <w:tcPr>
            <w:tcW w:w="3116" w:type="dxa"/>
            <w:shd w:val="clear" w:color="auto" w:fill="C7EEF2"/>
          </w:tcPr>
          <w:p w14:paraId="4A88B8CC" w14:textId="77777777" w:rsidR="00CA1E02" w:rsidRDefault="00000000">
            <w:pPr>
              <w:rPr>
                <w:color w:val="1F4E79"/>
              </w:rPr>
            </w:pPr>
            <w:r>
              <w:rPr>
                <w:color w:val="1F4E79"/>
              </w:rPr>
              <w:t>Emlyn Jean</w:t>
            </w:r>
          </w:p>
        </w:tc>
        <w:tc>
          <w:tcPr>
            <w:tcW w:w="6802" w:type="dxa"/>
            <w:shd w:val="clear" w:color="auto" w:fill="C7EEF2"/>
          </w:tcPr>
          <w:p w14:paraId="7A2652DB" w14:textId="77777777" w:rsidR="00CA1E02" w:rsidRDefault="00000000">
            <w:pPr>
              <w:rPr>
                <w:color w:val="1F4E79"/>
              </w:rPr>
            </w:pPr>
            <w:r>
              <w:rPr>
                <w:color w:val="1F4E79"/>
              </w:rPr>
              <w:t>Saint Lucia Solid Waste Management Authority</w:t>
            </w:r>
          </w:p>
        </w:tc>
        <w:tc>
          <w:tcPr>
            <w:tcW w:w="2693" w:type="dxa"/>
            <w:shd w:val="clear" w:color="auto" w:fill="C7EEF2"/>
          </w:tcPr>
          <w:p w14:paraId="2B459937" w14:textId="77777777" w:rsidR="00CA1E02" w:rsidRDefault="00000000">
            <w:pPr>
              <w:rPr>
                <w:color w:val="1F4E79"/>
              </w:rPr>
            </w:pPr>
            <w:r>
              <w:rPr>
                <w:color w:val="1F4E79"/>
              </w:rPr>
              <w:t>female</w:t>
            </w:r>
          </w:p>
        </w:tc>
      </w:tr>
      <w:tr w:rsidR="00CA1E02" w14:paraId="55C65115" w14:textId="77777777">
        <w:tc>
          <w:tcPr>
            <w:tcW w:w="3116" w:type="dxa"/>
            <w:shd w:val="clear" w:color="auto" w:fill="E0F6F5"/>
          </w:tcPr>
          <w:p w14:paraId="13A09F92" w14:textId="77777777" w:rsidR="00CA1E02" w:rsidRDefault="00000000">
            <w:pPr>
              <w:rPr>
                <w:color w:val="1F4E79"/>
              </w:rPr>
            </w:pPr>
            <w:r>
              <w:rPr>
                <w:color w:val="1F4E79"/>
              </w:rPr>
              <w:t>Calvin Lee</w:t>
            </w:r>
          </w:p>
        </w:tc>
        <w:tc>
          <w:tcPr>
            <w:tcW w:w="6802" w:type="dxa"/>
            <w:shd w:val="clear" w:color="auto" w:fill="E0F6F5"/>
          </w:tcPr>
          <w:p w14:paraId="14166169" w14:textId="77777777" w:rsidR="00CA1E02" w:rsidRDefault="00000000">
            <w:pPr>
              <w:rPr>
                <w:color w:val="1F4E79"/>
              </w:rPr>
            </w:pPr>
            <w:r>
              <w:rPr>
                <w:color w:val="1F4E79"/>
              </w:rPr>
              <w:t>Ministry of Tourism, Investment, Creative Industries, Culture and Information</w:t>
            </w:r>
          </w:p>
        </w:tc>
        <w:tc>
          <w:tcPr>
            <w:tcW w:w="2693" w:type="dxa"/>
            <w:shd w:val="clear" w:color="auto" w:fill="E0F6F5"/>
          </w:tcPr>
          <w:p w14:paraId="39A3A38E" w14:textId="77777777" w:rsidR="00CA1E02" w:rsidRDefault="00000000">
            <w:pPr>
              <w:rPr>
                <w:color w:val="1F4E79"/>
              </w:rPr>
            </w:pPr>
            <w:r>
              <w:rPr>
                <w:color w:val="1F4E79"/>
              </w:rPr>
              <w:t>male</w:t>
            </w:r>
          </w:p>
        </w:tc>
      </w:tr>
      <w:tr w:rsidR="00CA1E02" w14:paraId="6763E886" w14:textId="77777777">
        <w:tc>
          <w:tcPr>
            <w:tcW w:w="3116" w:type="dxa"/>
            <w:shd w:val="clear" w:color="auto" w:fill="C7EEF2"/>
          </w:tcPr>
          <w:p w14:paraId="34216BF2" w14:textId="77777777" w:rsidR="00CA1E02" w:rsidRDefault="00000000">
            <w:pPr>
              <w:rPr>
                <w:color w:val="1F4E79"/>
              </w:rPr>
            </w:pPr>
            <w:r>
              <w:rPr>
                <w:color w:val="1F4E79"/>
              </w:rPr>
              <w:t>Javan Lewis</w:t>
            </w:r>
          </w:p>
        </w:tc>
        <w:tc>
          <w:tcPr>
            <w:tcW w:w="6802" w:type="dxa"/>
            <w:shd w:val="clear" w:color="auto" w:fill="C7EEF2"/>
          </w:tcPr>
          <w:p w14:paraId="0136EA2D" w14:textId="77777777" w:rsidR="00CA1E02" w:rsidRDefault="00000000">
            <w:pPr>
              <w:rPr>
                <w:color w:val="1F4E79"/>
              </w:rPr>
            </w:pPr>
            <w:r>
              <w:rPr>
                <w:color w:val="1F4E79"/>
              </w:rPr>
              <w:t>Ministry of Tourism</w:t>
            </w:r>
          </w:p>
        </w:tc>
        <w:tc>
          <w:tcPr>
            <w:tcW w:w="2693" w:type="dxa"/>
            <w:shd w:val="clear" w:color="auto" w:fill="C7EEF2"/>
          </w:tcPr>
          <w:p w14:paraId="32C269DC" w14:textId="77777777" w:rsidR="00CA1E02" w:rsidRDefault="00000000">
            <w:pPr>
              <w:rPr>
                <w:color w:val="1F4E79"/>
              </w:rPr>
            </w:pPr>
            <w:r>
              <w:rPr>
                <w:color w:val="1F4E79"/>
              </w:rPr>
              <w:t>male</w:t>
            </w:r>
          </w:p>
        </w:tc>
      </w:tr>
      <w:tr w:rsidR="00CA1E02" w14:paraId="5ADE02B5" w14:textId="77777777">
        <w:tc>
          <w:tcPr>
            <w:tcW w:w="3116" w:type="dxa"/>
            <w:shd w:val="clear" w:color="auto" w:fill="E0F6F5"/>
          </w:tcPr>
          <w:p w14:paraId="7EDC4C95" w14:textId="77777777" w:rsidR="00CA1E02" w:rsidRDefault="00000000">
            <w:pPr>
              <w:rPr>
                <w:color w:val="1F4E79"/>
              </w:rPr>
            </w:pPr>
            <w:r>
              <w:rPr>
                <w:color w:val="1F4E79"/>
              </w:rPr>
              <w:t>Ernie Pierre</w:t>
            </w:r>
          </w:p>
        </w:tc>
        <w:tc>
          <w:tcPr>
            <w:tcW w:w="6802" w:type="dxa"/>
            <w:shd w:val="clear" w:color="auto" w:fill="E0F6F5"/>
          </w:tcPr>
          <w:p w14:paraId="6472E7DD" w14:textId="77777777" w:rsidR="00CA1E02" w:rsidRDefault="00000000">
            <w:pPr>
              <w:rPr>
                <w:color w:val="1F4E79"/>
              </w:rPr>
            </w:pPr>
            <w:r>
              <w:rPr>
                <w:color w:val="1F4E79"/>
              </w:rPr>
              <w:t>Ministry of Health</w:t>
            </w:r>
          </w:p>
        </w:tc>
        <w:tc>
          <w:tcPr>
            <w:tcW w:w="2693" w:type="dxa"/>
            <w:shd w:val="clear" w:color="auto" w:fill="E0F6F5"/>
          </w:tcPr>
          <w:p w14:paraId="2735ED51" w14:textId="77777777" w:rsidR="00CA1E02" w:rsidRDefault="00000000">
            <w:pPr>
              <w:rPr>
                <w:color w:val="1F4E79"/>
              </w:rPr>
            </w:pPr>
            <w:r>
              <w:rPr>
                <w:color w:val="1F4E79"/>
              </w:rPr>
              <w:t>male</w:t>
            </w:r>
          </w:p>
        </w:tc>
      </w:tr>
      <w:tr w:rsidR="00CA1E02" w14:paraId="331E44E8" w14:textId="77777777">
        <w:tc>
          <w:tcPr>
            <w:tcW w:w="3116" w:type="dxa"/>
            <w:shd w:val="clear" w:color="auto" w:fill="C7EEF2"/>
          </w:tcPr>
          <w:p w14:paraId="121AC222" w14:textId="77777777" w:rsidR="00CA1E02" w:rsidRDefault="00000000">
            <w:pPr>
              <w:rPr>
                <w:color w:val="1F4E79"/>
              </w:rPr>
            </w:pPr>
            <w:r>
              <w:rPr>
                <w:color w:val="1F4E79"/>
              </w:rPr>
              <w:t>Rebecca Rock</w:t>
            </w:r>
          </w:p>
        </w:tc>
        <w:tc>
          <w:tcPr>
            <w:tcW w:w="6802" w:type="dxa"/>
            <w:shd w:val="clear" w:color="auto" w:fill="C7EEF2"/>
          </w:tcPr>
          <w:p w14:paraId="279646CE" w14:textId="77777777" w:rsidR="00CA1E02" w:rsidRDefault="00000000">
            <w:pPr>
              <w:rPr>
                <w:color w:val="1F4E79"/>
              </w:rPr>
            </w:pPr>
            <w:r>
              <w:rPr>
                <w:color w:val="1F4E79"/>
              </w:rPr>
              <w:t>Forestry</w:t>
            </w:r>
          </w:p>
        </w:tc>
        <w:tc>
          <w:tcPr>
            <w:tcW w:w="2693" w:type="dxa"/>
            <w:shd w:val="clear" w:color="auto" w:fill="C7EEF2"/>
          </w:tcPr>
          <w:p w14:paraId="4B270602" w14:textId="77777777" w:rsidR="00CA1E02" w:rsidRDefault="00000000">
            <w:pPr>
              <w:rPr>
                <w:color w:val="1F4E79"/>
              </w:rPr>
            </w:pPr>
            <w:r>
              <w:rPr>
                <w:color w:val="1F4E79"/>
              </w:rPr>
              <w:t>female</w:t>
            </w:r>
          </w:p>
        </w:tc>
      </w:tr>
      <w:tr w:rsidR="00CA1E02" w14:paraId="196DDBF6" w14:textId="77777777">
        <w:tc>
          <w:tcPr>
            <w:tcW w:w="3116" w:type="dxa"/>
            <w:shd w:val="clear" w:color="auto" w:fill="E0F6F5"/>
          </w:tcPr>
          <w:p w14:paraId="2B464B61" w14:textId="77777777" w:rsidR="00CA1E02" w:rsidRDefault="00000000">
            <w:pPr>
              <w:rPr>
                <w:color w:val="1F4E79"/>
              </w:rPr>
            </w:pPr>
            <w:r>
              <w:rPr>
                <w:color w:val="1F4E79"/>
              </w:rPr>
              <w:t>Maier Sifflet</w:t>
            </w:r>
          </w:p>
        </w:tc>
        <w:tc>
          <w:tcPr>
            <w:tcW w:w="6802" w:type="dxa"/>
            <w:shd w:val="clear" w:color="auto" w:fill="E0F6F5"/>
          </w:tcPr>
          <w:p w14:paraId="42C68C93" w14:textId="77777777" w:rsidR="00CA1E02" w:rsidRDefault="00000000">
            <w:pPr>
              <w:rPr>
                <w:color w:val="1F4E79"/>
              </w:rPr>
            </w:pPr>
            <w:r>
              <w:rPr>
                <w:color w:val="1F4E79"/>
              </w:rPr>
              <w:t>Department of Sustainable Development</w:t>
            </w:r>
          </w:p>
        </w:tc>
        <w:tc>
          <w:tcPr>
            <w:tcW w:w="2693" w:type="dxa"/>
            <w:shd w:val="clear" w:color="auto" w:fill="E0F6F5"/>
          </w:tcPr>
          <w:p w14:paraId="560BB00E" w14:textId="77777777" w:rsidR="00CA1E02" w:rsidRDefault="00000000">
            <w:pPr>
              <w:rPr>
                <w:color w:val="1F4E79"/>
              </w:rPr>
            </w:pPr>
            <w:r>
              <w:rPr>
                <w:color w:val="1F4E79"/>
              </w:rPr>
              <w:t>female</w:t>
            </w:r>
          </w:p>
        </w:tc>
      </w:tr>
      <w:tr w:rsidR="00CA1E02" w14:paraId="3D09AFDF" w14:textId="77777777">
        <w:tc>
          <w:tcPr>
            <w:tcW w:w="3116" w:type="dxa"/>
            <w:shd w:val="clear" w:color="auto" w:fill="C7EEF2"/>
          </w:tcPr>
          <w:p w14:paraId="269C1BCC" w14:textId="77777777" w:rsidR="00CA1E02" w:rsidRDefault="00000000">
            <w:pPr>
              <w:rPr>
                <w:color w:val="1F4E79"/>
              </w:rPr>
            </w:pPr>
            <w:r>
              <w:rPr>
                <w:color w:val="1F4E79"/>
              </w:rPr>
              <w:t>Adams Toussaint</w:t>
            </w:r>
          </w:p>
        </w:tc>
        <w:tc>
          <w:tcPr>
            <w:tcW w:w="6802" w:type="dxa"/>
            <w:shd w:val="clear" w:color="auto" w:fill="C7EEF2"/>
          </w:tcPr>
          <w:p w14:paraId="4DE33A20" w14:textId="77777777" w:rsidR="00CA1E02" w:rsidRDefault="00000000">
            <w:pPr>
              <w:rPr>
                <w:color w:val="1F4E79"/>
              </w:rPr>
            </w:pPr>
            <w:r>
              <w:rPr>
                <w:color w:val="1F4E79"/>
              </w:rPr>
              <w:t>Fauna and Flora</w:t>
            </w:r>
          </w:p>
        </w:tc>
        <w:tc>
          <w:tcPr>
            <w:tcW w:w="2693" w:type="dxa"/>
            <w:shd w:val="clear" w:color="auto" w:fill="C7EEF2"/>
          </w:tcPr>
          <w:p w14:paraId="2139AF60" w14:textId="77777777" w:rsidR="00CA1E02" w:rsidRDefault="00000000">
            <w:pPr>
              <w:rPr>
                <w:color w:val="1F4E79"/>
              </w:rPr>
            </w:pPr>
            <w:r>
              <w:rPr>
                <w:color w:val="1F4E79"/>
              </w:rPr>
              <w:t>male</w:t>
            </w:r>
          </w:p>
        </w:tc>
      </w:tr>
      <w:tr w:rsidR="00CA1E02" w14:paraId="6143F85A" w14:textId="77777777">
        <w:tc>
          <w:tcPr>
            <w:tcW w:w="3116" w:type="dxa"/>
            <w:shd w:val="clear" w:color="auto" w:fill="E0F6F5"/>
          </w:tcPr>
          <w:p w14:paraId="37ACC81E" w14:textId="77777777" w:rsidR="00CA1E02" w:rsidRDefault="00000000">
            <w:pPr>
              <w:rPr>
                <w:color w:val="1F4E79"/>
              </w:rPr>
            </w:pPr>
            <w:r>
              <w:rPr>
                <w:color w:val="1F4E79"/>
              </w:rPr>
              <w:t>Dayne Buddo</w:t>
            </w:r>
          </w:p>
        </w:tc>
        <w:tc>
          <w:tcPr>
            <w:tcW w:w="6802" w:type="dxa"/>
            <w:shd w:val="clear" w:color="auto" w:fill="E0F6F5"/>
          </w:tcPr>
          <w:p w14:paraId="7A85F306" w14:textId="77777777" w:rsidR="00CA1E02" w:rsidRDefault="00000000">
            <w:pPr>
              <w:rPr>
                <w:color w:val="1F4E79"/>
              </w:rPr>
            </w:pPr>
            <w:r>
              <w:rPr>
                <w:color w:val="1F4E79"/>
              </w:rPr>
              <w:t>CRFM</w:t>
            </w:r>
          </w:p>
        </w:tc>
        <w:tc>
          <w:tcPr>
            <w:tcW w:w="2693" w:type="dxa"/>
            <w:shd w:val="clear" w:color="auto" w:fill="E0F6F5"/>
          </w:tcPr>
          <w:p w14:paraId="7FC91BFF" w14:textId="77777777" w:rsidR="00CA1E02" w:rsidRDefault="00000000">
            <w:pPr>
              <w:rPr>
                <w:color w:val="1F4E79"/>
              </w:rPr>
            </w:pPr>
            <w:r>
              <w:rPr>
                <w:color w:val="1F4E79"/>
              </w:rPr>
              <w:t>male</w:t>
            </w:r>
          </w:p>
        </w:tc>
      </w:tr>
      <w:tr w:rsidR="00CA1E02" w14:paraId="0FCB7616" w14:textId="77777777">
        <w:tc>
          <w:tcPr>
            <w:tcW w:w="3116" w:type="dxa"/>
            <w:shd w:val="clear" w:color="auto" w:fill="C7EEF2"/>
          </w:tcPr>
          <w:p w14:paraId="079B7222" w14:textId="77777777" w:rsidR="00CA1E02" w:rsidRDefault="00000000">
            <w:pPr>
              <w:rPr>
                <w:color w:val="1F4E79"/>
              </w:rPr>
            </w:pPr>
            <w:r>
              <w:rPr>
                <w:color w:val="1F4E79"/>
              </w:rPr>
              <w:t>Allena Joseph</w:t>
            </w:r>
          </w:p>
        </w:tc>
        <w:tc>
          <w:tcPr>
            <w:tcW w:w="6802" w:type="dxa"/>
            <w:shd w:val="clear" w:color="auto" w:fill="C7EEF2"/>
          </w:tcPr>
          <w:p w14:paraId="7176493B" w14:textId="77777777" w:rsidR="00CA1E02" w:rsidRDefault="00000000">
            <w:pPr>
              <w:rPr>
                <w:color w:val="1F4E79"/>
              </w:rPr>
            </w:pPr>
            <w:r>
              <w:rPr>
                <w:color w:val="1F4E79"/>
              </w:rPr>
              <w:t>CRFM</w:t>
            </w:r>
          </w:p>
        </w:tc>
        <w:tc>
          <w:tcPr>
            <w:tcW w:w="2693" w:type="dxa"/>
            <w:shd w:val="clear" w:color="auto" w:fill="C7EEF2"/>
          </w:tcPr>
          <w:p w14:paraId="61E45631" w14:textId="77777777" w:rsidR="00CA1E02" w:rsidRDefault="00000000">
            <w:pPr>
              <w:rPr>
                <w:color w:val="1F4E79"/>
              </w:rPr>
            </w:pPr>
            <w:r>
              <w:rPr>
                <w:color w:val="1F4E79"/>
              </w:rPr>
              <w:t>female</w:t>
            </w:r>
          </w:p>
        </w:tc>
      </w:tr>
      <w:tr w:rsidR="00CA1E02" w14:paraId="3FDDC979" w14:textId="77777777">
        <w:tc>
          <w:tcPr>
            <w:tcW w:w="3116" w:type="dxa"/>
            <w:shd w:val="clear" w:color="auto" w:fill="E0F6F5"/>
          </w:tcPr>
          <w:p w14:paraId="0B7DED22" w14:textId="77777777" w:rsidR="00CA1E02" w:rsidRDefault="00000000">
            <w:pPr>
              <w:rPr>
                <w:color w:val="1F4E79"/>
              </w:rPr>
            </w:pPr>
            <w:r>
              <w:rPr>
                <w:color w:val="1F4E79"/>
              </w:rPr>
              <w:t>Adele Ramos</w:t>
            </w:r>
          </w:p>
        </w:tc>
        <w:tc>
          <w:tcPr>
            <w:tcW w:w="6802" w:type="dxa"/>
            <w:shd w:val="clear" w:color="auto" w:fill="E0F6F5"/>
          </w:tcPr>
          <w:p w14:paraId="78FEDB3C" w14:textId="77777777" w:rsidR="00CA1E02" w:rsidRDefault="00000000">
            <w:pPr>
              <w:rPr>
                <w:color w:val="1F4E79"/>
              </w:rPr>
            </w:pPr>
            <w:r>
              <w:rPr>
                <w:color w:val="1F4E79"/>
              </w:rPr>
              <w:t>CRFM</w:t>
            </w:r>
          </w:p>
        </w:tc>
        <w:tc>
          <w:tcPr>
            <w:tcW w:w="2693" w:type="dxa"/>
            <w:shd w:val="clear" w:color="auto" w:fill="E0F6F5"/>
          </w:tcPr>
          <w:p w14:paraId="642D7B3D" w14:textId="77777777" w:rsidR="00CA1E02" w:rsidRDefault="00000000">
            <w:pPr>
              <w:rPr>
                <w:color w:val="1F4E79"/>
              </w:rPr>
            </w:pPr>
            <w:r>
              <w:rPr>
                <w:color w:val="1F4E79"/>
              </w:rPr>
              <w:t>female</w:t>
            </w:r>
          </w:p>
        </w:tc>
      </w:tr>
      <w:tr w:rsidR="00CA1E02" w14:paraId="6BA93BEA" w14:textId="77777777">
        <w:tc>
          <w:tcPr>
            <w:tcW w:w="3116" w:type="dxa"/>
            <w:shd w:val="clear" w:color="auto" w:fill="C7EEF2"/>
          </w:tcPr>
          <w:p w14:paraId="3A86F987" w14:textId="77777777" w:rsidR="00CA1E02" w:rsidRDefault="00000000">
            <w:pPr>
              <w:rPr>
                <w:color w:val="1F4E79"/>
              </w:rPr>
            </w:pPr>
            <w:r>
              <w:rPr>
                <w:color w:val="1F4E79"/>
              </w:rPr>
              <w:t>Farah Mukhida</w:t>
            </w:r>
          </w:p>
        </w:tc>
        <w:tc>
          <w:tcPr>
            <w:tcW w:w="6802" w:type="dxa"/>
            <w:shd w:val="clear" w:color="auto" w:fill="C7EEF2"/>
          </w:tcPr>
          <w:p w14:paraId="671F9053" w14:textId="77777777" w:rsidR="00CA1E02" w:rsidRDefault="00000000">
            <w:pPr>
              <w:rPr>
                <w:color w:val="1F4E79"/>
              </w:rPr>
            </w:pPr>
            <w:r>
              <w:rPr>
                <w:color w:val="1F4E79"/>
              </w:rPr>
              <w:t>Independent consultant</w:t>
            </w:r>
          </w:p>
        </w:tc>
        <w:tc>
          <w:tcPr>
            <w:tcW w:w="2693" w:type="dxa"/>
            <w:shd w:val="clear" w:color="auto" w:fill="C7EEF2"/>
          </w:tcPr>
          <w:p w14:paraId="40F0A9A7" w14:textId="77777777" w:rsidR="00CA1E02" w:rsidRDefault="00000000">
            <w:pPr>
              <w:rPr>
                <w:color w:val="1F4E79"/>
              </w:rPr>
            </w:pPr>
            <w:r>
              <w:rPr>
                <w:color w:val="1F4E79"/>
              </w:rPr>
              <w:t>female</w:t>
            </w:r>
          </w:p>
        </w:tc>
      </w:tr>
      <w:tr w:rsidR="00CA1E02" w14:paraId="4DDE8061" w14:textId="77777777">
        <w:tc>
          <w:tcPr>
            <w:tcW w:w="3116" w:type="dxa"/>
            <w:shd w:val="clear" w:color="auto" w:fill="E0F6F5"/>
          </w:tcPr>
          <w:p w14:paraId="566C6E73" w14:textId="77777777" w:rsidR="00CA1E02" w:rsidRDefault="00000000">
            <w:pPr>
              <w:rPr>
                <w:color w:val="1F4E79"/>
              </w:rPr>
            </w:pPr>
            <w:r>
              <w:rPr>
                <w:color w:val="1F4E79"/>
              </w:rPr>
              <w:t>Louise Soanes</w:t>
            </w:r>
          </w:p>
        </w:tc>
        <w:tc>
          <w:tcPr>
            <w:tcW w:w="6802" w:type="dxa"/>
            <w:shd w:val="clear" w:color="auto" w:fill="E0F6F5"/>
          </w:tcPr>
          <w:p w14:paraId="18D62818" w14:textId="77777777" w:rsidR="00CA1E02" w:rsidRDefault="00000000">
            <w:pPr>
              <w:rPr>
                <w:color w:val="1F4E79"/>
              </w:rPr>
            </w:pPr>
            <w:r>
              <w:rPr>
                <w:color w:val="1F4E79"/>
              </w:rPr>
              <w:t>Independent consultant</w:t>
            </w:r>
          </w:p>
        </w:tc>
        <w:tc>
          <w:tcPr>
            <w:tcW w:w="2693" w:type="dxa"/>
            <w:shd w:val="clear" w:color="auto" w:fill="E0F6F5"/>
          </w:tcPr>
          <w:p w14:paraId="6ACCCCED" w14:textId="77777777" w:rsidR="00CA1E02" w:rsidRDefault="00000000">
            <w:pPr>
              <w:rPr>
                <w:color w:val="1F4E79"/>
              </w:rPr>
            </w:pPr>
            <w:r>
              <w:rPr>
                <w:color w:val="1F4E79"/>
              </w:rPr>
              <w:t>female</w:t>
            </w:r>
          </w:p>
        </w:tc>
      </w:tr>
    </w:tbl>
    <w:p w14:paraId="6BEFF2CF" w14:textId="77777777" w:rsidR="00CA1E02" w:rsidRDefault="00CA1E02">
      <w:pPr>
        <w:sectPr w:rsidR="00CA1E02">
          <w:pgSz w:w="15840" w:h="12240" w:orient="landscape"/>
          <w:pgMar w:top="1440" w:right="1440" w:bottom="1440" w:left="1440" w:header="708" w:footer="708" w:gutter="0"/>
          <w:cols w:space="720"/>
        </w:sectPr>
      </w:pPr>
    </w:p>
    <w:p w14:paraId="6F42ECC7" w14:textId="77777777" w:rsidR="00CA1E02" w:rsidRPr="00400C6F" w:rsidRDefault="00000000">
      <w:pPr>
        <w:pStyle w:val="Heading1"/>
        <w:jc w:val="both"/>
        <w:rPr>
          <w:b/>
          <w:bCs/>
        </w:rPr>
      </w:pPr>
      <w:bookmarkStart w:id="25" w:name="_Toc229751154"/>
      <w:r w:rsidRPr="00400C6F">
        <w:rPr>
          <w:b/>
          <w:bCs/>
        </w:rPr>
        <w:lastRenderedPageBreak/>
        <w:t>Appendix 4. Supporting marine spatial planning documents: the results of the desk-top literature review</w:t>
      </w:r>
      <w:bookmarkEnd w:id="25"/>
    </w:p>
    <w:p w14:paraId="7582789D" w14:textId="77777777" w:rsidR="00CA1E02" w:rsidRDefault="00CA1E02">
      <w:pPr>
        <w:jc w:val="both"/>
      </w:pPr>
    </w:p>
    <w:p w14:paraId="295A15A6" w14:textId="77777777" w:rsidR="00CA1E02" w:rsidRDefault="00000000">
      <w:pPr>
        <w:jc w:val="both"/>
      </w:pPr>
      <w:r>
        <w:t xml:space="preserve">Anthoney, D. &amp; </w:t>
      </w:r>
      <w:proofErr w:type="spellStart"/>
      <w:r>
        <w:t>Dornelly</w:t>
      </w:r>
      <w:proofErr w:type="spellEnd"/>
      <w:r>
        <w:t xml:space="preserve">, A. (2009) St Lucia. Pp 333 – 338 in C. Devenish, D. F. Díaz Fernández, R. P. Clay, I. Davidson &amp; I. </w:t>
      </w:r>
      <w:proofErr w:type="spellStart"/>
      <w:r>
        <w:t>Yépez</w:t>
      </w:r>
      <w:proofErr w:type="spellEnd"/>
      <w:r>
        <w:t xml:space="preserve"> Zabala Eds. Important Bird Areas Americas - Priority sites for biodiversity conservation. Quito, Ecuador: </w:t>
      </w:r>
      <w:proofErr w:type="spellStart"/>
      <w:r>
        <w:t>BirdLife</w:t>
      </w:r>
      <w:proofErr w:type="spellEnd"/>
      <w:r>
        <w:t xml:space="preserve"> International (</w:t>
      </w:r>
      <w:proofErr w:type="spellStart"/>
      <w:r>
        <w:t>BirdLife</w:t>
      </w:r>
      <w:proofErr w:type="spellEnd"/>
      <w:r>
        <w:t xml:space="preserve"> Conservation Series No. 16).</w:t>
      </w:r>
    </w:p>
    <w:p w14:paraId="7FFD4975" w14:textId="77777777" w:rsidR="00CA1E02" w:rsidRDefault="00000000">
      <w:pPr>
        <w:jc w:val="both"/>
      </w:pPr>
      <w:r>
        <w:t xml:space="preserve">Commonwealth Marine Economies Programme. (2018) </w:t>
      </w:r>
      <w:hyperlink r:id="rId26">
        <w:r w:rsidR="00CA1E02">
          <w:rPr>
            <w:color w:val="0563C1"/>
            <w:u w:val="single"/>
          </w:rPr>
          <w:t>Commonwealth Marine Economies Programme - St Lucia Country Plan (publishing.service.gov.uk)</w:t>
        </w:r>
      </w:hyperlink>
    </w:p>
    <w:p w14:paraId="32F80AA3" w14:textId="77777777" w:rsidR="00CA1E02" w:rsidRDefault="00000000">
      <w:pPr>
        <w:jc w:val="both"/>
      </w:pPr>
      <w:proofErr w:type="spellStart"/>
      <w:r>
        <w:t>d’Auvergne</w:t>
      </w:r>
      <w:proofErr w:type="spellEnd"/>
      <w:r>
        <w:t>, C., Eckert, K.L. (1993) WIDECAST Sea Turtle Recovery Action Plan for St. Lucia. Eckert, K.L (ed.) CEP Technical Report No.26 UNEP Caribbean Environment Programme. Kingston, Jamaica. xiv+70 pp.</w:t>
      </w:r>
    </w:p>
    <w:p w14:paraId="70BCCFE0" w14:textId="77777777" w:rsidR="00CA1E02" w:rsidRDefault="00000000">
      <w:pPr>
        <w:jc w:val="both"/>
      </w:pPr>
      <w:r>
        <w:t>FAO. (2007) Fishery Country Profile: Saint Lucia. Food and Agriculture Organization of the United Nations. 13pp.</w:t>
      </w:r>
    </w:p>
    <w:p w14:paraId="167FBB37" w14:textId="77777777" w:rsidR="00CA1E02" w:rsidRDefault="00000000">
      <w:pPr>
        <w:jc w:val="both"/>
      </w:pPr>
      <w:r>
        <w:t>FAO. (2018) Project Document: Developing Organizational Capacity for Ecosystem Stewardship and Livelihoods in Caribbean Small-Scale Fisheries (</w:t>
      </w:r>
      <w:proofErr w:type="spellStart"/>
      <w:r>
        <w:t>StewardFish</w:t>
      </w:r>
      <w:proofErr w:type="spellEnd"/>
      <w:r>
        <w:t>) project. 125 pp.</w:t>
      </w:r>
    </w:p>
    <w:p w14:paraId="3D3DE3C1" w14:textId="77777777" w:rsidR="00CA1E02" w:rsidRDefault="00000000">
      <w:pPr>
        <w:jc w:val="both"/>
      </w:pPr>
      <w:r>
        <w:t xml:space="preserve">Global Environmental Facility. 2017. Project Identification Form - </w:t>
      </w:r>
      <w:proofErr w:type="spellStart"/>
      <w:r>
        <w:t>CReW</w:t>
      </w:r>
      <w:proofErr w:type="spellEnd"/>
      <w:r>
        <w:t>+: An integrated approach to water and wastewater management using innovative solutions and promoting financing mechanisms in the Wider Caribbean Region. 47 pp.</w:t>
      </w:r>
    </w:p>
    <w:p w14:paraId="0A57347D" w14:textId="77777777" w:rsidR="00CA1E02" w:rsidRDefault="00000000">
      <w:pPr>
        <w:jc w:val="both"/>
      </w:pPr>
      <w:r>
        <w:t>Government of Saint Lucia. Action Plan for Implementing the Convention on Biological Diversity’s Programme of Work on Protected Areas. 36 pp.</w:t>
      </w:r>
    </w:p>
    <w:p w14:paraId="4E855CED" w14:textId="77777777" w:rsidR="00CA1E02" w:rsidRDefault="00000000">
      <w:pPr>
        <w:jc w:val="both"/>
      </w:pPr>
      <w:r>
        <w:t>Government of Saint Lucia. Marine Protected Areas in Saint Lucia.</w:t>
      </w:r>
    </w:p>
    <w:p w14:paraId="6D4ACECE" w14:textId="77777777" w:rsidR="00CA1E02" w:rsidRDefault="00000000">
      <w:pPr>
        <w:jc w:val="both"/>
      </w:pPr>
      <w:r>
        <w:t>Government of Saint Lucia. (2001) National Report on Integrating Management of Watersheds and Coastal Areas in St. Lucia. 122 pp.</w:t>
      </w:r>
    </w:p>
    <w:p w14:paraId="69ECA573" w14:textId="77777777" w:rsidR="00CA1E02" w:rsidRDefault="00000000">
      <w:pPr>
        <w:jc w:val="both"/>
      </w:pPr>
      <w:r>
        <w:t>Government of Saint Lucia. (2018) Revised Second National Biodiversity Strategy and Action Plan (2018-2025). A Publication of the Department of Sustainable Development. 238 pp.</w:t>
      </w:r>
    </w:p>
    <w:p w14:paraId="36942D48" w14:textId="77777777" w:rsidR="00CA1E02" w:rsidRDefault="00000000">
      <w:pPr>
        <w:jc w:val="both"/>
      </w:pPr>
      <w:r>
        <w:t>Government of Saint Lucia. (2018) Saint Lucia’s Sectoral Adaptation Strategy and Action Plan for the Fisheries Sector (Fisheries SASAP) 2018-2028, under the National Adaptation Planning Process. Department of Sustainable Development, Ministry of Education, Innovation, Gender Relations and Sustainable Development and Department of Agriculture, Fisheries, Natural Resources and Cooperatives, Ministry of Agriculture, Fisheries, Physical Planning, Natural Resources and Cooperatives. 66 pp.</w:t>
      </w:r>
    </w:p>
    <w:p w14:paraId="6D99EA56" w14:textId="77777777" w:rsidR="00CA1E02" w:rsidRDefault="00000000">
      <w:pPr>
        <w:jc w:val="both"/>
      </w:pPr>
      <w:r>
        <w:t xml:space="preserve">Government of Saint Lucia. (2020) Saint Lucia National Ocean Policy. Prepared by Howell Marine Consulting and Sustainable Seas Ltd as part of the Caribbean Regional </w:t>
      </w:r>
      <w:proofErr w:type="spellStart"/>
      <w:r>
        <w:t>Oceanscape</w:t>
      </w:r>
      <w:proofErr w:type="spellEnd"/>
      <w:r>
        <w:t xml:space="preserve"> Project (CROP) implemented by the Organisation of Eastern Caribbean States, and the International Bank for Reconstruction and Development acting as an Implementing Agency of the Global Environment Facility. 49 pp.</w:t>
      </w:r>
    </w:p>
    <w:p w14:paraId="44BFD483" w14:textId="77777777" w:rsidR="00CA1E02" w:rsidRDefault="00000000">
      <w:pPr>
        <w:jc w:val="both"/>
      </w:pPr>
      <w:r>
        <w:t>Haffey, D. (2009) A Systems Plan for Protected Areas in Saint Lucia. OECS Protected Areas and Associated Livelihoods Project. 105 pp.</w:t>
      </w:r>
    </w:p>
    <w:p w14:paraId="0E487564" w14:textId="77777777" w:rsidR="00CA1E02" w:rsidRDefault="00000000">
      <w:pPr>
        <w:jc w:val="both"/>
      </w:pPr>
      <w:r>
        <w:lastRenderedPageBreak/>
        <w:t>Heilemann, S. (2011) Consultancy to deliver the CLME Project Causal Chain Analysis (CCA) revision, CCA gap analysis and the update of the Reef and Pelagic Ecosystems Transboundary Diagnostic Analysis (TDA). Prepared for The Caribbean Large Marine Ecosystem and Adjacent Areas (CLME) Project. 244 pp.</w:t>
      </w:r>
    </w:p>
    <w:p w14:paraId="0CCC41F7" w14:textId="77777777" w:rsidR="00CA1E02" w:rsidRDefault="00000000">
      <w:pPr>
        <w:jc w:val="both"/>
      </w:pPr>
      <w:r>
        <w:t xml:space="preserve">Longley-Wood, K., McNulty, V., Constantine, S., Harborne, A., and Zuercher, R., Spalding M. (2021) Mapping Ocean Wealth in Dominica, Grenada, St. Kitts and Nevis, Saint Lucia, and St. Vincent and the Grenadines. Final Synthesis Report under the Caribbean Regional </w:t>
      </w:r>
      <w:proofErr w:type="spellStart"/>
      <w:r>
        <w:t>Oceanscape</w:t>
      </w:r>
      <w:proofErr w:type="spellEnd"/>
      <w:r>
        <w:t xml:space="preserve"> Project. </w:t>
      </w:r>
    </w:p>
    <w:p w14:paraId="130B62E5" w14:textId="77777777" w:rsidR="00CA1E02" w:rsidRDefault="00000000">
      <w:pPr>
        <w:jc w:val="both"/>
      </w:pPr>
      <w:r>
        <w:t xml:space="preserve">Mahadeo. S. (2022) Marine spatial planning in the Eastern Caribbean: Trends and progress. </w:t>
      </w:r>
      <w:r>
        <w:rPr>
          <w:i/>
        </w:rPr>
        <w:t>Marine Policy</w:t>
      </w:r>
      <w:r>
        <w:t>. 145: 9 pp.</w:t>
      </w:r>
    </w:p>
    <w:p w14:paraId="36DDAD94" w14:textId="77777777" w:rsidR="00CA1E02" w:rsidRDefault="00000000">
      <w:pPr>
        <w:jc w:val="both"/>
      </w:pPr>
      <w:r>
        <w:t>Mahon, R., Fanning, L., McConney, P. (2011) CLME TDA Update for Fisheries Ecosystems: Governance Issues. Prepared for The Caribbean Large Marine Ecosystem and Adjacent Areas (CLME) Project. 123 pp.</w:t>
      </w:r>
    </w:p>
    <w:p w14:paraId="7158DE0E" w14:textId="77777777" w:rsidR="00CA1E02" w:rsidRDefault="00000000">
      <w:pPr>
        <w:jc w:val="both"/>
      </w:pPr>
      <w:r>
        <w:t>Organisation of Eastern Caribbean States. (2003) Implementation Completion Report for the OECS Ship-Generated Waste Management Project and the Solid Waste Management Project. 104 pp.</w:t>
      </w:r>
    </w:p>
    <w:p w14:paraId="794BB060" w14:textId="77777777" w:rsidR="00CA1E02" w:rsidRDefault="00000000">
      <w:pPr>
        <w:jc w:val="both"/>
      </w:pPr>
      <w:r>
        <w:t>Organisation of Eastern Caribbean States. (2016) Project Information Document/Integrated Safeguards Data Sheet (PID/ISDS): Concept Stage. 18 pp.</w:t>
      </w:r>
    </w:p>
    <w:p w14:paraId="67BA454A" w14:textId="77777777" w:rsidR="00CA1E02" w:rsidRDefault="00000000">
      <w:pPr>
        <w:jc w:val="both"/>
      </w:pPr>
      <w:r>
        <w:t xml:space="preserve">Organisation of Eastern Caribbean States. (2019) Caribbean Regional </w:t>
      </w:r>
      <w:proofErr w:type="spellStart"/>
      <w:r>
        <w:t>Oceanscape</w:t>
      </w:r>
      <w:proofErr w:type="spellEnd"/>
      <w:r>
        <w:t xml:space="preserve"> Project </w:t>
      </w:r>
      <w:proofErr w:type="spellStart"/>
      <w:r>
        <w:t>Subcomponenet</w:t>
      </w:r>
      <w:proofErr w:type="spellEnd"/>
      <w:r>
        <w:t xml:space="preserve"> 2.1: Expanding Marine Data Aggregation and Analytic Tools – Mapping Ocean Wealth Project Overview. 1 p.</w:t>
      </w:r>
    </w:p>
    <w:p w14:paraId="70010FCE" w14:textId="77777777" w:rsidR="00CA1E02" w:rsidRDefault="00000000">
      <w:pPr>
        <w:jc w:val="both"/>
      </w:pPr>
      <w:r>
        <w:t>Organisation of Eastern Caribbean States. (2020) Integrated Ocean Management and Marine Spatial Planning in the OECS (E-Book 5 of 5). OECS Commission, Morne Fortune, Castries, Saint Lucia. 15 pp.</w:t>
      </w:r>
    </w:p>
    <w:p w14:paraId="73C84F90" w14:textId="77777777" w:rsidR="00CA1E02" w:rsidRDefault="00000000">
      <w:pPr>
        <w:jc w:val="both"/>
      </w:pPr>
      <w:r>
        <w:t xml:space="preserve">Organisation of Eastern Caribbean States. (2021) Mapping Ocean Wealth </w:t>
      </w:r>
      <w:proofErr w:type="gramStart"/>
      <w:r>
        <w:t>In</w:t>
      </w:r>
      <w:proofErr w:type="gramEnd"/>
      <w:r>
        <w:t xml:space="preserve"> Saint Lucia. 4 pp.</w:t>
      </w:r>
    </w:p>
    <w:p w14:paraId="66A13FB8" w14:textId="77777777" w:rsidR="00CA1E02" w:rsidRDefault="00000000">
      <w:pPr>
        <w:jc w:val="both"/>
      </w:pPr>
      <w:r>
        <w:t xml:space="preserve">Organisation of Eastern Caribbean States. (2021) Mapping Ocean Wealth in Dominica, Grenada, St. Kitts and Nevis, Saint Lucia, and St. Vincent and the Grenadines – First Synthesis Report, Caribbean Regional </w:t>
      </w:r>
      <w:proofErr w:type="spellStart"/>
      <w:r>
        <w:t>Oceanscape</w:t>
      </w:r>
      <w:proofErr w:type="spellEnd"/>
      <w:r>
        <w:t xml:space="preserve"> Project (CROP). 65 pp.</w:t>
      </w:r>
    </w:p>
    <w:p w14:paraId="53167226" w14:textId="77777777" w:rsidR="00CA1E02" w:rsidRDefault="00000000">
      <w:pPr>
        <w:jc w:val="both"/>
      </w:pPr>
      <w:r>
        <w:t xml:space="preserve">Organisation of Eastern Caribbean States. (2021) Saint Lucia Coastal Master and Marine Spatial Plan – Draft, under the Caribbean Regional </w:t>
      </w:r>
      <w:proofErr w:type="spellStart"/>
      <w:r>
        <w:t>Oceanscape</w:t>
      </w:r>
      <w:proofErr w:type="spellEnd"/>
      <w:r>
        <w:t xml:space="preserve"> Project (CROP). 850 pp.</w:t>
      </w:r>
    </w:p>
    <w:p w14:paraId="1F2602C2" w14:textId="77777777" w:rsidR="00CA1E02" w:rsidRDefault="00000000">
      <w:pPr>
        <w:jc w:val="both"/>
      </w:pPr>
      <w:r>
        <w:t>The Nature Conservancy. (2013) Eastern Caribbean Marine Managed Areas Network (ECMMAN) Project. 2 pp.</w:t>
      </w:r>
    </w:p>
    <w:p w14:paraId="104495FC" w14:textId="77777777" w:rsidR="00CA1E02" w:rsidRDefault="00000000">
      <w:pPr>
        <w:jc w:val="both"/>
      </w:pPr>
      <w:r>
        <w:t>The Nature Conservancy. (2016) Summary Report of Satellite Mapping of Benthic Habitats and Bathymetry for Antigua, Dominica and Saint Lucia, Caribbean. 25 pp.</w:t>
      </w:r>
    </w:p>
    <w:p w14:paraId="323A9F4B" w14:textId="77777777" w:rsidR="00CA1E02" w:rsidRDefault="00000000">
      <w:pPr>
        <w:jc w:val="both"/>
        <w:rPr>
          <w:color w:val="2F5496"/>
          <w:u w:val="single"/>
        </w:rPr>
      </w:pPr>
      <w:r>
        <w:t xml:space="preserve">World Bank. (2022) "St Lucia Country Profile." World Development Indicators, The World Bank Group, Accessed 11-08-2024: </w:t>
      </w:r>
      <w:hyperlink r:id="rId27">
        <w:r w:rsidR="00CA1E02">
          <w:rPr>
            <w:color w:val="2F5496"/>
            <w:u w:val="single"/>
          </w:rPr>
          <w:t>https://databank.worldbank.org/views/reports/reportwidget.aspx?Report_Name=CountryProfile&amp;Id=b450fd57&amp;tbar=y&amp;dd=y&amp;inf=n&amp;zm=n&amp;country=LCA&amp;_gl=1*18yknvi*_gcl_au*MTk1MjE2OTI1Ny4xNzIzNDAzMDA3</w:t>
        </w:r>
      </w:hyperlink>
    </w:p>
    <w:p w14:paraId="0DFDC34F" w14:textId="77777777" w:rsidR="00CA1E02" w:rsidRDefault="00000000">
      <w:pPr>
        <w:jc w:val="both"/>
      </w:pPr>
      <w:r>
        <w:t>UK Government. (2018) Commonwealth Marine Economies Programme: Enabling safe and sustainable marine economies across Commonwealth Small Island Developing States – Saint Lucia Country review. 7 pp.</w:t>
      </w:r>
    </w:p>
    <w:p w14:paraId="5B3A76FA" w14:textId="77777777" w:rsidR="00CA1E02" w:rsidRDefault="00000000">
      <w:pPr>
        <w:jc w:val="both"/>
      </w:pPr>
      <w:r>
        <w:lastRenderedPageBreak/>
        <w:t>United Nations Development Programme. (2008) GEF Project Identification Form – Testing a Prototype: Caribbean Regional Fund for Wastewater Management (</w:t>
      </w:r>
      <w:proofErr w:type="spellStart"/>
      <w:r>
        <w:t>CReW</w:t>
      </w:r>
      <w:proofErr w:type="spellEnd"/>
      <w:r>
        <w:t>). 26 pp.</w:t>
      </w:r>
    </w:p>
    <w:p w14:paraId="6CF34762" w14:textId="77777777" w:rsidR="00CA1E02" w:rsidRDefault="00000000">
      <w:pPr>
        <w:jc w:val="both"/>
      </w:pPr>
      <w:r>
        <w:t>United Nations Development Programme. (2013) GEF Project Identification Form – CLME: Catalysing Implementation of the Strategic Action Programme for the Sustainable Management of shared Living Marine Resources in the Caribbean and North Brazil Shelf Large Marine Ecosystem. 35 pp.</w:t>
      </w:r>
    </w:p>
    <w:p w14:paraId="4C067063" w14:textId="77777777" w:rsidR="00CA1E02" w:rsidRDefault="00000000">
      <w:pPr>
        <w:jc w:val="both"/>
      </w:pPr>
      <w:r>
        <w:t>United Nations Environment Programme. (2012) GEF Project Identification Form – Implementing Integrated Land, Water &amp; Wastewater Management in Caribbean SIDS. 49 pp.</w:t>
      </w:r>
    </w:p>
    <w:p w14:paraId="2E12747C" w14:textId="77777777" w:rsidR="00CA1E02" w:rsidRDefault="00000000">
      <w:pPr>
        <w:jc w:val="both"/>
      </w:pPr>
      <w:r>
        <w:t xml:space="preserve">United Nations Environment Programme. (2012) GEF Project Identification Form – </w:t>
      </w:r>
      <w:proofErr w:type="spellStart"/>
      <w:r>
        <w:t>Iyanola</w:t>
      </w:r>
      <w:proofErr w:type="spellEnd"/>
      <w:r>
        <w:t>: Natural Resources Management of the NE Coast. 21 pp.</w:t>
      </w:r>
    </w:p>
    <w:p w14:paraId="150B8FD1" w14:textId="77777777" w:rsidR="00CA1E02" w:rsidRDefault="00000000">
      <w:pPr>
        <w:jc w:val="both"/>
      </w:pPr>
      <w:r>
        <w:t xml:space="preserve">United Nations Environment Programme. (2016) GEF-6 Project Identification Form – Integrated Ecosystem Management and Restoration of Forests on the </w:t>
      </w:r>
      <w:proofErr w:type="gramStart"/>
      <w:r>
        <w:t>South East</w:t>
      </w:r>
      <w:proofErr w:type="gramEnd"/>
      <w:r>
        <w:t xml:space="preserve"> Coast of Saint Lucia. 27 pp.</w:t>
      </w:r>
    </w:p>
    <w:p w14:paraId="77990570" w14:textId="77777777" w:rsidR="00CA1E02" w:rsidRDefault="00000000">
      <w:pPr>
        <w:jc w:val="both"/>
      </w:pPr>
      <w:r>
        <w:t xml:space="preserve">United Nations Environment Programme. (2016) Project Document – Integrated Ecosystem Management and Restoration of Forests on the </w:t>
      </w:r>
      <w:proofErr w:type="gramStart"/>
      <w:r>
        <w:t>South East</w:t>
      </w:r>
      <w:proofErr w:type="gramEnd"/>
      <w:r>
        <w:t xml:space="preserve"> Coast of Saint Lucia. 118 pp.</w:t>
      </w:r>
    </w:p>
    <w:p w14:paraId="44728296" w14:textId="77777777" w:rsidR="00CA1E02" w:rsidRDefault="00000000">
      <w:pPr>
        <w:jc w:val="both"/>
      </w:pPr>
      <w:r>
        <w:t>UNDP/GEF CLME Project. (2011) Caribbean Large Marine Ecosystem Regional Transboundary Diagnostic Analysis. 151 pp.</w:t>
      </w:r>
    </w:p>
    <w:p w14:paraId="780899B8" w14:textId="77777777" w:rsidR="00CA1E02" w:rsidRDefault="00000000">
      <w:pPr>
        <w:jc w:val="both"/>
        <w:sectPr w:rsidR="00CA1E02">
          <w:pgSz w:w="12240" w:h="15840"/>
          <w:pgMar w:top="1440" w:right="1440" w:bottom="1440" w:left="1440" w:header="708" w:footer="708" w:gutter="0"/>
          <w:cols w:space="720"/>
        </w:sectPr>
      </w:pPr>
      <w:r>
        <w:t>(2013) The Strategic Action Programme for the Sustainable Management of the Shared Living Marine Resources of the Caribbean and North Brazil Shelf Large Marine Ecosystems (CLME+ SAP). 135 pp.</w:t>
      </w:r>
    </w:p>
    <w:p w14:paraId="7CFE10E4" w14:textId="5EF0D350" w:rsidR="00CA1E02" w:rsidRDefault="00000000">
      <w:pPr>
        <w:pStyle w:val="Heading1"/>
        <w:jc w:val="both"/>
      </w:pPr>
      <w:bookmarkStart w:id="26" w:name="_Toc229751155"/>
      <w:r w:rsidRPr="00400C6F">
        <w:rPr>
          <w:b/>
          <w:bCs/>
        </w:rPr>
        <w:lastRenderedPageBreak/>
        <w:t>Appendix 5. Marine spatial projects in Saint Lucia</w:t>
      </w:r>
      <w:bookmarkEnd w:id="26"/>
    </w:p>
    <w:p w14:paraId="39DAEE25" w14:textId="77777777" w:rsidR="00CA1E02" w:rsidRDefault="00000000">
      <w:pPr>
        <w:jc w:val="both"/>
      </w:pPr>
      <w:r>
        <w:t>At least 15 projects related to marine spatial planning and/or generating marine spatial datasets have been undertaken in Saint Lucia since 1995. These projects, led by both national and international agencies, have achieved project-intended and-specific results while also supporting Saint Lucia’s larger overarching goal of developing a sustainable blue economy based on thoughtful and logical marine spatial planning design.</w:t>
      </w:r>
    </w:p>
    <w:p w14:paraId="1EEEC9E6" w14:textId="77777777" w:rsidR="00CA1E02" w:rsidRDefault="00000000">
      <w:pPr>
        <w:pStyle w:val="Heading5"/>
        <w:jc w:val="both"/>
      </w:pPr>
      <w:r>
        <w:t>Ship-Generated Waste Management Project &amp; Sold Waste Management Project</w:t>
      </w:r>
    </w:p>
    <w:p w14:paraId="49C448D5" w14:textId="77777777" w:rsidR="00CA1E02" w:rsidRDefault="00000000">
      <w:pPr>
        <w:pStyle w:val="Heading6"/>
        <w:jc w:val="both"/>
      </w:pPr>
      <w:r>
        <w:t>Project Period</w:t>
      </w:r>
    </w:p>
    <w:p w14:paraId="0A2AE9C6" w14:textId="77777777" w:rsidR="00CA1E02" w:rsidRDefault="00000000">
      <w:pPr>
        <w:jc w:val="both"/>
      </w:pPr>
      <w:r>
        <w:t>1995-2003</w:t>
      </w:r>
    </w:p>
    <w:p w14:paraId="2B5714F7" w14:textId="77777777" w:rsidR="00CA1E02" w:rsidRDefault="00000000">
      <w:pPr>
        <w:pStyle w:val="Heading6"/>
        <w:jc w:val="both"/>
      </w:pPr>
      <w:r>
        <w:t>Project Objectives</w:t>
      </w:r>
    </w:p>
    <w:p w14:paraId="46CC1EDF" w14:textId="77777777" w:rsidR="00CA1E02" w:rsidRDefault="00000000">
      <w:pPr>
        <w:numPr>
          <w:ilvl w:val="0"/>
          <w:numId w:val="10"/>
        </w:numPr>
        <w:pBdr>
          <w:top w:val="nil"/>
          <w:left w:val="nil"/>
          <w:bottom w:val="nil"/>
          <w:right w:val="nil"/>
          <w:between w:val="nil"/>
        </w:pBdr>
        <w:spacing w:after="0" w:line="240" w:lineRule="auto"/>
        <w:jc w:val="both"/>
      </w:pPr>
      <w:r>
        <w:rPr>
          <w:color w:val="000000"/>
        </w:rPr>
        <w:t xml:space="preserve">Reduce terrestrial and marine pollution in the Caribbean Sea and in OECS countries through avoiding and discouraging indiscriminate disposal of solid waste both on and </w:t>
      </w:r>
      <w:proofErr w:type="gramStart"/>
      <w:r>
        <w:rPr>
          <w:color w:val="000000"/>
        </w:rPr>
        <w:t>off shore</w:t>
      </w:r>
      <w:proofErr w:type="gramEnd"/>
    </w:p>
    <w:p w14:paraId="1FC9345E" w14:textId="77777777" w:rsidR="00CA1E02" w:rsidRDefault="00000000">
      <w:pPr>
        <w:numPr>
          <w:ilvl w:val="0"/>
          <w:numId w:val="10"/>
        </w:numPr>
        <w:pBdr>
          <w:top w:val="nil"/>
          <w:left w:val="nil"/>
          <w:bottom w:val="nil"/>
          <w:right w:val="nil"/>
          <w:between w:val="nil"/>
        </w:pBdr>
        <w:spacing w:after="0" w:line="240" w:lineRule="auto"/>
        <w:jc w:val="both"/>
      </w:pPr>
      <w:r>
        <w:rPr>
          <w:color w:val="000000"/>
        </w:rPr>
        <w:t>Improve the coverage and effectiveness of domestic solid waste collection and disposal facilities</w:t>
      </w:r>
    </w:p>
    <w:p w14:paraId="04EACE72" w14:textId="77777777" w:rsidR="00CA1E02" w:rsidRDefault="00000000">
      <w:pPr>
        <w:numPr>
          <w:ilvl w:val="0"/>
          <w:numId w:val="10"/>
        </w:numPr>
        <w:pBdr>
          <w:top w:val="nil"/>
          <w:left w:val="nil"/>
          <w:bottom w:val="nil"/>
          <w:right w:val="nil"/>
          <w:between w:val="nil"/>
        </w:pBdr>
        <w:spacing w:after="0" w:line="240" w:lineRule="auto"/>
        <w:jc w:val="both"/>
      </w:pPr>
      <w:r>
        <w:rPr>
          <w:color w:val="000000"/>
        </w:rPr>
        <w:t>Reduce pollution of international and territorial waters caused by ship-generated solid waste</w:t>
      </w:r>
    </w:p>
    <w:p w14:paraId="3EFEAC27" w14:textId="77777777" w:rsidR="00CA1E02" w:rsidRDefault="00000000">
      <w:pPr>
        <w:numPr>
          <w:ilvl w:val="0"/>
          <w:numId w:val="10"/>
        </w:numPr>
        <w:pBdr>
          <w:top w:val="nil"/>
          <w:left w:val="nil"/>
          <w:bottom w:val="nil"/>
          <w:right w:val="nil"/>
          <w:between w:val="nil"/>
        </w:pBdr>
        <w:spacing w:after="0" w:line="240" w:lineRule="auto"/>
        <w:jc w:val="both"/>
      </w:pPr>
      <w:r>
        <w:rPr>
          <w:color w:val="000000"/>
        </w:rPr>
        <w:t>Improve the collection, treatment and disposal of ship-generated solid wastes</w:t>
      </w:r>
    </w:p>
    <w:p w14:paraId="4B1F2B9C" w14:textId="77777777" w:rsidR="00CA1E02" w:rsidRDefault="00000000">
      <w:pPr>
        <w:numPr>
          <w:ilvl w:val="0"/>
          <w:numId w:val="10"/>
        </w:numPr>
        <w:pBdr>
          <w:top w:val="nil"/>
          <w:left w:val="nil"/>
          <w:bottom w:val="nil"/>
          <w:right w:val="nil"/>
          <w:between w:val="nil"/>
        </w:pBdr>
        <w:spacing w:after="0" w:line="240" w:lineRule="auto"/>
        <w:jc w:val="both"/>
      </w:pPr>
      <w:r>
        <w:rPr>
          <w:color w:val="000000"/>
        </w:rPr>
        <w:t>Assist beneficiary countries in the establishment of appropriate legal and institutional frameworks to enable effective management and disposal of shore and ship-generated waste</w:t>
      </w:r>
    </w:p>
    <w:p w14:paraId="05D8D88A" w14:textId="77777777" w:rsidR="00CA1E02" w:rsidRDefault="00000000">
      <w:pPr>
        <w:numPr>
          <w:ilvl w:val="0"/>
          <w:numId w:val="10"/>
        </w:numPr>
        <w:pBdr>
          <w:top w:val="nil"/>
          <w:left w:val="nil"/>
          <w:bottom w:val="nil"/>
          <w:right w:val="nil"/>
          <w:between w:val="nil"/>
        </w:pBdr>
        <w:spacing w:after="0" w:line="240" w:lineRule="auto"/>
        <w:jc w:val="both"/>
      </w:pPr>
      <w:r>
        <w:rPr>
          <w:color w:val="000000"/>
        </w:rPr>
        <w:t>Assist in the preparation of plans and programs to address the problems of collection, treatment and disposal of liquid waste</w:t>
      </w:r>
    </w:p>
    <w:p w14:paraId="6AF7E9F1" w14:textId="77777777" w:rsidR="00CA1E02" w:rsidRDefault="00000000">
      <w:pPr>
        <w:numPr>
          <w:ilvl w:val="0"/>
          <w:numId w:val="10"/>
        </w:numPr>
        <w:pBdr>
          <w:top w:val="nil"/>
          <w:left w:val="nil"/>
          <w:bottom w:val="nil"/>
          <w:right w:val="nil"/>
          <w:between w:val="nil"/>
        </w:pBdr>
        <w:spacing w:after="0" w:line="240" w:lineRule="auto"/>
        <w:jc w:val="both"/>
      </w:pPr>
      <w:r>
        <w:rPr>
          <w:color w:val="000000"/>
        </w:rPr>
        <w:t>Identify Regional opportunities for reduction, recovery and recycling of solid waste</w:t>
      </w:r>
    </w:p>
    <w:p w14:paraId="43D6AB27" w14:textId="77777777" w:rsidR="00CA1E02" w:rsidRDefault="00CA1E02">
      <w:pPr>
        <w:spacing w:after="0" w:line="240" w:lineRule="auto"/>
        <w:jc w:val="both"/>
      </w:pPr>
    </w:p>
    <w:p w14:paraId="1D70C086" w14:textId="77777777" w:rsidR="00CA1E02" w:rsidRDefault="00000000">
      <w:pPr>
        <w:pStyle w:val="Heading6"/>
        <w:jc w:val="both"/>
      </w:pPr>
      <w:r>
        <w:t>Main Project Outputs</w:t>
      </w:r>
    </w:p>
    <w:p w14:paraId="0996A7DB" w14:textId="77777777" w:rsidR="00CA1E02" w:rsidRDefault="00000000">
      <w:pPr>
        <w:numPr>
          <w:ilvl w:val="0"/>
          <w:numId w:val="54"/>
        </w:numPr>
        <w:pBdr>
          <w:top w:val="nil"/>
          <w:left w:val="nil"/>
          <w:bottom w:val="nil"/>
          <w:right w:val="nil"/>
          <w:between w:val="nil"/>
        </w:pBdr>
        <w:spacing w:after="0" w:line="240" w:lineRule="auto"/>
        <w:jc w:val="both"/>
      </w:pPr>
      <w:r>
        <w:rPr>
          <w:color w:val="000000"/>
        </w:rPr>
        <w:t>Procurement of collection, storage, disposal, and monitoring equipment</w:t>
      </w:r>
    </w:p>
    <w:p w14:paraId="73B2217F" w14:textId="77777777" w:rsidR="00CA1E02" w:rsidRDefault="00000000">
      <w:pPr>
        <w:numPr>
          <w:ilvl w:val="0"/>
          <w:numId w:val="54"/>
        </w:numPr>
        <w:pBdr>
          <w:top w:val="nil"/>
          <w:left w:val="nil"/>
          <w:bottom w:val="nil"/>
          <w:right w:val="nil"/>
          <w:between w:val="nil"/>
        </w:pBdr>
        <w:spacing w:after="0" w:line="240" w:lineRule="auto"/>
        <w:jc w:val="both"/>
      </w:pPr>
      <w:r>
        <w:rPr>
          <w:color w:val="000000"/>
        </w:rPr>
        <w:t>Development of new sanitary landfills or managed disposal sites</w:t>
      </w:r>
    </w:p>
    <w:p w14:paraId="13BBF409" w14:textId="77777777" w:rsidR="00CA1E02" w:rsidRDefault="00000000">
      <w:pPr>
        <w:numPr>
          <w:ilvl w:val="0"/>
          <w:numId w:val="54"/>
        </w:numPr>
        <w:pBdr>
          <w:top w:val="nil"/>
          <w:left w:val="nil"/>
          <w:bottom w:val="nil"/>
          <w:right w:val="nil"/>
          <w:between w:val="nil"/>
        </w:pBdr>
        <w:spacing w:after="0" w:line="240" w:lineRule="auto"/>
        <w:jc w:val="both"/>
      </w:pPr>
      <w:r>
        <w:rPr>
          <w:color w:val="000000"/>
        </w:rPr>
        <w:t>Closure, redemption, and reclamation of unsuitable or inappropriate existing dump sites</w:t>
      </w:r>
    </w:p>
    <w:p w14:paraId="2C8DAA27" w14:textId="77777777" w:rsidR="00CA1E02" w:rsidRDefault="00000000">
      <w:pPr>
        <w:numPr>
          <w:ilvl w:val="0"/>
          <w:numId w:val="54"/>
        </w:numPr>
        <w:pBdr>
          <w:top w:val="nil"/>
          <w:left w:val="nil"/>
          <w:bottom w:val="nil"/>
          <w:right w:val="nil"/>
          <w:between w:val="nil"/>
        </w:pBdr>
        <w:spacing w:after="0" w:line="240" w:lineRule="auto"/>
        <w:jc w:val="both"/>
      </w:pPr>
      <w:r>
        <w:rPr>
          <w:color w:val="000000"/>
        </w:rPr>
        <w:t>Construction of transfer stations in Grenada and Dominica</w:t>
      </w:r>
    </w:p>
    <w:p w14:paraId="51C56C70" w14:textId="77777777" w:rsidR="00CA1E02" w:rsidRDefault="00000000">
      <w:pPr>
        <w:numPr>
          <w:ilvl w:val="0"/>
          <w:numId w:val="54"/>
        </w:numPr>
        <w:pBdr>
          <w:top w:val="nil"/>
          <w:left w:val="nil"/>
          <w:bottom w:val="nil"/>
          <w:right w:val="nil"/>
          <w:between w:val="nil"/>
        </w:pBdr>
        <w:spacing w:after="0" w:line="240" w:lineRule="auto"/>
        <w:jc w:val="both"/>
      </w:pPr>
      <w:r>
        <w:rPr>
          <w:color w:val="000000"/>
        </w:rPr>
        <w:t>Procurement of equipment for bio-medical/hospital waste treatment (Antigua and Barbuda, Saint Lucia, St Kitts and Nevis)</w:t>
      </w:r>
    </w:p>
    <w:p w14:paraId="1DDDEF76" w14:textId="77777777" w:rsidR="00CA1E02" w:rsidRDefault="00000000">
      <w:pPr>
        <w:numPr>
          <w:ilvl w:val="0"/>
          <w:numId w:val="54"/>
        </w:numPr>
        <w:pBdr>
          <w:top w:val="nil"/>
          <w:left w:val="nil"/>
          <w:bottom w:val="nil"/>
          <w:right w:val="nil"/>
          <w:between w:val="nil"/>
        </w:pBdr>
        <w:spacing w:after="0" w:line="240" w:lineRule="auto"/>
        <w:jc w:val="both"/>
      </w:pPr>
      <w:r>
        <w:rPr>
          <w:color w:val="000000"/>
        </w:rPr>
        <w:t>Procurement of equipment to promote waste recovery and recycling</w:t>
      </w:r>
    </w:p>
    <w:p w14:paraId="6638557C" w14:textId="77777777" w:rsidR="00CA1E02" w:rsidRDefault="00000000">
      <w:pPr>
        <w:numPr>
          <w:ilvl w:val="0"/>
          <w:numId w:val="54"/>
        </w:numPr>
        <w:pBdr>
          <w:top w:val="nil"/>
          <w:left w:val="nil"/>
          <w:bottom w:val="nil"/>
          <w:right w:val="nil"/>
          <w:between w:val="nil"/>
        </w:pBdr>
        <w:spacing w:after="0" w:line="240" w:lineRule="auto"/>
        <w:jc w:val="both"/>
      </w:pPr>
      <w:r>
        <w:rPr>
          <w:color w:val="000000"/>
        </w:rPr>
        <w:t>Procurement of solid waste collection, storage facilities and transport equipment for large ports, small craft harbours, and anchorages</w:t>
      </w:r>
    </w:p>
    <w:p w14:paraId="1A346B2A" w14:textId="77777777" w:rsidR="00CA1E02" w:rsidRDefault="00000000">
      <w:pPr>
        <w:numPr>
          <w:ilvl w:val="0"/>
          <w:numId w:val="54"/>
        </w:numPr>
        <w:pBdr>
          <w:top w:val="nil"/>
          <w:left w:val="nil"/>
          <w:bottom w:val="nil"/>
          <w:right w:val="nil"/>
          <w:between w:val="nil"/>
        </w:pBdr>
        <w:spacing w:after="0" w:line="240" w:lineRule="auto"/>
        <w:jc w:val="both"/>
      </w:pPr>
      <w:r>
        <w:rPr>
          <w:color w:val="000000"/>
        </w:rPr>
        <w:t>National Solid Waste Management Entities</w:t>
      </w:r>
    </w:p>
    <w:p w14:paraId="67FFDA0F" w14:textId="77777777" w:rsidR="00CA1E02" w:rsidRDefault="00000000">
      <w:pPr>
        <w:numPr>
          <w:ilvl w:val="0"/>
          <w:numId w:val="54"/>
        </w:numPr>
        <w:pBdr>
          <w:top w:val="nil"/>
          <w:left w:val="nil"/>
          <w:bottom w:val="nil"/>
          <w:right w:val="nil"/>
          <w:between w:val="nil"/>
        </w:pBdr>
        <w:spacing w:after="0" w:line="240" w:lineRule="auto"/>
        <w:jc w:val="both"/>
      </w:pPr>
      <w:r>
        <w:rPr>
          <w:color w:val="000000"/>
        </w:rPr>
        <w:t>Ship-generated waste bills</w:t>
      </w:r>
    </w:p>
    <w:p w14:paraId="5D5D6D4E" w14:textId="77777777" w:rsidR="00CA1E02" w:rsidRDefault="00000000">
      <w:pPr>
        <w:numPr>
          <w:ilvl w:val="0"/>
          <w:numId w:val="54"/>
        </w:numPr>
        <w:pBdr>
          <w:top w:val="nil"/>
          <w:left w:val="nil"/>
          <w:bottom w:val="nil"/>
          <w:right w:val="nil"/>
          <w:between w:val="nil"/>
        </w:pBdr>
        <w:spacing w:after="0" w:line="240" w:lineRule="auto"/>
        <w:jc w:val="both"/>
      </w:pPr>
      <w:r>
        <w:rPr>
          <w:color w:val="000000"/>
        </w:rPr>
        <w:t>Enhanced protection of Grenada dove</w:t>
      </w:r>
    </w:p>
    <w:p w14:paraId="64372CD7" w14:textId="77777777" w:rsidR="00CA1E02" w:rsidRDefault="00CA1E02">
      <w:pPr>
        <w:jc w:val="both"/>
      </w:pPr>
    </w:p>
    <w:p w14:paraId="33C01656" w14:textId="77777777" w:rsidR="00CA1E02" w:rsidRDefault="00000000">
      <w:pPr>
        <w:pStyle w:val="Heading6"/>
        <w:jc w:val="both"/>
      </w:pPr>
      <w:r>
        <w:t>Key MSP Deliverables for Saint Lucia</w:t>
      </w:r>
    </w:p>
    <w:p w14:paraId="6B25C019" w14:textId="77777777" w:rsidR="00CA1E02" w:rsidRDefault="00000000">
      <w:pPr>
        <w:numPr>
          <w:ilvl w:val="0"/>
          <w:numId w:val="10"/>
        </w:numPr>
        <w:pBdr>
          <w:top w:val="nil"/>
          <w:left w:val="nil"/>
          <w:bottom w:val="nil"/>
          <w:right w:val="nil"/>
          <w:between w:val="nil"/>
        </w:pBdr>
        <w:spacing w:after="0" w:line="240" w:lineRule="auto"/>
        <w:jc w:val="both"/>
      </w:pPr>
      <w:r>
        <w:rPr>
          <w:color w:val="000000"/>
        </w:rPr>
        <w:t>Solid waste and ship-generated solid waste disposal locations, with datasets held by Saint Lucia Solid Waste Management Authority</w:t>
      </w:r>
    </w:p>
    <w:p w14:paraId="22477DA3" w14:textId="77777777" w:rsidR="00CA1E02" w:rsidRDefault="00CA1E02">
      <w:pPr>
        <w:spacing w:after="0" w:line="240" w:lineRule="auto"/>
        <w:jc w:val="both"/>
      </w:pPr>
    </w:p>
    <w:p w14:paraId="2BABA81D" w14:textId="77777777" w:rsidR="00CA1E02" w:rsidRDefault="00000000">
      <w:pPr>
        <w:pStyle w:val="Heading6"/>
        <w:jc w:val="both"/>
      </w:pPr>
      <w:r>
        <w:t>Project Partners</w:t>
      </w:r>
    </w:p>
    <w:p w14:paraId="735D2877" w14:textId="77777777" w:rsidR="00CA1E02" w:rsidRDefault="00000000">
      <w:pPr>
        <w:jc w:val="both"/>
      </w:pPr>
      <w:r>
        <w:t>Implementing partners: OECS, Antigua and Barbuda, Dominica, Grenada, St Kitts and Nevis, Saint Lucia, St Vincent and the Grenadines</w:t>
      </w:r>
    </w:p>
    <w:p w14:paraId="57E64574" w14:textId="77777777" w:rsidR="00CA1E02" w:rsidRDefault="00000000">
      <w:pPr>
        <w:pStyle w:val="Heading4"/>
        <w:jc w:val="both"/>
      </w:pPr>
      <w:r>
        <w:lastRenderedPageBreak/>
        <w:t>Funding Agency</w:t>
      </w:r>
    </w:p>
    <w:p w14:paraId="38036675" w14:textId="77777777" w:rsidR="00CA1E02" w:rsidRDefault="00000000">
      <w:pPr>
        <w:jc w:val="both"/>
      </w:pPr>
      <w:r>
        <w:t>Global Environment Fund</w:t>
      </w:r>
    </w:p>
    <w:p w14:paraId="757E5EE2" w14:textId="77777777" w:rsidR="00CA1E02" w:rsidRDefault="00CA1E02">
      <w:pPr>
        <w:jc w:val="both"/>
      </w:pPr>
    </w:p>
    <w:p w14:paraId="0C0AEFC7" w14:textId="77777777" w:rsidR="00CA1E02" w:rsidRDefault="00000000">
      <w:pPr>
        <w:pStyle w:val="Heading5"/>
        <w:jc w:val="both"/>
      </w:pPr>
      <w:r>
        <w:t>Integrating Watershed and Coastal Area Management in the Small Island Developing States of the Caribbean (IWCAM)</w:t>
      </w:r>
    </w:p>
    <w:p w14:paraId="1A9D5985" w14:textId="77777777" w:rsidR="00CA1E02" w:rsidRDefault="00000000">
      <w:pPr>
        <w:pStyle w:val="Heading6"/>
        <w:jc w:val="both"/>
      </w:pPr>
      <w:r>
        <w:t>Project Period</w:t>
      </w:r>
    </w:p>
    <w:p w14:paraId="21800DF2" w14:textId="77777777" w:rsidR="00CA1E02" w:rsidRDefault="00000000">
      <w:pPr>
        <w:jc w:val="both"/>
      </w:pPr>
      <w:r>
        <w:t>2006-2011</w:t>
      </w:r>
    </w:p>
    <w:p w14:paraId="48A3D375" w14:textId="77777777" w:rsidR="00CA1E02" w:rsidRDefault="00000000">
      <w:pPr>
        <w:pStyle w:val="Heading6"/>
        <w:jc w:val="both"/>
      </w:pPr>
      <w:r>
        <w:t>Project Objectives</w:t>
      </w:r>
    </w:p>
    <w:p w14:paraId="4FF4017A" w14:textId="77777777" w:rsidR="00CA1E02" w:rsidRDefault="00000000">
      <w:pPr>
        <w:numPr>
          <w:ilvl w:val="0"/>
          <w:numId w:val="41"/>
        </w:numPr>
        <w:pBdr>
          <w:top w:val="nil"/>
          <w:left w:val="nil"/>
          <w:bottom w:val="nil"/>
          <w:right w:val="nil"/>
          <w:between w:val="nil"/>
        </w:pBdr>
        <w:spacing w:after="0" w:line="240" w:lineRule="auto"/>
        <w:jc w:val="both"/>
      </w:pPr>
      <w:r>
        <w:rPr>
          <w:color w:val="000000"/>
        </w:rPr>
        <w:t>Strengthen the capacity of the participating countries to implement an integrated approach to the management of watersheds and coastal areas</w:t>
      </w:r>
    </w:p>
    <w:p w14:paraId="5EE97438" w14:textId="77777777" w:rsidR="00CA1E02" w:rsidRDefault="00CA1E02">
      <w:pPr>
        <w:spacing w:after="0" w:line="240" w:lineRule="auto"/>
        <w:jc w:val="both"/>
      </w:pPr>
    </w:p>
    <w:p w14:paraId="3D1C6C73" w14:textId="77777777" w:rsidR="00CA1E02" w:rsidRDefault="00000000">
      <w:pPr>
        <w:pStyle w:val="Heading6"/>
        <w:jc w:val="both"/>
      </w:pPr>
      <w:r>
        <w:t>Main Project Outputs</w:t>
      </w:r>
    </w:p>
    <w:p w14:paraId="06794508" w14:textId="77777777" w:rsidR="00CA1E02" w:rsidRDefault="00000000">
      <w:pPr>
        <w:numPr>
          <w:ilvl w:val="0"/>
          <w:numId w:val="54"/>
        </w:numPr>
        <w:pBdr>
          <w:top w:val="nil"/>
          <w:left w:val="nil"/>
          <w:bottom w:val="nil"/>
          <w:right w:val="nil"/>
          <w:between w:val="nil"/>
        </w:pBdr>
        <w:spacing w:after="0" w:line="240" w:lineRule="auto"/>
        <w:jc w:val="both"/>
      </w:pPr>
      <w:r>
        <w:rPr>
          <w:color w:val="000000"/>
        </w:rPr>
        <w:t>New policies incorporating Integrated Water Resources Management for Antigua and Barbuda, the Bahamas, Barbados, Cuba, Dominica, Grenada, Jamaica, Saint Lucia, St Vincent and the Grenadines, and St Kitts and Nevis</w:t>
      </w:r>
    </w:p>
    <w:p w14:paraId="755A01CB" w14:textId="77777777" w:rsidR="00CA1E02" w:rsidRDefault="00000000">
      <w:pPr>
        <w:numPr>
          <w:ilvl w:val="0"/>
          <w:numId w:val="54"/>
        </w:numPr>
        <w:pBdr>
          <w:top w:val="nil"/>
          <w:left w:val="nil"/>
          <w:bottom w:val="nil"/>
          <w:right w:val="nil"/>
          <w:between w:val="nil"/>
        </w:pBdr>
        <w:spacing w:after="0" w:line="240" w:lineRule="auto"/>
        <w:jc w:val="both"/>
      </w:pPr>
      <w:r>
        <w:rPr>
          <w:color w:val="000000"/>
        </w:rPr>
        <w:t>Official designation of the sensitive well-field area (approximately 500 acres of land encompassing 7 of 10 wells that withdraw water from the Basseterre Valley Aquifer) in the Basseterre Valley, St Kitts and Nevis, as a National Park under the National Conservation and Environmental Protection Act</w:t>
      </w:r>
    </w:p>
    <w:p w14:paraId="1903CA4D" w14:textId="77777777" w:rsidR="00CA1E02" w:rsidRDefault="00000000">
      <w:pPr>
        <w:numPr>
          <w:ilvl w:val="0"/>
          <w:numId w:val="54"/>
        </w:numPr>
        <w:pBdr>
          <w:top w:val="nil"/>
          <w:left w:val="nil"/>
          <w:bottom w:val="nil"/>
          <w:right w:val="nil"/>
          <w:between w:val="nil"/>
        </w:pBdr>
        <w:spacing w:after="0" w:line="240" w:lineRule="auto"/>
        <w:jc w:val="both"/>
      </w:pPr>
      <w:r>
        <w:rPr>
          <w:color w:val="000000"/>
        </w:rPr>
        <w:t>Projects building on successes from others, e.g., Grenada and Tobago regarding wetland filtration</w:t>
      </w:r>
    </w:p>
    <w:p w14:paraId="4174A1B2" w14:textId="77777777" w:rsidR="00CA1E02" w:rsidRDefault="00000000">
      <w:pPr>
        <w:numPr>
          <w:ilvl w:val="0"/>
          <w:numId w:val="54"/>
        </w:numPr>
        <w:pBdr>
          <w:top w:val="nil"/>
          <w:left w:val="nil"/>
          <w:bottom w:val="nil"/>
          <w:right w:val="nil"/>
          <w:between w:val="nil"/>
        </w:pBdr>
        <w:spacing w:after="0" w:line="240" w:lineRule="auto"/>
        <w:jc w:val="both"/>
      </w:pPr>
      <w:r>
        <w:rPr>
          <w:color w:val="000000"/>
        </w:rPr>
        <w:t>Mainstreaming at national level, e.g., Jamaica’s Watershed Area Management Mechanism and rainwater harvesting in St. Lucia</w:t>
      </w:r>
    </w:p>
    <w:p w14:paraId="326C0C92" w14:textId="77777777" w:rsidR="00CA1E02" w:rsidRDefault="00000000">
      <w:pPr>
        <w:numPr>
          <w:ilvl w:val="0"/>
          <w:numId w:val="54"/>
        </w:numPr>
        <w:pBdr>
          <w:top w:val="nil"/>
          <w:left w:val="nil"/>
          <w:bottom w:val="nil"/>
          <w:right w:val="nil"/>
          <w:between w:val="nil"/>
        </w:pBdr>
        <w:spacing w:after="0" w:line="240" w:lineRule="auto"/>
        <w:jc w:val="both"/>
      </w:pPr>
      <w:r>
        <w:rPr>
          <w:color w:val="000000"/>
        </w:rPr>
        <w:t xml:space="preserve">Baseline levels determined at eight of the nine demonstration project sites </w:t>
      </w:r>
    </w:p>
    <w:p w14:paraId="762B0DE2" w14:textId="77777777" w:rsidR="00CA1E02" w:rsidRDefault="00000000">
      <w:pPr>
        <w:numPr>
          <w:ilvl w:val="0"/>
          <w:numId w:val="54"/>
        </w:numPr>
        <w:pBdr>
          <w:top w:val="nil"/>
          <w:left w:val="nil"/>
          <w:bottom w:val="nil"/>
          <w:right w:val="nil"/>
          <w:between w:val="nil"/>
        </w:pBdr>
        <w:spacing w:after="0" w:line="240" w:lineRule="auto"/>
        <w:jc w:val="both"/>
      </w:pPr>
      <w:r>
        <w:rPr>
          <w:color w:val="000000"/>
        </w:rPr>
        <w:t>Measures initiated to mitigate pollution of water resources</w:t>
      </w:r>
    </w:p>
    <w:p w14:paraId="6CC096ED" w14:textId="77777777" w:rsidR="00CA1E02" w:rsidRDefault="00000000">
      <w:pPr>
        <w:numPr>
          <w:ilvl w:val="0"/>
          <w:numId w:val="54"/>
        </w:numPr>
        <w:pBdr>
          <w:top w:val="nil"/>
          <w:left w:val="nil"/>
          <w:bottom w:val="nil"/>
          <w:right w:val="nil"/>
          <w:between w:val="nil"/>
        </w:pBdr>
        <w:spacing w:after="0" w:line="240" w:lineRule="auto"/>
        <w:jc w:val="both"/>
      </w:pPr>
      <w:r>
        <w:rPr>
          <w:color w:val="000000"/>
        </w:rPr>
        <w:t xml:space="preserve">Innovative technologies such as </w:t>
      </w:r>
      <w:proofErr w:type="spellStart"/>
      <w:r>
        <w:rPr>
          <w:color w:val="000000"/>
        </w:rPr>
        <w:t>lombriculture</w:t>
      </w:r>
      <w:proofErr w:type="spellEnd"/>
      <w:r>
        <w:rPr>
          <w:color w:val="000000"/>
        </w:rPr>
        <w:t xml:space="preserve"> and vermiculture, and a range of soil conservation measures to increase agricultural yield while reducing organic waste successfully piloted</w:t>
      </w:r>
    </w:p>
    <w:p w14:paraId="336AFDCE" w14:textId="77777777" w:rsidR="00CA1E02" w:rsidRDefault="00CA1E02">
      <w:pPr>
        <w:pBdr>
          <w:top w:val="nil"/>
          <w:left w:val="nil"/>
          <w:bottom w:val="nil"/>
          <w:right w:val="nil"/>
          <w:between w:val="nil"/>
        </w:pBdr>
        <w:ind w:left="360"/>
        <w:jc w:val="both"/>
        <w:rPr>
          <w:color w:val="000000"/>
        </w:rPr>
      </w:pPr>
    </w:p>
    <w:p w14:paraId="2A979D7B" w14:textId="77777777" w:rsidR="00CA1E02" w:rsidRDefault="00000000">
      <w:pPr>
        <w:pStyle w:val="Heading6"/>
        <w:jc w:val="both"/>
      </w:pPr>
      <w:r>
        <w:t>Key MSP Deliverables for Saint Lucia</w:t>
      </w:r>
    </w:p>
    <w:p w14:paraId="158142C4" w14:textId="77777777" w:rsidR="00CA1E02" w:rsidRDefault="00000000">
      <w:pPr>
        <w:numPr>
          <w:ilvl w:val="0"/>
          <w:numId w:val="10"/>
        </w:numPr>
        <w:pBdr>
          <w:top w:val="nil"/>
          <w:left w:val="nil"/>
          <w:bottom w:val="nil"/>
          <w:right w:val="nil"/>
          <w:between w:val="nil"/>
        </w:pBdr>
        <w:spacing w:after="0" w:line="240" w:lineRule="auto"/>
        <w:jc w:val="both"/>
      </w:pPr>
      <w:r>
        <w:rPr>
          <w:color w:val="000000"/>
        </w:rPr>
        <w:t>Geology datasets</w:t>
      </w:r>
    </w:p>
    <w:p w14:paraId="1AEB0CD5" w14:textId="77777777" w:rsidR="00CA1E02" w:rsidRDefault="00000000">
      <w:pPr>
        <w:numPr>
          <w:ilvl w:val="0"/>
          <w:numId w:val="10"/>
        </w:numPr>
        <w:pBdr>
          <w:top w:val="nil"/>
          <w:left w:val="nil"/>
          <w:bottom w:val="nil"/>
          <w:right w:val="nil"/>
          <w:between w:val="nil"/>
        </w:pBdr>
        <w:spacing w:after="0" w:line="240" w:lineRule="auto"/>
        <w:jc w:val="both"/>
      </w:pPr>
      <w:r>
        <w:rPr>
          <w:color w:val="000000"/>
        </w:rPr>
        <w:t>(Protected) Management Areas boundaries</w:t>
      </w:r>
    </w:p>
    <w:p w14:paraId="465800A0" w14:textId="77777777" w:rsidR="00CA1E02" w:rsidRDefault="00000000">
      <w:pPr>
        <w:numPr>
          <w:ilvl w:val="0"/>
          <w:numId w:val="10"/>
        </w:numPr>
        <w:pBdr>
          <w:top w:val="nil"/>
          <w:left w:val="nil"/>
          <w:bottom w:val="nil"/>
          <w:right w:val="nil"/>
          <w:between w:val="nil"/>
        </w:pBdr>
        <w:spacing w:after="0" w:line="240" w:lineRule="auto"/>
        <w:jc w:val="both"/>
      </w:pPr>
      <w:r>
        <w:rPr>
          <w:color w:val="000000"/>
        </w:rPr>
        <w:t>Watershed boundaries</w:t>
      </w:r>
    </w:p>
    <w:p w14:paraId="391CCB46" w14:textId="77777777" w:rsidR="00CA1E02" w:rsidRDefault="00000000">
      <w:pPr>
        <w:numPr>
          <w:ilvl w:val="0"/>
          <w:numId w:val="10"/>
        </w:numPr>
        <w:pBdr>
          <w:top w:val="nil"/>
          <w:left w:val="nil"/>
          <w:bottom w:val="nil"/>
          <w:right w:val="nil"/>
          <w:between w:val="nil"/>
        </w:pBdr>
        <w:spacing w:after="0" w:line="240" w:lineRule="auto"/>
        <w:jc w:val="both"/>
      </w:pPr>
      <w:r>
        <w:rPr>
          <w:color w:val="000000"/>
        </w:rPr>
        <w:t>Land use within watersheds datasets, with datasets held by Ministry of Agriculture, Forestry and Fisheries</w:t>
      </w:r>
    </w:p>
    <w:p w14:paraId="20AF0B68" w14:textId="77777777" w:rsidR="00CA1E02" w:rsidRDefault="00000000">
      <w:pPr>
        <w:numPr>
          <w:ilvl w:val="0"/>
          <w:numId w:val="10"/>
        </w:numPr>
        <w:pBdr>
          <w:top w:val="nil"/>
          <w:left w:val="nil"/>
          <w:bottom w:val="nil"/>
          <w:right w:val="nil"/>
          <w:between w:val="nil"/>
        </w:pBdr>
        <w:spacing w:after="0" w:line="240" w:lineRule="auto"/>
        <w:jc w:val="both"/>
      </w:pPr>
      <w:r>
        <w:rPr>
          <w:color w:val="000000"/>
        </w:rPr>
        <w:t>Areas of banana cultivation, with datasets held by Ministry of Agriculture, Forestry and Fisheries</w:t>
      </w:r>
    </w:p>
    <w:p w14:paraId="7655597D" w14:textId="77777777" w:rsidR="00CA1E02" w:rsidRDefault="00000000">
      <w:pPr>
        <w:numPr>
          <w:ilvl w:val="0"/>
          <w:numId w:val="10"/>
        </w:numPr>
        <w:pBdr>
          <w:top w:val="nil"/>
          <w:left w:val="nil"/>
          <w:bottom w:val="nil"/>
          <w:right w:val="nil"/>
          <w:between w:val="nil"/>
        </w:pBdr>
        <w:spacing w:after="0" w:line="240" w:lineRule="auto"/>
        <w:jc w:val="both"/>
      </w:pPr>
      <w:r>
        <w:rPr>
          <w:color w:val="000000"/>
        </w:rPr>
        <w:t>Degrees of soil erosion, with datasets held by Ministry of Agriculture, Forestry and Fisheries</w:t>
      </w:r>
    </w:p>
    <w:p w14:paraId="4356FFE7" w14:textId="77777777" w:rsidR="00CA1E02" w:rsidRDefault="00000000">
      <w:pPr>
        <w:numPr>
          <w:ilvl w:val="0"/>
          <w:numId w:val="10"/>
        </w:numPr>
        <w:pBdr>
          <w:top w:val="nil"/>
          <w:left w:val="nil"/>
          <w:bottom w:val="nil"/>
          <w:right w:val="nil"/>
          <w:between w:val="nil"/>
        </w:pBdr>
        <w:spacing w:after="0" w:line="240" w:lineRule="auto"/>
        <w:jc w:val="both"/>
      </w:pPr>
      <w:r>
        <w:rPr>
          <w:color w:val="000000"/>
        </w:rPr>
        <w:t>Settlements within various watersheds, with datasets held by Ministry of Agriculture, Forestry and Fisheries</w:t>
      </w:r>
    </w:p>
    <w:p w14:paraId="7BA4258B" w14:textId="77777777" w:rsidR="00CA1E02" w:rsidRDefault="00000000">
      <w:pPr>
        <w:numPr>
          <w:ilvl w:val="0"/>
          <w:numId w:val="10"/>
        </w:numPr>
        <w:pBdr>
          <w:top w:val="nil"/>
          <w:left w:val="nil"/>
          <w:bottom w:val="nil"/>
          <w:right w:val="nil"/>
          <w:between w:val="nil"/>
        </w:pBdr>
        <w:spacing w:after="0" w:line="240" w:lineRule="auto"/>
        <w:jc w:val="both"/>
      </w:pPr>
      <w:r>
        <w:rPr>
          <w:color w:val="000000"/>
        </w:rPr>
        <w:t>Mangrove wetlands (diversity, size, ownership) datasets, with most datasets held by the Ministry of Planning</w:t>
      </w:r>
    </w:p>
    <w:p w14:paraId="63414386" w14:textId="77777777" w:rsidR="00CA1E02" w:rsidRDefault="00000000">
      <w:pPr>
        <w:numPr>
          <w:ilvl w:val="0"/>
          <w:numId w:val="10"/>
        </w:numPr>
        <w:pBdr>
          <w:top w:val="nil"/>
          <w:left w:val="nil"/>
          <w:bottom w:val="nil"/>
          <w:right w:val="nil"/>
          <w:between w:val="nil"/>
        </w:pBdr>
        <w:spacing w:after="0" w:line="240" w:lineRule="auto"/>
        <w:jc w:val="both"/>
      </w:pPr>
      <w:r>
        <w:rPr>
          <w:color w:val="000000"/>
        </w:rPr>
        <w:t>Port (depths, berthing capacity, etc.) datasets, with datasets held by the St. Lucia Air and Sea Ports Authority</w:t>
      </w:r>
    </w:p>
    <w:p w14:paraId="59C85999" w14:textId="77777777" w:rsidR="00CA1E02" w:rsidRDefault="00000000">
      <w:pPr>
        <w:numPr>
          <w:ilvl w:val="0"/>
          <w:numId w:val="10"/>
        </w:numPr>
        <w:pBdr>
          <w:top w:val="nil"/>
          <w:left w:val="nil"/>
          <w:bottom w:val="nil"/>
          <w:right w:val="nil"/>
          <w:between w:val="nil"/>
        </w:pBdr>
        <w:spacing w:after="0" w:line="240" w:lineRule="auto"/>
        <w:jc w:val="both"/>
      </w:pPr>
      <w:r>
        <w:rPr>
          <w:color w:val="000000"/>
        </w:rPr>
        <w:t>Beach profile data, fish census, catch and effort data, fishing vessels, beach profiles, beach inventory data, with datasets held by the Department of Fisheries</w:t>
      </w:r>
    </w:p>
    <w:p w14:paraId="76222E53" w14:textId="77777777" w:rsidR="00CA1E02" w:rsidRDefault="00000000">
      <w:pPr>
        <w:numPr>
          <w:ilvl w:val="0"/>
          <w:numId w:val="10"/>
        </w:numPr>
        <w:pBdr>
          <w:top w:val="nil"/>
          <w:left w:val="nil"/>
          <w:bottom w:val="nil"/>
          <w:right w:val="nil"/>
          <w:between w:val="nil"/>
        </w:pBdr>
        <w:spacing w:after="0" w:line="240" w:lineRule="auto"/>
        <w:jc w:val="both"/>
      </w:pPr>
      <w:r>
        <w:rPr>
          <w:color w:val="000000"/>
        </w:rPr>
        <w:t xml:space="preserve">Soufriere reef status, white sea urchin data, charcoal production within the </w:t>
      </w:r>
      <w:proofErr w:type="spellStart"/>
      <w:r>
        <w:rPr>
          <w:color w:val="000000"/>
        </w:rPr>
        <w:t>Mankote</w:t>
      </w:r>
      <w:proofErr w:type="spellEnd"/>
      <w:r>
        <w:rPr>
          <w:color w:val="000000"/>
        </w:rPr>
        <w:t xml:space="preserve"> Mangrove data, with datasets held by CANARI</w:t>
      </w:r>
    </w:p>
    <w:p w14:paraId="18582E00" w14:textId="77777777" w:rsidR="00CA1E02" w:rsidRDefault="00000000">
      <w:pPr>
        <w:numPr>
          <w:ilvl w:val="0"/>
          <w:numId w:val="10"/>
        </w:numPr>
        <w:pBdr>
          <w:top w:val="nil"/>
          <w:left w:val="nil"/>
          <w:bottom w:val="nil"/>
          <w:right w:val="nil"/>
          <w:between w:val="nil"/>
        </w:pBdr>
        <w:spacing w:after="0" w:line="240" w:lineRule="auto"/>
        <w:jc w:val="both"/>
      </w:pPr>
      <w:r>
        <w:rPr>
          <w:color w:val="000000"/>
        </w:rPr>
        <w:lastRenderedPageBreak/>
        <w:t>Water flow rates and volumes, beaches, river water quality, river sediments, bay water, bay sediments for Rodney and Choc coastal watersheds</w:t>
      </w:r>
    </w:p>
    <w:p w14:paraId="09E9759E" w14:textId="77777777" w:rsidR="00CA1E02" w:rsidRDefault="00000000">
      <w:pPr>
        <w:numPr>
          <w:ilvl w:val="0"/>
          <w:numId w:val="10"/>
        </w:numPr>
        <w:pBdr>
          <w:top w:val="nil"/>
          <w:left w:val="nil"/>
          <w:bottom w:val="nil"/>
          <w:right w:val="nil"/>
          <w:between w:val="nil"/>
        </w:pBdr>
        <w:spacing w:after="0" w:line="240" w:lineRule="auto"/>
        <w:jc w:val="both"/>
      </w:pPr>
      <w:r>
        <w:rPr>
          <w:color w:val="000000"/>
        </w:rPr>
        <w:t>Reef status, sedimentation rates, migration of fish in and out of the Soufriere Marine Management Area, with datasets held by the Soufriere Marine Management Association</w:t>
      </w:r>
    </w:p>
    <w:p w14:paraId="5C51EA0A" w14:textId="77777777" w:rsidR="00CA1E02" w:rsidRDefault="00000000">
      <w:pPr>
        <w:numPr>
          <w:ilvl w:val="0"/>
          <w:numId w:val="10"/>
        </w:numPr>
        <w:pBdr>
          <w:top w:val="nil"/>
          <w:left w:val="nil"/>
          <w:bottom w:val="nil"/>
          <w:right w:val="nil"/>
          <w:between w:val="nil"/>
        </w:pBdr>
        <w:spacing w:after="0" w:line="240" w:lineRule="auto"/>
        <w:jc w:val="both"/>
      </w:pPr>
      <w:r>
        <w:rPr>
          <w:color w:val="000000"/>
        </w:rPr>
        <w:t>Physical infrastructure datasets, natural resources datasets, with datasets held by the Ministry of Planning</w:t>
      </w:r>
    </w:p>
    <w:p w14:paraId="4D8C71F3" w14:textId="77777777" w:rsidR="00CA1E02" w:rsidRDefault="00CA1E02">
      <w:pPr>
        <w:spacing w:after="0" w:line="240" w:lineRule="auto"/>
        <w:jc w:val="both"/>
      </w:pPr>
    </w:p>
    <w:p w14:paraId="1FFC5BD5" w14:textId="77777777" w:rsidR="00CA1E02" w:rsidRDefault="00000000">
      <w:pPr>
        <w:pStyle w:val="Heading6"/>
        <w:jc w:val="both"/>
      </w:pPr>
      <w:r>
        <w:t>Project Partners</w:t>
      </w:r>
    </w:p>
    <w:p w14:paraId="2F5BCB14" w14:textId="77777777" w:rsidR="00CA1E02" w:rsidRDefault="00000000">
      <w:pPr>
        <w:jc w:val="both"/>
      </w:pPr>
      <w:r>
        <w:t>Implementing partners: Caribbean Environmental Health Institute, UN Environment Caribbean Regional Coordinating Unit, Caribbean Environment Programme, Antigua and Barbuda, Bahamas, Barbados, Cuba, Dominican Republic, Grenada, Haiti, Jamaica, St Kitts and Nevis, Saint Lucia, St Vincent and the Grenadines, Trinidad and Tobago</w:t>
      </w:r>
    </w:p>
    <w:p w14:paraId="6F8A89CA" w14:textId="77777777" w:rsidR="00CA1E02" w:rsidRDefault="00000000">
      <w:pPr>
        <w:pStyle w:val="Heading6"/>
        <w:jc w:val="both"/>
      </w:pPr>
      <w:r>
        <w:t>Funding Agency</w:t>
      </w:r>
    </w:p>
    <w:p w14:paraId="30D50E2F" w14:textId="77777777" w:rsidR="00CA1E02" w:rsidRDefault="00000000">
      <w:pPr>
        <w:jc w:val="both"/>
      </w:pPr>
      <w:r>
        <w:t>Global Environment Fund</w:t>
      </w:r>
    </w:p>
    <w:p w14:paraId="788DE807" w14:textId="77777777" w:rsidR="00CA1E02" w:rsidRDefault="00CA1E02">
      <w:pPr>
        <w:jc w:val="both"/>
      </w:pPr>
    </w:p>
    <w:p w14:paraId="770B5544" w14:textId="77777777" w:rsidR="00CA1E02" w:rsidRDefault="00000000">
      <w:pPr>
        <w:pStyle w:val="Heading5"/>
        <w:jc w:val="both"/>
      </w:pPr>
      <w:r>
        <w:t>Sustainable Management of the Shared Living Marine Resources of the Caribbean Large Marine Ecosystem (CLME) and Adjacent Regions</w:t>
      </w:r>
    </w:p>
    <w:p w14:paraId="08D3144F" w14:textId="77777777" w:rsidR="00CA1E02" w:rsidRDefault="00000000">
      <w:pPr>
        <w:pStyle w:val="Heading6"/>
        <w:jc w:val="both"/>
      </w:pPr>
      <w:r>
        <w:t>Project Period</w:t>
      </w:r>
    </w:p>
    <w:p w14:paraId="24BEBEE4" w14:textId="77777777" w:rsidR="00CA1E02" w:rsidRDefault="00000000">
      <w:pPr>
        <w:jc w:val="both"/>
      </w:pPr>
      <w:r>
        <w:t>2008-2013</w:t>
      </w:r>
    </w:p>
    <w:p w14:paraId="44AE0067" w14:textId="77777777" w:rsidR="00CA1E02" w:rsidRDefault="00000000">
      <w:pPr>
        <w:pStyle w:val="Heading6"/>
        <w:jc w:val="both"/>
      </w:pPr>
      <w:r>
        <w:t>Project Objectives</w:t>
      </w:r>
    </w:p>
    <w:p w14:paraId="62524582" w14:textId="77777777" w:rsidR="00CA1E02" w:rsidRDefault="00000000">
      <w:pPr>
        <w:numPr>
          <w:ilvl w:val="0"/>
          <w:numId w:val="41"/>
        </w:numPr>
        <w:pBdr>
          <w:top w:val="nil"/>
          <w:left w:val="nil"/>
          <w:bottom w:val="nil"/>
          <w:right w:val="nil"/>
          <w:between w:val="nil"/>
        </w:pBdr>
        <w:spacing w:after="0" w:line="240" w:lineRule="auto"/>
        <w:jc w:val="both"/>
      </w:pPr>
      <w:r>
        <w:rPr>
          <w:color w:val="000000"/>
        </w:rPr>
        <w:t>Contribute to the sustainable management of the shared living marine resources of the Caribbean LME and adjacent areas through an ecosystem-based management approach that will meet the WSSD target for sustainable fisheries</w:t>
      </w:r>
    </w:p>
    <w:p w14:paraId="0941811E" w14:textId="77777777" w:rsidR="00CA1E02" w:rsidRDefault="00CA1E02">
      <w:pPr>
        <w:pStyle w:val="Heading6"/>
        <w:jc w:val="both"/>
      </w:pPr>
    </w:p>
    <w:p w14:paraId="31031D2A" w14:textId="77777777" w:rsidR="00CA1E02" w:rsidRDefault="00000000">
      <w:pPr>
        <w:pStyle w:val="Heading6"/>
        <w:jc w:val="both"/>
      </w:pPr>
      <w:r>
        <w:t>Main Project Outputs</w:t>
      </w:r>
    </w:p>
    <w:p w14:paraId="5F828FC0" w14:textId="77777777" w:rsidR="00CA1E02" w:rsidRDefault="00000000">
      <w:pPr>
        <w:numPr>
          <w:ilvl w:val="0"/>
          <w:numId w:val="54"/>
        </w:numPr>
        <w:pBdr>
          <w:top w:val="nil"/>
          <w:left w:val="nil"/>
          <w:bottom w:val="nil"/>
          <w:right w:val="nil"/>
          <w:between w:val="nil"/>
        </w:pBdr>
        <w:spacing w:after="0" w:line="240" w:lineRule="auto"/>
        <w:jc w:val="both"/>
      </w:pPr>
      <w:r>
        <w:rPr>
          <w:color w:val="000000"/>
        </w:rPr>
        <w:t>Agreement on and understanding of transboundary problems of the CLME as they relate to management of living marine resources</w:t>
      </w:r>
    </w:p>
    <w:p w14:paraId="2ED19B22" w14:textId="77777777" w:rsidR="00CA1E02" w:rsidRDefault="00000000">
      <w:pPr>
        <w:numPr>
          <w:ilvl w:val="0"/>
          <w:numId w:val="54"/>
        </w:numPr>
        <w:pBdr>
          <w:top w:val="nil"/>
          <w:left w:val="nil"/>
          <w:bottom w:val="nil"/>
          <w:right w:val="nil"/>
          <w:between w:val="nil"/>
        </w:pBdr>
        <w:spacing w:after="0" w:line="240" w:lineRule="auto"/>
        <w:jc w:val="both"/>
      </w:pPr>
      <w:r>
        <w:rPr>
          <w:color w:val="000000"/>
        </w:rPr>
        <w:t>Regional and sub-regional governance framework</w:t>
      </w:r>
    </w:p>
    <w:p w14:paraId="3A392DC9" w14:textId="77777777" w:rsidR="00CA1E02" w:rsidRDefault="00000000">
      <w:pPr>
        <w:numPr>
          <w:ilvl w:val="0"/>
          <w:numId w:val="54"/>
        </w:numPr>
        <w:pBdr>
          <w:top w:val="nil"/>
          <w:left w:val="nil"/>
          <w:bottom w:val="nil"/>
          <w:right w:val="nil"/>
          <w:between w:val="nil"/>
        </w:pBdr>
        <w:spacing w:after="0" w:line="240" w:lineRule="auto"/>
        <w:jc w:val="both"/>
      </w:pPr>
      <w:r>
        <w:rPr>
          <w:color w:val="000000"/>
        </w:rPr>
        <w:t>Decision support framework for key transboundary fisheries</w:t>
      </w:r>
    </w:p>
    <w:p w14:paraId="3E9E47F8" w14:textId="77777777" w:rsidR="00CA1E02" w:rsidRDefault="00000000">
      <w:pPr>
        <w:numPr>
          <w:ilvl w:val="0"/>
          <w:numId w:val="54"/>
        </w:numPr>
        <w:pBdr>
          <w:top w:val="nil"/>
          <w:left w:val="nil"/>
          <w:bottom w:val="nil"/>
          <w:right w:val="nil"/>
          <w:between w:val="nil"/>
        </w:pBdr>
        <w:spacing w:after="0" w:line="240" w:lineRule="auto"/>
        <w:jc w:val="both"/>
      </w:pPr>
      <w:r>
        <w:rPr>
          <w:color w:val="000000"/>
        </w:rPr>
        <w:t>Regional Planning Framework (Strategic Action Programme)</w:t>
      </w:r>
    </w:p>
    <w:p w14:paraId="593BC7AA" w14:textId="77777777" w:rsidR="00CA1E02" w:rsidRDefault="00CA1E02">
      <w:pPr>
        <w:spacing w:after="0" w:line="240" w:lineRule="auto"/>
        <w:jc w:val="both"/>
      </w:pPr>
    </w:p>
    <w:p w14:paraId="6567A50A" w14:textId="77777777" w:rsidR="00CA1E02" w:rsidRDefault="00000000">
      <w:pPr>
        <w:pStyle w:val="Heading6"/>
        <w:jc w:val="both"/>
      </w:pPr>
      <w:r>
        <w:t>Key MSP Deliverables for Saint Lucia</w:t>
      </w:r>
    </w:p>
    <w:p w14:paraId="54335A22" w14:textId="77777777" w:rsidR="00CA1E02" w:rsidRDefault="00000000">
      <w:pPr>
        <w:numPr>
          <w:ilvl w:val="0"/>
          <w:numId w:val="54"/>
        </w:numPr>
        <w:pBdr>
          <w:top w:val="nil"/>
          <w:left w:val="nil"/>
          <w:bottom w:val="nil"/>
          <w:right w:val="nil"/>
          <w:between w:val="nil"/>
        </w:pBdr>
        <w:spacing w:after="0" w:line="240" w:lineRule="auto"/>
        <w:jc w:val="both"/>
      </w:pPr>
      <w:r>
        <w:rPr>
          <w:color w:val="000000"/>
        </w:rPr>
        <w:t>Agreement on and understanding of transboundary problems of the CLME as they relate to management of living marine resources</w:t>
      </w:r>
    </w:p>
    <w:p w14:paraId="51159A99" w14:textId="77777777" w:rsidR="00CA1E02" w:rsidRDefault="00000000">
      <w:pPr>
        <w:numPr>
          <w:ilvl w:val="0"/>
          <w:numId w:val="54"/>
        </w:numPr>
        <w:pBdr>
          <w:top w:val="nil"/>
          <w:left w:val="nil"/>
          <w:bottom w:val="nil"/>
          <w:right w:val="nil"/>
          <w:between w:val="nil"/>
        </w:pBdr>
        <w:spacing w:after="0" w:line="240" w:lineRule="auto"/>
        <w:jc w:val="both"/>
      </w:pPr>
      <w:r>
        <w:rPr>
          <w:color w:val="000000"/>
        </w:rPr>
        <w:t>Regional and sub-regional governance framework</w:t>
      </w:r>
    </w:p>
    <w:p w14:paraId="44D8CE07" w14:textId="77777777" w:rsidR="00CA1E02" w:rsidRDefault="00000000">
      <w:pPr>
        <w:numPr>
          <w:ilvl w:val="0"/>
          <w:numId w:val="54"/>
        </w:numPr>
        <w:pBdr>
          <w:top w:val="nil"/>
          <w:left w:val="nil"/>
          <w:bottom w:val="nil"/>
          <w:right w:val="nil"/>
          <w:between w:val="nil"/>
        </w:pBdr>
        <w:spacing w:after="0" w:line="240" w:lineRule="auto"/>
        <w:jc w:val="both"/>
      </w:pPr>
      <w:r>
        <w:rPr>
          <w:color w:val="000000"/>
        </w:rPr>
        <w:t>Decision support framework for key transboundary fisheries</w:t>
      </w:r>
    </w:p>
    <w:p w14:paraId="4C64B257" w14:textId="77777777" w:rsidR="00CA1E02" w:rsidRDefault="00000000">
      <w:pPr>
        <w:numPr>
          <w:ilvl w:val="0"/>
          <w:numId w:val="54"/>
        </w:numPr>
        <w:pBdr>
          <w:top w:val="nil"/>
          <w:left w:val="nil"/>
          <w:bottom w:val="nil"/>
          <w:right w:val="nil"/>
          <w:between w:val="nil"/>
        </w:pBdr>
        <w:spacing w:after="0" w:line="240" w:lineRule="auto"/>
        <w:jc w:val="both"/>
      </w:pPr>
      <w:r>
        <w:rPr>
          <w:color w:val="000000"/>
        </w:rPr>
        <w:t>Regional Planning Framework (Strategic Action Programme)</w:t>
      </w:r>
    </w:p>
    <w:p w14:paraId="4E1A9E9A" w14:textId="77777777" w:rsidR="00CA1E02" w:rsidRDefault="00CA1E02">
      <w:pPr>
        <w:spacing w:after="0" w:line="240" w:lineRule="auto"/>
        <w:jc w:val="both"/>
      </w:pPr>
    </w:p>
    <w:p w14:paraId="6E436278" w14:textId="77777777" w:rsidR="00CA1E02" w:rsidRDefault="00000000">
      <w:pPr>
        <w:pStyle w:val="Heading6"/>
        <w:jc w:val="both"/>
      </w:pPr>
      <w:r>
        <w:t>Project Partners</w:t>
      </w:r>
    </w:p>
    <w:p w14:paraId="2A257E58" w14:textId="77777777" w:rsidR="00CA1E02" w:rsidRDefault="00000000">
      <w:pPr>
        <w:jc w:val="both"/>
      </w:pPr>
      <w:r>
        <w:t xml:space="preserve">Implementing partners: United Nations Development Programme, United Nations Office for Project Services, Antigua and Barbuda, Bahamas, Barbados, Belize, Brazil, Colombia, Costa Rica, Cuba, Dominica, Dominican Republic, France (French Guiana, Guadeloupe, Martinique, St Barthelemy, St Martin), Grenada, Guatemala, Guyana, Haiti, Honduras, Jamaica, Mexico, Nicaragua, Panama, St Kitts and Nevis, Saint Lucia, </w:t>
      </w:r>
      <w:r>
        <w:lastRenderedPageBreak/>
        <w:t>St Vincent and the Grenadines, Suriname, The Netherlands (Aruba, Bonaire, Curaçao, Saba, St Eustatius, Sint Maarten), Trinidad and Tobago, United Kingdom (Anguilla, Bermuda, British Virgin Islands, Cayman Islands, Montserrat, Turks and Caicos Islands), United States of America (Puerto Rico, US Virgin Islands), Venezuela</w:t>
      </w:r>
    </w:p>
    <w:p w14:paraId="7B6CCD68" w14:textId="77777777" w:rsidR="00CA1E02" w:rsidRDefault="00000000">
      <w:pPr>
        <w:pStyle w:val="Heading6"/>
        <w:jc w:val="both"/>
      </w:pPr>
      <w:r>
        <w:t>Funding Agency</w:t>
      </w:r>
    </w:p>
    <w:p w14:paraId="18110E03" w14:textId="77777777" w:rsidR="00CA1E02" w:rsidRDefault="00000000">
      <w:pPr>
        <w:jc w:val="both"/>
      </w:pPr>
      <w:r>
        <w:t>Global Environment Fund</w:t>
      </w:r>
    </w:p>
    <w:p w14:paraId="61534D0C" w14:textId="77777777" w:rsidR="00CA1E02" w:rsidRDefault="00CA1E02">
      <w:pPr>
        <w:jc w:val="both"/>
      </w:pPr>
    </w:p>
    <w:p w14:paraId="53BFBBE5" w14:textId="77777777" w:rsidR="00CA1E02" w:rsidRDefault="00000000">
      <w:pPr>
        <w:pStyle w:val="Heading5"/>
        <w:jc w:val="both"/>
      </w:pPr>
      <w:r>
        <w:t>Testing a Prototype Caribbean Regional Fund for Wastewater Management (</w:t>
      </w:r>
      <w:proofErr w:type="spellStart"/>
      <w:r>
        <w:t>CReW</w:t>
      </w:r>
      <w:proofErr w:type="spellEnd"/>
      <w:r>
        <w:t>)</w:t>
      </w:r>
    </w:p>
    <w:p w14:paraId="7D9827AA" w14:textId="77777777" w:rsidR="00CA1E02" w:rsidRDefault="00000000">
      <w:pPr>
        <w:pStyle w:val="Heading6"/>
        <w:jc w:val="both"/>
      </w:pPr>
      <w:r>
        <w:t>Project Period</w:t>
      </w:r>
    </w:p>
    <w:p w14:paraId="51369F0A" w14:textId="77777777" w:rsidR="00CA1E02" w:rsidRDefault="00000000">
      <w:pPr>
        <w:jc w:val="both"/>
      </w:pPr>
      <w:r>
        <w:t>2010-2014</w:t>
      </w:r>
    </w:p>
    <w:p w14:paraId="37802D42" w14:textId="77777777" w:rsidR="00CA1E02" w:rsidRDefault="00000000">
      <w:pPr>
        <w:pStyle w:val="Heading6"/>
        <w:jc w:val="both"/>
      </w:pPr>
      <w:r>
        <w:t>Project Objectives</w:t>
      </w:r>
    </w:p>
    <w:p w14:paraId="4B5502A9" w14:textId="77777777" w:rsidR="00CA1E02" w:rsidRDefault="00000000">
      <w:pPr>
        <w:numPr>
          <w:ilvl w:val="0"/>
          <w:numId w:val="41"/>
        </w:numPr>
        <w:pBdr>
          <w:top w:val="nil"/>
          <w:left w:val="nil"/>
          <w:bottom w:val="nil"/>
          <w:right w:val="nil"/>
          <w:between w:val="nil"/>
        </w:pBdr>
        <w:spacing w:after="0" w:line="240" w:lineRule="auto"/>
        <w:jc w:val="both"/>
      </w:pPr>
      <w:r>
        <w:rPr>
          <w:color w:val="000000"/>
        </w:rPr>
        <w:t>Pilot revolving financial mechanisms and their related wastewater management policy reforms that can subsequently be established as feasible instruments to provide sustainable financing for the implementation of environmentally sound and cost-effective wastewater management measures</w:t>
      </w:r>
    </w:p>
    <w:p w14:paraId="1753E464" w14:textId="77777777" w:rsidR="00CA1E02" w:rsidRDefault="00CA1E02">
      <w:pPr>
        <w:jc w:val="both"/>
      </w:pPr>
    </w:p>
    <w:p w14:paraId="086D7F63" w14:textId="77777777" w:rsidR="00CA1E02" w:rsidRDefault="00000000">
      <w:pPr>
        <w:pStyle w:val="Heading6"/>
        <w:jc w:val="both"/>
      </w:pPr>
      <w:r>
        <w:t>Main Project Outputs</w:t>
      </w:r>
    </w:p>
    <w:p w14:paraId="6BBCAF23" w14:textId="77777777" w:rsidR="00CA1E02" w:rsidRDefault="00000000">
      <w:pPr>
        <w:numPr>
          <w:ilvl w:val="0"/>
          <w:numId w:val="54"/>
        </w:numPr>
        <w:pBdr>
          <w:top w:val="nil"/>
          <w:left w:val="nil"/>
          <w:bottom w:val="nil"/>
          <w:right w:val="nil"/>
          <w:between w:val="nil"/>
        </w:pBdr>
        <w:spacing w:after="0" w:line="240" w:lineRule="auto"/>
        <w:jc w:val="both"/>
      </w:pPr>
      <w:r>
        <w:rPr>
          <w:color w:val="000000"/>
        </w:rPr>
        <w:t>Innovative financial mechanisms</w:t>
      </w:r>
    </w:p>
    <w:p w14:paraId="4097B811" w14:textId="77777777" w:rsidR="00CA1E02" w:rsidRDefault="00000000">
      <w:pPr>
        <w:numPr>
          <w:ilvl w:val="0"/>
          <w:numId w:val="54"/>
        </w:numPr>
        <w:pBdr>
          <w:top w:val="nil"/>
          <w:left w:val="nil"/>
          <w:bottom w:val="nil"/>
          <w:right w:val="nil"/>
          <w:between w:val="nil"/>
        </w:pBdr>
        <w:spacing w:after="0" w:line="240" w:lineRule="auto"/>
        <w:jc w:val="both"/>
      </w:pPr>
      <w:r>
        <w:rPr>
          <w:color w:val="000000"/>
        </w:rPr>
        <w:t>Policy, legal, and institutional reform</w:t>
      </w:r>
    </w:p>
    <w:p w14:paraId="177D42D0" w14:textId="77777777" w:rsidR="00CA1E02" w:rsidRDefault="00000000">
      <w:pPr>
        <w:numPr>
          <w:ilvl w:val="0"/>
          <w:numId w:val="54"/>
        </w:numPr>
        <w:pBdr>
          <w:top w:val="nil"/>
          <w:left w:val="nil"/>
          <w:bottom w:val="nil"/>
          <w:right w:val="nil"/>
          <w:between w:val="nil"/>
        </w:pBdr>
        <w:spacing w:after="0" w:line="240" w:lineRule="auto"/>
        <w:jc w:val="both"/>
      </w:pPr>
      <w:r>
        <w:rPr>
          <w:color w:val="000000"/>
        </w:rPr>
        <w:t>Cleaning house mechanism to support sharing of information on wastewater management</w:t>
      </w:r>
    </w:p>
    <w:p w14:paraId="3B78E8D9" w14:textId="77777777" w:rsidR="00CA1E02" w:rsidRDefault="00CA1E02">
      <w:pPr>
        <w:spacing w:after="0" w:line="240" w:lineRule="auto"/>
        <w:jc w:val="both"/>
      </w:pPr>
    </w:p>
    <w:p w14:paraId="2889AB05" w14:textId="77777777" w:rsidR="00CA1E02" w:rsidRDefault="00000000">
      <w:pPr>
        <w:pStyle w:val="Heading6"/>
        <w:jc w:val="both"/>
      </w:pPr>
      <w:r>
        <w:t>Key MSP Deliverables for Saint Lucia</w:t>
      </w:r>
    </w:p>
    <w:p w14:paraId="44729EA8" w14:textId="77777777" w:rsidR="00CA1E02" w:rsidRDefault="00000000">
      <w:pPr>
        <w:numPr>
          <w:ilvl w:val="0"/>
          <w:numId w:val="10"/>
        </w:numPr>
        <w:pBdr>
          <w:top w:val="nil"/>
          <w:left w:val="nil"/>
          <w:bottom w:val="nil"/>
          <w:right w:val="nil"/>
          <w:between w:val="nil"/>
        </w:pBdr>
        <w:spacing w:after="0" w:line="240" w:lineRule="auto"/>
        <w:jc w:val="both"/>
      </w:pPr>
      <w:r>
        <w:rPr>
          <w:color w:val="000000"/>
        </w:rPr>
        <w:t>Location of wastewater management facilities</w:t>
      </w:r>
    </w:p>
    <w:p w14:paraId="7C3D6393" w14:textId="77777777" w:rsidR="00CA1E02" w:rsidRDefault="00CA1E02">
      <w:pPr>
        <w:spacing w:after="0" w:line="240" w:lineRule="auto"/>
        <w:jc w:val="both"/>
      </w:pPr>
    </w:p>
    <w:p w14:paraId="5A2208B8" w14:textId="77777777" w:rsidR="00CA1E02" w:rsidRDefault="00000000">
      <w:pPr>
        <w:pStyle w:val="Heading6"/>
        <w:jc w:val="both"/>
      </w:pPr>
      <w:r>
        <w:t>Project Partners</w:t>
      </w:r>
    </w:p>
    <w:p w14:paraId="66B560AB" w14:textId="77777777" w:rsidR="00CA1E02" w:rsidRDefault="00000000">
      <w:pPr>
        <w:jc w:val="both"/>
      </w:pPr>
      <w:r>
        <w:t>Implementing partners: Antigua and Barbuda, Barbados, Costa Rica, Guatemala, Guyana, Honduras, Panama, Saint Lucia, Suriname</w:t>
      </w:r>
    </w:p>
    <w:p w14:paraId="574A7A8E" w14:textId="77777777" w:rsidR="00CA1E02" w:rsidRDefault="00000000">
      <w:pPr>
        <w:pStyle w:val="Heading6"/>
        <w:jc w:val="both"/>
      </w:pPr>
      <w:r>
        <w:t>Funding Agency</w:t>
      </w:r>
    </w:p>
    <w:p w14:paraId="5F4C6BC8" w14:textId="77777777" w:rsidR="00CA1E02" w:rsidRDefault="00000000">
      <w:pPr>
        <w:jc w:val="both"/>
      </w:pPr>
      <w:r>
        <w:t>Global Environment Fund</w:t>
      </w:r>
    </w:p>
    <w:p w14:paraId="11CFBB77" w14:textId="77777777" w:rsidR="00CA1E02" w:rsidRDefault="00CA1E02">
      <w:pPr>
        <w:jc w:val="both"/>
      </w:pPr>
    </w:p>
    <w:p w14:paraId="6957759B" w14:textId="77777777" w:rsidR="00CA1E02" w:rsidRDefault="00000000">
      <w:pPr>
        <w:pStyle w:val="Heading5"/>
        <w:jc w:val="both"/>
      </w:pPr>
      <w:r>
        <w:t>Eastern Caribbean Marine Managed Areas Network (ECMMAN) Project</w:t>
      </w:r>
    </w:p>
    <w:p w14:paraId="5B47B00C" w14:textId="77777777" w:rsidR="00CA1E02" w:rsidRDefault="00000000">
      <w:pPr>
        <w:pStyle w:val="Heading6"/>
        <w:jc w:val="both"/>
      </w:pPr>
      <w:r>
        <w:t xml:space="preserve">Project period </w:t>
      </w:r>
    </w:p>
    <w:p w14:paraId="6839960C" w14:textId="77777777" w:rsidR="00CA1E02" w:rsidRDefault="00000000">
      <w:pPr>
        <w:jc w:val="both"/>
      </w:pPr>
      <w:r>
        <w:t>2013-2017</w:t>
      </w:r>
    </w:p>
    <w:p w14:paraId="043E3476" w14:textId="77777777" w:rsidR="00CA1E02" w:rsidRDefault="00000000">
      <w:pPr>
        <w:pStyle w:val="Heading6"/>
        <w:jc w:val="both"/>
      </w:pPr>
      <w:r>
        <w:t>Project Objectives</w:t>
      </w:r>
    </w:p>
    <w:p w14:paraId="616F4E22" w14:textId="77777777" w:rsidR="00CA1E02" w:rsidRDefault="00000000">
      <w:pPr>
        <w:numPr>
          <w:ilvl w:val="0"/>
          <w:numId w:val="13"/>
        </w:numPr>
        <w:pBdr>
          <w:top w:val="nil"/>
          <w:left w:val="nil"/>
          <w:bottom w:val="nil"/>
          <w:right w:val="nil"/>
          <w:between w:val="nil"/>
        </w:pBdr>
        <w:spacing w:after="0" w:line="240" w:lineRule="auto"/>
        <w:jc w:val="both"/>
      </w:pPr>
      <w:r>
        <w:rPr>
          <w:color w:val="000000"/>
        </w:rPr>
        <w:t>Declare new marine management areas (MMAs) and strengthen existing MMAs</w:t>
      </w:r>
    </w:p>
    <w:p w14:paraId="06156232" w14:textId="77777777" w:rsidR="00CA1E02" w:rsidRDefault="00000000">
      <w:pPr>
        <w:numPr>
          <w:ilvl w:val="0"/>
          <w:numId w:val="13"/>
        </w:numPr>
        <w:pBdr>
          <w:top w:val="nil"/>
          <w:left w:val="nil"/>
          <w:bottom w:val="nil"/>
          <w:right w:val="nil"/>
          <w:between w:val="nil"/>
        </w:pBdr>
        <w:spacing w:after="0" w:line="240" w:lineRule="auto"/>
        <w:jc w:val="both"/>
      </w:pPr>
      <w:r>
        <w:rPr>
          <w:color w:val="000000"/>
        </w:rPr>
        <w:t>Build strong constituencies for sustainable livelihoods and ocean use</w:t>
      </w:r>
    </w:p>
    <w:p w14:paraId="7D64C498" w14:textId="77777777" w:rsidR="00CA1E02" w:rsidRDefault="00000000">
      <w:pPr>
        <w:numPr>
          <w:ilvl w:val="0"/>
          <w:numId w:val="13"/>
        </w:numPr>
        <w:pBdr>
          <w:top w:val="nil"/>
          <w:left w:val="nil"/>
          <w:bottom w:val="nil"/>
          <w:right w:val="nil"/>
          <w:between w:val="nil"/>
        </w:pBdr>
        <w:spacing w:after="0" w:line="240" w:lineRule="auto"/>
        <w:jc w:val="both"/>
      </w:pPr>
      <w:r>
        <w:rPr>
          <w:color w:val="000000"/>
        </w:rPr>
        <w:t>Improve and update an Eastern Caribbean Decision Support System (ECDSS) that provides accessible decision-making tools and incorporates current ecological, socio-economic, and climate change data</w:t>
      </w:r>
    </w:p>
    <w:p w14:paraId="1DD6F069" w14:textId="77777777" w:rsidR="00CA1E02" w:rsidRDefault="00000000">
      <w:pPr>
        <w:numPr>
          <w:ilvl w:val="0"/>
          <w:numId w:val="13"/>
        </w:numPr>
        <w:pBdr>
          <w:top w:val="nil"/>
          <w:left w:val="nil"/>
          <w:bottom w:val="nil"/>
          <w:right w:val="nil"/>
          <w:between w:val="nil"/>
        </w:pBdr>
        <w:spacing w:after="0" w:line="240" w:lineRule="auto"/>
        <w:jc w:val="both"/>
      </w:pPr>
      <w:r>
        <w:rPr>
          <w:color w:val="000000"/>
        </w:rPr>
        <w:t>Institute sustainability mechanisms to support the MMA network, including regional political commitments and actions, collaboration mechanisms on marine and coastal resources, and sustainable financing</w:t>
      </w:r>
    </w:p>
    <w:p w14:paraId="59D1A2EA" w14:textId="77777777" w:rsidR="00CA1E02" w:rsidRDefault="00CA1E02">
      <w:pPr>
        <w:spacing w:after="0" w:line="240" w:lineRule="auto"/>
        <w:jc w:val="both"/>
      </w:pPr>
    </w:p>
    <w:p w14:paraId="5A63E2BE" w14:textId="77777777" w:rsidR="00CA1E02" w:rsidRDefault="00000000">
      <w:pPr>
        <w:pStyle w:val="Heading6"/>
        <w:jc w:val="both"/>
      </w:pPr>
      <w:r>
        <w:t>Main Project Outputs</w:t>
      </w:r>
    </w:p>
    <w:p w14:paraId="44FE76E7" w14:textId="77777777" w:rsidR="00CA1E02" w:rsidRDefault="00000000">
      <w:pPr>
        <w:numPr>
          <w:ilvl w:val="0"/>
          <w:numId w:val="55"/>
        </w:numPr>
        <w:pBdr>
          <w:top w:val="nil"/>
          <w:left w:val="nil"/>
          <w:bottom w:val="nil"/>
          <w:right w:val="nil"/>
          <w:between w:val="nil"/>
        </w:pBdr>
        <w:spacing w:after="0" w:line="240" w:lineRule="auto"/>
        <w:jc w:val="both"/>
      </w:pPr>
      <w:r>
        <w:rPr>
          <w:color w:val="000000"/>
        </w:rPr>
        <w:t>6-10 new MMAs established</w:t>
      </w:r>
    </w:p>
    <w:p w14:paraId="71245AA0" w14:textId="77777777" w:rsidR="00CA1E02" w:rsidRDefault="00000000">
      <w:pPr>
        <w:numPr>
          <w:ilvl w:val="0"/>
          <w:numId w:val="55"/>
        </w:numPr>
        <w:pBdr>
          <w:top w:val="nil"/>
          <w:left w:val="nil"/>
          <w:bottom w:val="nil"/>
          <w:right w:val="nil"/>
          <w:between w:val="nil"/>
        </w:pBdr>
        <w:spacing w:after="0" w:line="240" w:lineRule="auto"/>
        <w:jc w:val="both"/>
      </w:pPr>
      <w:r>
        <w:rPr>
          <w:color w:val="000000"/>
        </w:rPr>
        <w:t>At least 10 existing MMAs strengthened</w:t>
      </w:r>
    </w:p>
    <w:p w14:paraId="1AB59CBF" w14:textId="77777777" w:rsidR="00CA1E02" w:rsidRDefault="00000000">
      <w:pPr>
        <w:numPr>
          <w:ilvl w:val="0"/>
          <w:numId w:val="55"/>
        </w:numPr>
        <w:pBdr>
          <w:top w:val="nil"/>
          <w:left w:val="nil"/>
          <w:bottom w:val="nil"/>
          <w:right w:val="nil"/>
          <w:between w:val="nil"/>
        </w:pBdr>
        <w:spacing w:after="0" w:line="240" w:lineRule="auto"/>
        <w:jc w:val="both"/>
      </w:pPr>
      <w:r>
        <w:rPr>
          <w:color w:val="000000"/>
        </w:rPr>
        <w:t>Capacity of fishers/coastal communities and support for marine conservation increased</w:t>
      </w:r>
    </w:p>
    <w:p w14:paraId="444AFF2A" w14:textId="77777777" w:rsidR="00CA1E02" w:rsidRDefault="00000000">
      <w:pPr>
        <w:numPr>
          <w:ilvl w:val="0"/>
          <w:numId w:val="55"/>
        </w:numPr>
        <w:pBdr>
          <w:top w:val="nil"/>
          <w:left w:val="nil"/>
          <w:bottom w:val="nil"/>
          <w:right w:val="nil"/>
          <w:between w:val="nil"/>
        </w:pBdr>
        <w:spacing w:after="0" w:line="240" w:lineRule="auto"/>
        <w:jc w:val="both"/>
      </w:pPr>
      <w:r>
        <w:rPr>
          <w:color w:val="000000"/>
        </w:rPr>
        <w:t>At least 3 alternative livelihood projects under implementation</w:t>
      </w:r>
    </w:p>
    <w:p w14:paraId="0C2BB571" w14:textId="77777777" w:rsidR="00CA1E02" w:rsidRDefault="00000000">
      <w:pPr>
        <w:numPr>
          <w:ilvl w:val="0"/>
          <w:numId w:val="55"/>
        </w:numPr>
        <w:pBdr>
          <w:top w:val="nil"/>
          <w:left w:val="nil"/>
          <w:bottom w:val="nil"/>
          <w:right w:val="nil"/>
          <w:between w:val="nil"/>
        </w:pBdr>
        <w:spacing w:after="0" w:line="240" w:lineRule="auto"/>
        <w:jc w:val="both"/>
      </w:pPr>
      <w:r>
        <w:rPr>
          <w:color w:val="000000"/>
        </w:rPr>
        <w:t>Existing accessible and user-friendly, spatial information for Decision Support updated</w:t>
      </w:r>
    </w:p>
    <w:p w14:paraId="03DC78F6" w14:textId="77777777" w:rsidR="00CA1E02" w:rsidRDefault="00000000">
      <w:pPr>
        <w:numPr>
          <w:ilvl w:val="0"/>
          <w:numId w:val="55"/>
        </w:numPr>
        <w:pBdr>
          <w:top w:val="nil"/>
          <w:left w:val="nil"/>
          <w:bottom w:val="nil"/>
          <w:right w:val="nil"/>
          <w:between w:val="nil"/>
        </w:pBdr>
        <w:spacing w:after="0" w:line="240" w:lineRule="auto"/>
        <w:jc w:val="both"/>
      </w:pPr>
      <w:r>
        <w:rPr>
          <w:color w:val="000000"/>
        </w:rPr>
        <w:t>Practical information and decision-making products developed</w:t>
      </w:r>
    </w:p>
    <w:p w14:paraId="3C191EBA" w14:textId="77777777" w:rsidR="00CA1E02" w:rsidRDefault="00000000">
      <w:pPr>
        <w:numPr>
          <w:ilvl w:val="0"/>
          <w:numId w:val="55"/>
        </w:numPr>
        <w:pBdr>
          <w:top w:val="nil"/>
          <w:left w:val="nil"/>
          <w:bottom w:val="nil"/>
          <w:right w:val="nil"/>
          <w:between w:val="nil"/>
        </w:pBdr>
        <w:spacing w:after="0" w:line="240" w:lineRule="auto"/>
        <w:jc w:val="both"/>
      </w:pPr>
      <w:r>
        <w:rPr>
          <w:color w:val="000000"/>
        </w:rPr>
        <w:t>ECDSS capacity building and long-term maintenance implemented</w:t>
      </w:r>
    </w:p>
    <w:p w14:paraId="2ABCA99A" w14:textId="77777777" w:rsidR="00CA1E02" w:rsidRDefault="00000000">
      <w:pPr>
        <w:numPr>
          <w:ilvl w:val="0"/>
          <w:numId w:val="55"/>
        </w:numPr>
        <w:pBdr>
          <w:top w:val="nil"/>
          <w:left w:val="nil"/>
          <w:bottom w:val="nil"/>
          <w:right w:val="nil"/>
          <w:between w:val="nil"/>
        </w:pBdr>
        <w:spacing w:after="0" w:line="240" w:lineRule="auto"/>
        <w:jc w:val="both"/>
      </w:pPr>
      <w:r>
        <w:rPr>
          <w:color w:val="000000"/>
        </w:rPr>
        <w:t>ECMMAN Steering Committee established</w:t>
      </w:r>
    </w:p>
    <w:p w14:paraId="22C33F3B" w14:textId="77777777" w:rsidR="00CA1E02" w:rsidRDefault="00000000">
      <w:pPr>
        <w:numPr>
          <w:ilvl w:val="0"/>
          <w:numId w:val="55"/>
        </w:numPr>
        <w:pBdr>
          <w:top w:val="nil"/>
          <w:left w:val="nil"/>
          <w:bottom w:val="nil"/>
          <w:right w:val="nil"/>
          <w:between w:val="nil"/>
        </w:pBdr>
        <w:spacing w:after="0" w:line="240" w:lineRule="auto"/>
        <w:jc w:val="both"/>
      </w:pPr>
      <w:r>
        <w:rPr>
          <w:color w:val="000000"/>
        </w:rPr>
        <w:t>€2-4 million of additional financial resources mobilised</w:t>
      </w:r>
    </w:p>
    <w:p w14:paraId="375D7C72" w14:textId="77777777" w:rsidR="00CA1E02" w:rsidRDefault="00CA1E02">
      <w:pPr>
        <w:spacing w:after="0" w:line="240" w:lineRule="auto"/>
        <w:jc w:val="both"/>
      </w:pPr>
    </w:p>
    <w:p w14:paraId="187BFC3B" w14:textId="77777777" w:rsidR="00CA1E02" w:rsidRDefault="00000000">
      <w:pPr>
        <w:pStyle w:val="Heading6"/>
        <w:jc w:val="both"/>
      </w:pPr>
      <w:r>
        <w:t>Key MSP Deliverables for Saint Lucia</w:t>
      </w:r>
    </w:p>
    <w:p w14:paraId="67881C9A" w14:textId="77777777" w:rsidR="00CA1E02" w:rsidRDefault="00000000">
      <w:pPr>
        <w:numPr>
          <w:ilvl w:val="0"/>
          <w:numId w:val="56"/>
        </w:numPr>
        <w:pBdr>
          <w:top w:val="nil"/>
          <w:left w:val="nil"/>
          <w:bottom w:val="nil"/>
          <w:right w:val="nil"/>
          <w:between w:val="nil"/>
        </w:pBdr>
        <w:spacing w:after="0" w:line="240" w:lineRule="auto"/>
        <w:jc w:val="both"/>
      </w:pPr>
      <w:r>
        <w:rPr>
          <w:color w:val="000000"/>
        </w:rPr>
        <w:t xml:space="preserve">Eastern Caribbean Decision Support System </w:t>
      </w:r>
    </w:p>
    <w:p w14:paraId="6BBE307C" w14:textId="77777777" w:rsidR="00CA1E02" w:rsidRDefault="00000000">
      <w:pPr>
        <w:numPr>
          <w:ilvl w:val="0"/>
          <w:numId w:val="56"/>
        </w:numPr>
        <w:pBdr>
          <w:top w:val="nil"/>
          <w:left w:val="nil"/>
          <w:bottom w:val="nil"/>
          <w:right w:val="nil"/>
          <w:between w:val="nil"/>
        </w:pBdr>
        <w:spacing w:after="0" w:line="240" w:lineRule="auto"/>
        <w:jc w:val="both"/>
      </w:pPr>
      <w:r>
        <w:rPr>
          <w:color w:val="000000"/>
        </w:rPr>
        <w:t>Capacity of fishers/coastal communities and support for marine conservation increased</w:t>
      </w:r>
    </w:p>
    <w:p w14:paraId="7A56FE81" w14:textId="77777777" w:rsidR="00CA1E02" w:rsidRDefault="00000000">
      <w:pPr>
        <w:numPr>
          <w:ilvl w:val="0"/>
          <w:numId w:val="56"/>
        </w:numPr>
        <w:pBdr>
          <w:top w:val="nil"/>
          <w:left w:val="nil"/>
          <w:bottom w:val="nil"/>
          <w:right w:val="nil"/>
          <w:between w:val="nil"/>
        </w:pBdr>
        <w:spacing w:after="0" w:line="240" w:lineRule="auto"/>
        <w:jc w:val="both"/>
      </w:pPr>
      <w:r>
        <w:rPr>
          <w:color w:val="000000"/>
        </w:rPr>
        <w:t>ECDSS capacity building and long-term maintenance implemented</w:t>
      </w:r>
    </w:p>
    <w:p w14:paraId="766E85A2" w14:textId="77777777" w:rsidR="00CA1E02" w:rsidRDefault="00000000">
      <w:pPr>
        <w:numPr>
          <w:ilvl w:val="0"/>
          <w:numId w:val="56"/>
        </w:numPr>
        <w:pBdr>
          <w:top w:val="nil"/>
          <w:left w:val="nil"/>
          <w:bottom w:val="nil"/>
          <w:right w:val="nil"/>
          <w:between w:val="nil"/>
        </w:pBdr>
        <w:spacing w:after="0" w:line="240" w:lineRule="auto"/>
        <w:jc w:val="both"/>
      </w:pPr>
      <w:r>
        <w:rPr>
          <w:color w:val="000000"/>
        </w:rPr>
        <w:t>ECMMAN Steering Committee established</w:t>
      </w:r>
    </w:p>
    <w:p w14:paraId="090991EA" w14:textId="77777777" w:rsidR="00CA1E02" w:rsidRDefault="00CA1E02">
      <w:pPr>
        <w:spacing w:after="0" w:line="240" w:lineRule="auto"/>
        <w:jc w:val="both"/>
      </w:pPr>
    </w:p>
    <w:p w14:paraId="4F2F6D70" w14:textId="77777777" w:rsidR="00CA1E02" w:rsidRDefault="00000000">
      <w:pPr>
        <w:pStyle w:val="Heading6"/>
        <w:jc w:val="both"/>
      </w:pPr>
      <w:r>
        <w:t>Project Partners</w:t>
      </w:r>
    </w:p>
    <w:p w14:paraId="69863AB3" w14:textId="77777777" w:rsidR="00CA1E02" w:rsidRDefault="00000000">
      <w:pPr>
        <w:jc w:val="both"/>
      </w:pPr>
      <w:r>
        <w:t>Implementing partners: The Nature Conservancy; OECS, Social and Sustainable Development Division; UNEP/SPAW-RAC, CRFM</w:t>
      </w:r>
    </w:p>
    <w:p w14:paraId="5D86DD23" w14:textId="77777777" w:rsidR="00CA1E02" w:rsidRDefault="00000000">
      <w:pPr>
        <w:jc w:val="both"/>
      </w:pPr>
      <w:r>
        <w:t>Beneficiaries: St. Kitts and Nevis; Antigua and Barbuda; Dominica; Saint Lucia; St. Vincent and the Grenadines; Grenada</w:t>
      </w:r>
    </w:p>
    <w:p w14:paraId="19DE6813" w14:textId="77777777" w:rsidR="00CA1E02" w:rsidRDefault="00000000">
      <w:pPr>
        <w:pStyle w:val="Heading6"/>
        <w:jc w:val="both"/>
      </w:pPr>
      <w:r>
        <w:t>Funding Agency</w:t>
      </w:r>
    </w:p>
    <w:p w14:paraId="044B6B03" w14:textId="77777777" w:rsidR="00CA1E02" w:rsidRDefault="00000000">
      <w:pPr>
        <w:jc w:val="both"/>
      </w:pPr>
      <w:r>
        <w:t>The German Federal Ministry for the Environment, Nature Conservation, Building and Nuclear Safety</w:t>
      </w:r>
    </w:p>
    <w:p w14:paraId="5C54F7DA" w14:textId="77777777" w:rsidR="00CA1E02" w:rsidRDefault="00CA1E02">
      <w:pPr>
        <w:jc w:val="both"/>
      </w:pPr>
    </w:p>
    <w:p w14:paraId="42B55504" w14:textId="77777777" w:rsidR="00CA1E02" w:rsidRDefault="00000000">
      <w:pPr>
        <w:pStyle w:val="Heading5"/>
        <w:jc w:val="both"/>
      </w:pPr>
      <w:r>
        <w:t>Implementing Integrated Land, Water &amp; Wastewater Management in Caribbean SIDS</w:t>
      </w:r>
    </w:p>
    <w:p w14:paraId="418B46BB" w14:textId="77777777" w:rsidR="00CA1E02" w:rsidRDefault="00000000">
      <w:pPr>
        <w:pStyle w:val="Heading6"/>
        <w:jc w:val="both"/>
      </w:pPr>
      <w:r>
        <w:t>Project Period</w:t>
      </w:r>
    </w:p>
    <w:p w14:paraId="17254A54" w14:textId="77777777" w:rsidR="00CA1E02" w:rsidRDefault="00000000">
      <w:pPr>
        <w:jc w:val="both"/>
      </w:pPr>
      <w:r>
        <w:t>2015-2022</w:t>
      </w:r>
    </w:p>
    <w:p w14:paraId="0CA13C8E" w14:textId="77777777" w:rsidR="00CA1E02" w:rsidRDefault="00000000">
      <w:pPr>
        <w:pStyle w:val="Heading6"/>
        <w:jc w:val="both"/>
      </w:pPr>
      <w:r>
        <w:t>Project Objectives</w:t>
      </w:r>
    </w:p>
    <w:p w14:paraId="209CC45E" w14:textId="77777777" w:rsidR="00CA1E02" w:rsidRDefault="00000000">
      <w:pPr>
        <w:numPr>
          <w:ilvl w:val="0"/>
          <w:numId w:val="41"/>
        </w:numPr>
        <w:pBdr>
          <w:top w:val="nil"/>
          <w:left w:val="nil"/>
          <w:bottom w:val="nil"/>
          <w:right w:val="nil"/>
          <w:between w:val="nil"/>
        </w:pBdr>
        <w:spacing w:after="0" w:line="240" w:lineRule="auto"/>
        <w:jc w:val="both"/>
      </w:pPr>
      <w:r>
        <w:rPr>
          <w:color w:val="000000"/>
        </w:rPr>
        <w:t>Contribute to the preservation of Caribbean ecosystems that are of global significance and the sustainability of livelihoods through the application of existing proven technologies and approaches that are appropriate for small island developing states through improved fresh and coastal water resources management, sustainable land management and sustainable forest management that also seek to enhance resilience of socio-ecological systems to the impacts of climate change</w:t>
      </w:r>
    </w:p>
    <w:p w14:paraId="39260724" w14:textId="77777777" w:rsidR="00CA1E02" w:rsidRDefault="00CA1E02">
      <w:pPr>
        <w:spacing w:after="0" w:line="240" w:lineRule="auto"/>
        <w:jc w:val="both"/>
      </w:pPr>
    </w:p>
    <w:p w14:paraId="02ECC460" w14:textId="77777777" w:rsidR="00CA1E02" w:rsidRDefault="00000000">
      <w:pPr>
        <w:pStyle w:val="Heading6"/>
        <w:jc w:val="both"/>
      </w:pPr>
      <w:r>
        <w:t>Main Project Outputs</w:t>
      </w:r>
    </w:p>
    <w:p w14:paraId="5036579D" w14:textId="77777777" w:rsidR="00CA1E02" w:rsidRDefault="00000000">
      <w:pPr>
        <w:numPr>
          <w:ilvl w:val="0"/>
          <w:numId w:val="54"/>
        </w:numPr>
        <w:pBdr>
          <w:top w:val="nil"/>
          <w:left w:val="nil"/>
          <w:bottom w:val="nil"/>
          <w:right w:val="nil"/>
          <w:between w:val="nil"/>
        </w:pBdr>
        <w:spacing w:after="0" w:line="240" w:lineRule="auto"/>
        <w:jc w:val="both"/>
      </w:pPr>
      <w:r>
        <w:rPr>
          <w:color w:val="000000"/>
        </w:rPr>
        <w:t>Rapid water and land-related diagnostic analysis</w:t>
      </w:r>
    </w:p>
    <w:p w14:paraId="4FCBF97A" w14:textId="77777777" w:rsidR="00CA1E02" w:rsidRDefault="00000000">
      <w:pPr>
        <w:numPr>
          <w:ilvl w:val="0"/>
          <w:numId w:val="54"/>
        </w:numPr>
        <w:pBdr>
          <w:top w:val="nil"/>
          <w:left w:val="nil"/>
          <w:bottom w:val="nil"/>
          <w:right w:val="nil"/>
          <w:between w:val="nil"/>
        </w:pBdr>
        <w:spacing w:after="0" w:line="240" w:lineRule="auto"/>
        <w:jc w:val="both"/>
      </w:pPr>
      <w:r>
        <w:rPr>
          <w:color w:val="000000"/>
        </w:rPr>
        <w:t>National local policy/legal institutional reform</w:t>
      </w:r>
    </w:p>
    <w:p w14:paraId="5F2EAD30" w14:textId="77777777" w:rsidR="00CA1E02" w:rsidRDefault="00000000">
      <w:pPr>
        <w:numPr>
          <w:ilvl w:val="0"/>
          <w:numId w:val="54"/>
        </w:numPr>
        <w:pBdr>
          <w:top w:val="nil"/>
          <w:left w:val="nil"/>
          <w:bottom w:val="nil"/>
          <w:right w:val="nil"/>
          <w:between w:val="nil"/>
        </w:pBdr>
        <w:spacing w:after="0" w:line="240" w:lineRule="auto"/>
        <w:jc w:val="both"/>
      </w:pPr>
      <w:r>
        <w:rPr>
          <w:color w:val="000000"/>
        </w:rPr>
        <w:t>Integrated land management plans, incorporating biodiversity and ecosystem services valuation</w:t>
      </w:r>
    </w:p>
    <w:p w14:paraId="1CB6EB8C" w14:textId="77777777" w:rsidR="00CA1E02" w:rsidRDefault="00000000">
      <w:pPr>
        <w:numPr>
          <w:ilvl w:val="0"/>
          <w:numId w:val="54"/>
        </w:numPr>
        <w:pBdr>
          <w:top w:val="nil"/>
          <w:left w:val="nil"/>
          <w:bottom w:val="nil"/>
          <w:right w:val="nil"/>
          <w:between w:val="nil"/>
        </w:pBdr>
        <w:spacing w:after="0" w:line="240" w:lineRule="auto"/>
        <w:jc w:val="both"/>
      </w:pPr>
      <w:r>
        <w:rPr>
          <w:color w:val="000000"/>
        </w:rPr>
        <w:t>2 rainwater harvesting systems</w:t>
      </w:r>
    </w:p>
    <w:p w14:paraId="30771CEC" w14:textId="77777777" w:rsidR="00CA1E02" w:rsidRDefault="00000000">
      <w:pPr>
        <w:numPr>
          <w:ilvl w:val="0"/>
          <w:numId w:val="54"/>
        </w:numPr>
        <w:pBdr>
          <w:top w:val="nil"/>
          <w:left w:val="nil"/>
          <w:bottom w:val="nil"/>
          <w:right w:val="nil"/>
          <w:between w:val="nil"/>
        </w:pBdr>
        <w:spacing w:after="0" w:line="240" w:lineRule="auto"/>
        <w:jc w:val="both"/>
      </w:pPr>
      <w:r>
        <w:rPr>
          <w:color w:val="000000"/>
        </w:rPr>
        <w:t>Upland watershed protected and restoration</w:t>
      </w:r>
    </w:p>
    <w:p w14:paraId="649D5303" w14:textId="77777777" w:rsidR="00CA1E02" w:rsidRDefault="00000000">
      <w:pPr>
        <w:numPr>
          <w:ilvl w:val="0"/>
          <w:numId w:val="54"/>
        </w:numPr>
        <w:pBdr>
          <w:top w:val="nil"/>
          <w:left w:val="nil"/>
          <w:bottom w:val="nil"/>
          <w:right w:val="nil"/>
          <w:between w:val="nil"/>
        </w:pBdr>
        <w:spacing w:after="0" w:line="240" w:lineRule="auto"/>
        <w:jc w:val="both"/>
      </w:pPr>
      <w:r>
        <w:rPr>
          <w:color w:val="000000"/>
        </w:rPr>
        <w:t>4 watershed basin master plans for 4 of the participating countries</w:t>
      </w:r>
    </w:p>
    <w:p w14:paraId="02868CA9" w14:textId="77777777" w:rsidR="00CA1E02" w:rsidRDefault="00000000">
      <w:pPr>
        <w:numPr>
          <w:ilvl w:val="0"/>
          <w:numId w:val="54"/>
        </w:numPr>
        <w:pBdr>
          <w:top w:val="nil"/>
          <w:left w:val="nil"/>
          <w:bottom w:val="nil"/>
          <w:right w:val="nil"/>
          <w:between w:val="nil"/>
        </w:pBdr>
        <w:spacing w:after="0" w:line="240" w:lineRule="auto"/>
        <w:jc w:val="both"/>
      </w:pPr>
      <w:r>
        <w:rPr>
          <w:color w:val="000000"/>
        </w:rPr>
        <w:lastRenderedPageBreak/>
        <w:t>Monitoring protocol for periodic assessment of relevant environmental indicators (especially ground and surface water quality)</w:t>
      </w:r>
    </w:p>
    <w:p w14:paraId="7ECED874" w14:textId="77777777" w:rsidR="00CA1E02" w:rsidRDefault="00000000">
      <w:pPr>
        <w:numPr>
          <w:ilvl w:val="0"/>
          <w:numId w:val="54"/>
        </w:numPr>
        <w:pBdr>
          <w:top w:val="nil"/>
          <w:left w:val="nil"/>
          <w:bottom w:val="nil"/>
          <w:right w:val="nil"/>
          <w:between w:val="nil"/>
        </w:pBdr>
        <w:spacing w:after="0" w:line="240" w:lineRule="auto"/>
        <w:jc w:val="both"/>
      </w:pPr>
      <w:r>
        <w:rPr>
          <w:color w:val="000000"/>
        </w:rPr>
        <w:t>Integrative appropriate decision support tools (water information systems, spatial databases)</w:t>
      </w:r>
    </w:p>
    <w:p w14:paraId="6052C8A9" w14:textId="77777777" w:rsidR="00CA1E02" w:rsidRDefault="00000000">
      <w:pPr>
        <w:numPr>
          <w:ilvl w:val="0"/>
          <w:numId w:val="54"/>
        </w:numPr>
        <w:pBdr>
          <w:top w:val="nil"/>
          <w:left w:val="nil"/>
          <w:bottom w:val="nil"/>
          <w:right w:val="nil"/>
          <w:between w:val="nil"/>
        </w:pBdr>
        <w:spacing w:after="0" w:line="240" w:lineRule="auto"/>
        <w:jc w:val="both"/>
      </w:pPr>
      <w:r>
        <w:rPr>
          <w:color w:val="000000"/>
        </w:rPr>
        <w:t>National Integrated Water Resource Management/Water Use Efficiency strategies/plans for at least 2 participating countries</w:t>
      </w:r>
    </w:p>
    <w:p w14:paraId="62E8E92A" w14:textId="77777777" w:rsidR="00CA1E02" w:rsidRDefault="00CA1E02">
      <w:pPr>
        <w:spacing w:after="0" w:line="240" w:lineRule="auto"/>
        <w:jc w:val="both"/>
      </w:pPr>
    </w:p>
    <w:p w14:paraId="1C45CE12" w14:textId="77777777" w:rsidR="00CA1E02" w:rsidRDefault="00000000">
      <w:pPr>
        <w:pStyle w:val="Heading6"/>
        <w:jc w:val="both"/>
      </w:pPr>
      <w:r>
        <w:t>Key MSP Deliverables for Saint Lucia</w:t>
      </w:r>
    </w:p>
    <w:p w14:paraId="3CFF4BE6" w14:textId="77777777" w:rsidR="00CA1E02" w:rsidRDefault="00000000">
      <w:pPr>
        <w:numPr>
          <w:ilvl w:val="0"/>
          <w:numId w:val="10"/>
        </w:numPr>
        <w:pBdr>
          <w:top w:val="nil"/>
          <w:left w:val="nil"/>
          <w:bottom w:val="nil"/>
          <w:right w:val="nil"/>
          <w:between w:val="nil"/>
        </w:pBdr>
        <w:spacing w:after="0" w:line="240" w:lineRule="auto"/>
        <w:jc w:val="both"/>
      </w:pPr>
      <w:r>
        <w:rPr>
          <w:color w:val="000000"/>
        </w:rPr>
        <w:t>Soufriere watershed datasets</w:t>
      </w:r>
    </w:p>
    <w:p w14:paraId="290F9BB6" w14:textId="77777777" w:rsidR="00CA1E02" w:rsidRDefault="00000000">
      <w:pPr>
        <w:numPr>
          <w:ilvl w:val="0"/>
          <w:numId w:val="10"/>
        </w:numPr>
        <w:pBdr>
          <w:top w:val="nil"/>
          <w:left w:val="nil"/>
          <w:bottom w:val="nil"/>
          <w:right w:val="nil"/>
          <w:between w:val="nil"/>
        </w:pBdr>
        <w:spacing w:after="0" w:line="240" w:lineRule="auto"/>
        <w:jc w:val="both"/>
      </w:pPr>
      <w:r>
        <w:rPr>
          <w:color w:val="000000"/>
        </w:rPr>
        <w:t>Samples of sediment deposits on offshore reefs</w:t>
      </w:r>
    </w:p>
    <w:p w14:paraId="56D550D5" w14:textId="77777777" w:rsidR="00CA1E02" w:rsidRDefault="00000000">
      <w:pPr>
        <w:numPr>
          <w:ilvl w:val="0"/>
          <w:numId w:val="10"/>
        </w:numPr>
        <w:pBdr>
          <w:top w:val="nil"/>
          <w:left w:val="nil"/>
          <w:bottom w:val="nil"/>
          <w:right w:val="nil"/>
          <w:between w:val="nil"/>
        </w:pBdr>
        <w:spacing w:after="0" w:line="240" w:lineRule="auto"/>
        <w:jc w:val="both"/>
      </w:pPr>
      <w:r>
        <w:rPr>
          <w:color w:val="000000"/>
        </w:rPr>
        <w:t>Reforestation datasets</w:t>
      </w:r>
    </w:p>
    <w:p w14:paraId="508AF2AA" w14:textId="77777777" w:rsidR="00CA1E02" w:rsidRDefault="00CA1E02">
      <w:pPr>
        <w:spacing w:after="0" w:line="240" w:lineRule="auto"/>
        <w:jc w:val="both"/>
      </w:pPr>
    </w:p>
    <w:p w14:paraId="7D8C4430" w14:textId="77777777" w:rsidR="00CA1E02" w:rsidRDefault="00000000">
      <w:pPr>
        <w:pStyle w:val="Heading6"/>
        <w:jc w:val="both"/>
      </w:pPr>
      <w:r>
        <w:t>Project Partners</w:t>
      </w:r>
    </w:p>
    <w:p w14:paraId="0920DCE0" w14:textId="77777777" w:rsidR="00CA1E02" w:rsidRDefault="00000000">
      <w:pPr>
        <w:jc w:val="both"/>
      </w:pPr>
      <w:r>
        <w:t>Implementing partners: Antigua and Barbuda, Barbados, Cuba, Dominican Republic, Grenada, Jamaica, St Kitts and Nevis, Saint Lucia, St Vincent and the Grenadines</w:t>
      </w:r>
    </w:p>
    <w:p w14:paraId="4CC64588" w14:textId="77777777" w:rsidR="00CA1E02" w:rsidRDefault="00000000">
      <w:pPr>
        <w:pStyle w:val="Heading6"/>
        <w:jc w:val="both"/>
      </w:pPr>
      <w:r>
        <w:t>Funding Agency</w:t>
      </w:r>
    </w:p>
    <w:p w14:paraId="6D66492C" w14:textId="77777777" w:rsidR="00CA1E02" w:rsidRDefault="00000000">
      <w:pPr>
        <w:jc w:val="both"/>
      </w:pPr>
      <w:r>
        <w:t>Global Environment Fund</w:t>
      </w:r>
    </w:p>
    <w:p w14:paraId="081203DD" w14:textId="77777777" w:rsidR="00CA1E02" w:rsidRDefault="00CA1E02">
      <w:pPr>
        <w:jc w:val="both"/>
      </w:pPr>
    </w:p>
    <w:p w14:paraId="362AF7E6" w14:textId="77777777" w:rsidR="00CA1E02" w:rsidRDefault="00000000">
      <w:pPr>
        <w:pStyle w:val="Heading5"/>
        <w:jc w:val="both"/>
      </w:pPr>
      <w:proofErr w:type="spellStart"/>
      <w:r>
        <w:t>Iyanola</w:t>
      </w:r>
      <w:proofErr w:type="spellEnd"/>
      <w:r>
        <w:t xml:space="preserve"> – Natural Resource Management of the NE Coast</w:t>
      </w:r>
    </w:p>
    <w:p w14:paraId="2974F864" w14:textId="77777777" w:rsidR="00CA1E02" w:rsidRDefault="00000000">
      <w:pPr>
        <w:pStyle w:val="Heading6"/>
        <w:jc w:val="both"/>
      </w:pPr>
      <w:r>
        <w:t>Project Period</w:t>
      </w:r>
    </w:p>
    <w:p w14:paraId="0769D2E6" w14:textId="77777777" w:rsidR="00CA1E02" w:rsidRDefault="00000000">
      <w:pPr>
        <w:jc w:val="both"/>
      </w:pPr>
      <w:r>
        <w:t>2015-2025</w:t>
      </w:r>
    </w:p>
    <w:p w14:paraId="01CC685F" w14:textId="77777777" w:rsidR="00CA1E02" w:rsidRDefault="00000000">
      <w:pPr>
        <w:pStyle w:val="Heading4"/>
        <w:jc w:val="both"/>
      </w:pPr>
      <w:r>
        <w:t>Project Objectives</w:t>
      </w:r>
    </w:p>
    <w:p w14:paraId="19CCBB70" w14:textId="77777777" w:rsidR="00CA1E02" w:rsidRDefault="00000000">
      <w:pPr>
        <w:numPr>
          <w:ilvl w:val="0"/>
          <w:numId w:val="53"/>
        </w:numPr>
        <w:pBdr>
          <w:top w:val="nil"/>
          <w:left w:val="nil"/>
          <w:bottom w:val="nil"/>
          <w:right w:val="nil"/>
          <w:between w:val="nil"/>
        </w:pBdr>
        <w:spacing w:after="0" w:line="240" w:lineRule="auto"/>
        <w:jc w:val="both"/>
      </w:pPr>
      <w:r>
        <w:rPr>
          <w:color w:val="000000"/>
        </w:rPr>
        <w:t xml:space="preserve">Increase management effectiveness and sustainable use of the </w:t>
      </w:r>
      <w:proofErr w:type="gramStart"/>
      <w:r>
        <w:rPr>
          <w:color w:val="000000"/>
        </w:rPr>
        <w:t>North East</w:t>
      </w:r>
      <w:proofErr w:type="gramEnd"/>
      <w:r>
        <w:rPr>
          <w:color w:val="000000"/>
        </w:rPr>
        <w:t xml:space="preserve"> Coast’s natural resource base to generate multiple global environmental benefits</w:t>
      </w:r>
    </w:p>
    <w:p w14:paraId="5E3F70A2" w14:textId="77777777" w:rsidR="00CA1E02" w:rsidRDefault="00000000">
      <w:pPr>
        <w:numPr>
          <w:ilvl w:val="0"/>
          <w:numId w:val="53"/>
        </w:numPr>
        <w:pBdr>
          <w:top w:val="nil"/>
          <w:left w:val="nil"/>
          <w:bottom w:val="nil"/>
          <w:right w:val="nil"/>
          <w:between w:val="nil"/>
        </w:pBdr>
        <w:spacing w:after="0" w:line="240" w:lineRule="auto"/>
        <w:jc w:val="both"/>
      </w:pPr>
      <w:r>
        <w:rPr>
          <w:color w:val="000000"/>
        </w:rPr>
        <w:t>Enhance land use planning and regulatory framework</w:t>
      </w:r>
    </w:p>
    <w:p w14:paraId="42D0E97E" w14:textId="77777777" w:rsidR="00CA1E02" w:rsidRDefault="00000000">
      <w:pPr>
        <w:numPr>
          <w:ilvl w:val="0"/>
          <w:numId w:val="53"/>
        </w:numPr>
        <w:pBdr>
          <w:top w:val="nil"/>
          <w:left w:val="nil"/>
          <w:bottom w:val="nil"/>
          <w:right w:val="nil"/>
          <w:between w:val="nil"/>
        </w:pBdr>
        <w:spacing w:after="0" w:line="240" w:lineRule="auto"/>
        <w:jc w:val="both"/>
      </w:pPr>
      <w:r>
        <w:rPr>
          <w:color w:val="000000"/>
        </w:rPr>
        <w:t>Enhance sustainable land management and carbon benefits in deciduous seasonal and low montane rainforest zones</w:t>
      </w:r>
    </w:p>
    <w:p w14:paraId="639A5D2A" w14:textId="77777777" w:rsidR="00CA1E02" w:rsidRDefault="00000000">
      <w:pPr>
        <w:numPr>
          <w:ilvl w:val="0"/>
          <w:numId w:val="53"/>
        </w:numPr>
        <w:pBdr>
          <w:top w:val="nil"/>
          <w:left w:val="nil"/>
          <w:bottom w:val="nil"/>
          <w:right w:val="nil"/>
          <w:between w:val="nil"/>
        </w:pBdr>
        <w:spacing w:after="0" w:line="240" w:lineRule="auto"/>
        <w:jc w:val="both"/>
      </w:pPr>
      <w:r>
        <w:rPr>
          <w:color w:val="000000"/>
        </w:rPr>
        <w:t xml:space="preserve">Enhance capacity </w:t>
      </w:r>
      <w:proofErr w:type="gramStart"/>
      <w:r>
        <w:rPr>
          <w:color w:val="000000"/>
        </w:rPr>
        <w:t>for the production of</w:t>
      </w:r>
      <w:proofErr w:type="gramEnd"/>
      <w:r>
        <w:rPr>
          <w:color w:val="000000"/>
        </w:rPr>
        <w:t xml:space="preserve"> biodiversity-friendly goods and services within forest and coastal communities</w:t>
      </w:r>
    </w:p>
    <w:p w14:paraId="33F4FEA8" w14:textId="77777777" w:rsidR="00CA1E02" w:rsidRDefault="00CA1E02">
      <w:pPr>
        <w:spacing w:after="0" w:line="240" w:lineRule="auto"/>
        <w:jc w:val="both"/>
      </w:pPr>
    </w:p>
    <w:p w14:paraId="58DA4A2C" w14:textId="77777777" w:rsidR="00CA1E02" w:rsidRDefault="00000000">
      <w:pPr>
        <w:pStyle w:val="Heading6"/>
        <w:jc w:val="both"/>
      </w:pPr>
      <w:r>
        <w:t>Main Project Outputs</w:t>
      </w:r>
    </w:p>
    <w:p w14:paraId="495C5D57" w14:textId="77777777" w:rsidR="00CA1E02" w:rsidRDefault="00000000">
      <w:pPr>
        <w:numPr>
          <w:ilvl w:val="0"/>
          <w:numId w:val="54"/>
        </w:numPr>
        <w:pBdr>
          <w:top w:val="nil"/>
          <w:left w:val="nil"/>
          <w:bottom w:val="nil"/>
          <w:right w:val="nil"/>
          <w:between w:val="nil"/>
        </w:pBdr>
        <w:spacing w:after="0" w:line="240" w:lineRule="auto"/>
        <w:jc w:val="both"/>
      </w:pPr>
      <w:r>
        <w:rPr>
          <w:color w:val="000000"/>
        </w:rPr>
        <w:t>Land use plan for NE Coast</w:t>
      </w:r>
    </w:p>
    <w:p w14:paraId="7775A6E6" w14:textId="77777777" w:rsidR="00CA1E02" w:rsidRDefault="00000000">
      <w:pPr>
        <w:numPr>
          <w:ilvl w:val="0"/>
          <w:numId w:val="54"/>
        </w:numPr>
        <w:pBdr>
          <w:top w:val="nil"/>
          <w:left w:val="nil"/>
          <w:bottom w:val="nil"/>
          <w:right w:val="nil"/>
          <w:between w:val="nil"/>
        </w:pBdr>
        <w:spacing w:after="0" w:line="240" w:lineRule="auto"/>
        <w:jc w:val="both"/>
      </w:pPr>
      <w:r>
        <w:rPr>
          <w:color w:val="000000"/>
        </w:rPr>
        <w:t>Zoning plan for restoration of degraded forest areas</w:t>
      </w:r>
    </w:p>
    <w:p w14:paraId="7790ACA7" w14:textId="77777777" w:rsidR="00CA1E02" w:rsidRDefault="00000000">
      <w:pPr>
        <w:numPr>
          <w:ilvl w:val="0"/>
          <w:numId w:val="54"/>
        </w:numPr>
        <w:pBdr>
          <w:top w:val="nil"/>
          <w:left w:val="nil"/>
          <w:bottom w:val="nil"/>
          <w:right w:val="nil"/>
          <w:between w:val="nil"/>
        </w:pBdr>
        <w:spacing w:after="0" w:line="240" w:lineRule="auto"/>
        <w:jc w:val="both"/>
      </w:pPr>
      <w:r>
        <w:rPr>
          <w:color w:val="000000"/>
        </w:rPr>
        <w:t>Restoration of degraded priority forest areas</w:t>
      </w:r>
    </w:p>
    <w:p w14:paraId="043C807A" w14:textId="77777777" w:rsidR="00CA1E02" w:rsidRDefault="00000000">
      <w:pPr>
        <w:numPr>
          <w:ilvl w:val="0"/>
          <w:numId w:val="54"/>
        </w:numPr>
        <w:pBdr>
          <w:top w:val="nil"/>
          <w:left w:val="nil"/>
          <w:bottom w:val="nil"/>
          <w:right w:val="nil"/>
          <w:between w:val="nil"/>
        </w:pBdr>
        <w:spacing w:after="0" w:line="240" w:lineRule="auto"/>
        <w:jc w:val="both"/>
      </w:pPr>
      <w:r>
        <w:rPr>
          <w:color w:val="000000"/>
        </w:rPr>
        <w:t xml:space="preserve">Rehabilitation of 200 ha riparian, ravine, beach and migratory corridors of NE </w:t>
      </w:r>
      <w:proofErr w:type="gramStart"/>
      <w:r>
        <w:rPr>
          <w:color w:val="000000"/>
        </w:rPr>
        <w:t>Coast forest</w:t>
      </w:r>
      <w:proofErr w:type="gramEnd"/>
      <w:r>
        <w:rPr>
          <w:color w:val="000000"/>
        </w:rPr>
        <w:t xml:space="preserve"> areas </w:t>
      </w:r>
    </w:p>
    <w:p w14:paraId="20197AE6" w14:textId="77777777" w:rsidR="00CA1E02" w:rsidRDefault="00000000">
      <w:pPr>
        <w:numPr>
          <w:ilvl w:val="0"/>
          <w:numId w:val="54"/>
        </w:numPr>
        <w:pBdr>
          <w:top w:val="nil"/>
          <w:left w:val="nil"/>
          <w:bottom w:val="nil"/>
          <w:right w:val="nil"/>
          <w:between w:val="nil"/>
        </w:pBdr>
        <w:spacing w:after="0" w:line="240" w:lineRule="auto"/>
        <w:jc w:val="both"/>
      </w:pPr>
      <w:r>
        <w:rPr>
          <w:color w:val="000000"/>
        </w:rPr>
        <w:t>Research and monitoring programme established for indicator species</w:t>
      </w:r>
    </w:p>
    <w:p w14:paraId="0C8C9456" w14:textId="77777777" w:rsidR="00CA1E02" w:rsidRDefault="00000000">
      <w:pPr>
        <w:numPr>
          <w:ilvl w:val="0"/>
          <w:numId w:val="54"/>
        </w:numPr>
        <w:pBdr>
          <w:top w:val="nil"/>
          <w:left w:val="nil"/>
          <w:bottom w:val="nil"/>
          <w:right w:val="nil"/>
          <w:between w:val="nil"/>
        </w:pBdr>
        <w:spacing w:after="0" w:line="240" w:lineRule="auto"/>
        <w:jc w:val="both"/>
      </w:pPr>
      <w:r>
        <w:rPr>
          <w:color w:val="000000"/>
        </w:rPr>
        <w:t>Enhanced management effectiveness of 4 key NE Dry Forest Reserves</w:t>
      </w:r>
    </w:p>
    <w:p w14:paraId="0823655D" w14:textId="77777777" w:rsidR="00CA1E02" w:rsidRDefault="00000000">
      <w:pPr>
        <w:numPr>
          <w:ilvl w:val="0"/>
          <w:numId w:val="54"/>
        </w:numPr>
        <w:pBdr>
          <w:top w:val="nil"/>
          <w:left w:val="nil"/>
          <w:bottom w:val="nil"/>
          <w:right w:val="nil"/>
          <w:between w:val="nil"/>
        </w:pBdr>
        <w:spacing w:after="0" w:line="240" w:lineRule="auto"/>
        <w:jc w:val="both"/>
      </w:pPr>
      <w:r>
        <w:rPr>
          <w:color w:val="000000"/>
        </w:rPr>
        <w:t>Boundaries delineated for Grande Anse and Louvet Marine Reserves</w:t>
      </w:r>
    </w:p>
    <w:p w14:paraId="50F44427" w14:textId="77777777" w:rsidR="00CA1E02" w:rsidRDefault="00000000">
      <w:pPr>
        <w:numPr>
          <w:ilvl w:val="0"/>
          <w:numId w:val="54"/>
        </w:numPr>
        <w:pBdr>
          <w:top w:val="nil"/>
          <w:left w:val="nil"/>
          <w:bottom w:val="nil"/>
          <w:right w:val="nil"/>
          <w:between w:val="nil"/>
        </w:pBdr>
        <w:spacing w:after="0" w:line="240" w:lineRule="auto"/>
        <w:jc w:val="both"/>
      </w:pPr>
      <w:r>
        <w:rPr>
          <w:color w:val="000000"/>
        </w:rPr>
        <w:t>National management system for sustainable production and sale of biodiversity-friendly goods and services</w:t>
      </w:r>
    </w:p>
    <w:p w14:paraId="45E75BD1" w14:textId="77777777" w:rsidR="00CA1E02" w:rsidRDefault="00CA1E02">
      <w:pPr>
        <w:spacing w:after="0" w:line="240" w:lineRule="auto"/>
        <w:jc w:val="both"/>
      </w:pPr>
    </w:p>
    <w:p w14:paraId="57BA3DFC" w14:textId="77777777" w:rsidR="00CA1E02" w:rsidRDefault="00000000">
      <w:pPr>
        <w:pStyle w:val="Heading6"/>
        <w:jc w:val="both"/>
      </w:pPr>
      <w:r>
        <w:t>Key MSP Deliverables for Saint Lucia</w:t>
      </w:r>
    </w:p>
    <w:p w14:paraId="1EE8DD51" w14:textId="77777777" w:rsidR="00CA1E02" w:rsidRDefault="00000000">
      <w:pPr>
        <w:numPr>
          <w:ilvl w:val="0"/>
          <w:numId w:val="10"/>
        </w:numPr>
        <w:pBdr>
          <w:top w:val="nil"/>
          <w:left w:val="nil"/>
          <w:bottom w:val="nil"/>
          <w:right w:val="nil"/>
          <w:between w:val="nil"/>
        </w:pBdr>
        <w:spacing w:after="0" w:line="240" w:lineRule="auto"/>
        <w:jc w:val="both"/>
      </w:pPr>
      <w:r>
        <w:rPr>
          <w:color w:val="000000"/>
        </w:rPr>
        <w:t>Grand Anse and Louvet Marine Reserves boundary datasets</w:t>
      </w:r>
    </w:p>
    <w:p w14:paraId="667F2E10" w14:textId="77777777" w:rsidR="00CA1E02" w:rsidRDefault="00000000">
      <w:pPr>
        <w:numPr>
          <w:ilvl w:val="0"/>
          <w:numId w:val="10"/>
        </w:numPr>
        <w:pBdr>
          <w:top w:val="nil"/>
          <w:left w:val="nil"/>
          <w:bottom w:val="nil"/>
          <w:right w:val="nil"/>
          <w:between w:val="nil"/>
        </w:pBdr>
        <w:spacing w:after="0" w:line="240" w:lineRule="auto"/>
        <w:jc w:val="both"/>
      </w:pPr>
      <w:r>
        <w:rPr>
          <w:color w:val="000000"/>
        </w:rPr>
        <w:t>Degraded forest area datasets</w:t>
      </w:r>
    </w:p>
    <w:p w14:paraId="3816FA26" w14:textId="77777777" w:rsidR="00CA1E02" w:rsidRDefault="00000000">
      <w:pPr>
        <w:numPr>
          <w:ilvl w:val="0"/>
          <w:numId w:val="10"/>
        </w:numPr>
        <w:pBdr>
          <w:top w:val="nil"/>
          <w:left w:val="nil"/>
          <w:bottom w:val="nil"/>
          <w:right w:val="nil"/>
          <w:between w:val="nil"/>
        </w:pBdr>
        <w:spacing w:after="0" w:line="240" w:lineRule="auto"/>
        <w:jc w:val="both"/>
      </w:pPr>
      <w:r>
        <w:rPr>
          <w:color w:val="000000"/>
        </w:rPr>
        <w:t>Restored/Rehabilitated areas datasets</w:t>
      </w:r>
    </w:p>
    <w:p w14:paraId="64875194" w14:textId="77777777" w:rsidR="00CA1E02" w:rsidRDefault="00CA1E02">
      <w:pPr>
        <w:spacing w:after="0" w:line="240" w:lineRule="auto"/>
        <w:jc w:val="both"/>
      </w:pPr>
    </w:p>
    <w:p w14:paraId="36518970" w14:textId="77777777" w:rsidR="00CA1E02" w:rsidRDefault="00000000">
      <w:pPr>
        <w:pStyle w:val="Heading6"/>
        <w:jc w:val="both"/>
      </w:pPr>
      <w:r>
        <w:t>Project Partners</w:t>
      </w:r>
    </w:p>
    <w:p w14:paraId="71124C06" w14:textId="77777777" w:rsidR="00CA1E02" w:rsidRDefault="00000000">
      <w:pPr>
        <w:jc w:val="both"/>
      </w:pPr>
      <w:r>
        <w:t>Implementing partner: Ministry of Sustainable Development, Energy, Science and Technology – Sustainable Development and Environment Division</w:t>
      </w:r>
    </w:p>
    <w:p w14:paraId="65FB872D" w14:textId="77777777" w:rsidR="00CA1E02" w:rsidRDefault="00000000">
      <w:pPr>
        <w:pStyle w:val="Heading6"/>
        <w:jc w:val="both"/>
      </w:pPr>
      <w:r>
        <w:t>Funding Agency</w:t>
      </w:r>
    </w:p>
    <w:p w14:paraId="7D7DB311" w14:textId="77777777" w:rsidR="00CA1E02" w:rsidRDefault="00000000">
      <w:pPr>
        <w:jc w:val="both"/>
      </w:pPr>
      <w:r>
        <w:t>Global Environment Fund</w:t>
      </w:r>
    </w:p>
    <w:p w14:paraId="5A4B9EB1" w14:textId="77777777" w:rsidR="00CA1E02" w:rsidRDefault="00CA1E02">
      <w:pPr>
        <w:jc w:val="both"/>
      </w:pPr>
    </w:p>
    <w:p w14:paraId="2213CE89" w14:textId="77777777" w:rsidR="00CA1E02" w:rsidRDefault="00000000">
      <w:pPr>
        <w:pStyle w:val="Heading5"/>
        <w:jc w:val="both"/>
      </w:pPr>
      <w:r>
        <w:t>Developing Organizational Capacity for Ecosystem Stewardship and Livelihoods in Caribbean Small-Scale Fisheries (</w:t>
      </w:r>
      <w:proofErr w:type="spellStart"/>
      <w:r>
        <w:t>StewardFish</w:t>
      </w:r>
      <w:proofErr w:type="spellEnd"/>
      <w:r>
        <w:t>) Project</w:t>
      </w:r>
    </w:p>
    <w:p w14:paraId="6CE71643" w14:textId="77777777" w:rsidR="00CA1E02" w:rsidRDefault="00000000">
      <w:pPr>
        <w:pStyle w:val="Heading6"/>
        <w:jc w:val="both"/>
      </w:pPr>
      <w:r>
        <w:t>Project Period</w:t>
      </w:r>
    </w:p>
    <w:p w14:paraId="784E06E4" w14:textId="77777777" w:rsidR="00CA1E02" w:rsidRDefault="00000000">
      <w:pPr>
        <w:jc w:val="both"/>
      </w:pPr>
      <w:r>
        <w:t>2017-2019</w:t>
      </w:r>
    </w:p>
    <w:p w14:paraId="646B5116" w14:textId="77777777" w:rsidR="00CA1E02" w:rsidRDefault="00000000">
      <w:pPr>
        <w:pStyle w:val="Heading6"/>
        <w:jc w:val="both"/>
      </w:pPr>
      <w:r>
        <w:t>Project Objectives</w:t>
      </w:r>
    </w:p>
    <w:p w14:paraId="0412A75E" w14:textId="77777777" w:rsidR="00CA1E02" w:rsidRDefault="00000000">
      <w:pPr>
        <w:numPr>
          <w:ilvl w:val="0"/>
          <w:numId w:val="43"/>
        </w:numPr>
        <w:pBdr>
          <w:top w:val="nil"/>
          <w:left w:val="nil"/>
          <w:bottom w:val="nil"/>
          <w:right w:val="nil"/>
          <w:between w:val="nil"/>
        </w:pBdr>
        <w:spacing w:after="0" w:line="240" w:lineRule="auto"/>
        <w:jc w:val="both"/>
      </w:pPr>
      <w:r>
        <w:rPr>
          <w:color w:val="000000"/>
        </w:rPr>
        <w:t xml:space="preserve">Develop organizational capacity for fisheries governance </w:t>
      </w:r>
    </w:p>
    <w:p w14:paraId="5AAB639D" w14:textId="77777777" w:rsidR="00CA1E02" w:rsidRDefault="00000000">
      <w:pPr>
        <w:numPr>
          <w:ilvl w:val="0"/>
          <w:numId w:val="43"/>
        </w:numPr>
        <w:pBdr>
          <w:top w:val="nil"/>
          <w:left w:val="nil"/>
          <w:bottom w:val="nil"/>
          <w:right w:val="nil"/>
          <w:between w:val="nil"/>
        </w:pBdr>
        <w:spacing w:after="0" w:line="240" w:lineRule="auto"/>
        <w:jc w:val="both"/>
      </w:pPr>
      <w:r>
        <w:rPr>
          <w:color w:val="000000"/>
        </w:rPr>
        <w:t>Enhance ecosystem stewardship for fisheries sustainability</w:t>
      </w:r>
    </w:p>
    <w:p w14:paraId="7C196D27" w14:textId="77777777" w:rsidR="00CA1E02" w:rsidRDefault="00000000">
      <w:pPr>
        <w:numPr>
          <w:ilvl w:val="0"/>
          <w:numId w:val="43"/>
        </w:numPr>
        <w:pBdr>
          <w:top w:val="nil"/>
          <w:left w:val="nil"/>
          <w:bottom w:val="nil"/>
          <w:right w:val="nil"/>
          <w:between w:val="nil"/>
        </w:pBdr>
        <w:spacing w:after="0" w:line="240" w:lineRule="auto"/>
        <w:jc w:val="both"/>
      </w:pPr>
      <w:r>
        <w:rPr>
          <w:color w:val="000000"/>
        </w:rPr>
        <w:t>Secure sustainable livelihoods for food and nutrition security</w:t>
      </w:r>
    </w:p>
    <w:p w14:paraId="767D5951" w14:textId="77777777" w:rsidR="00CA1E02" w:rsidRDefault="00000000">
      <w:pPr>
        <w:numPr>
          <w:ilvl w:val="0"/>
          <w:numId w:val="43"/>
        </w:numPr>
        <w:pBdr>
          <w:top w:val="nil"/>
          <w:left w:val="nil"/>
          <w:bottom w:val="nil"/>
          <w:right w:val="nil"/>
          <w:between w:val="nil"/>
        </w:pBdr>
        <w:spacing w:after="0" w:line="240" w:lineRule="auto"/>
        <w:jc w:val="both"/>
      </w:pPr>
      <w:r>
        <w:rPr>
          <w:color w:val="000000"/>
        </w:rPr>
        <w:t>Promote participatory management and evaluation</w:t>
      </w:r>
    </w:p>
    <w:p w14:paraId="41D864D9" w14:textId="77777777" w:rsidR="00CA1E02" w:rsidRDefault="00CA1E02">
      <w:pPr>
        <w:spacing w:after="0" w:line="240" w:lineRule="auto"/>
        <w:jc w:val="both"/>
      </w:pPr>
    </w:p>
    <w:p w14:paraId="25A1AC61" w14:textId="77777777" w:rsidR="00CA1E02" w:rsidRDefault="00000000">
      <w:pPr>
        <w:pStyle w:val="Heading6"/>
        <w:jc w:val="both"/>
      </w:pPr>
      <w:r>
        <w:t>Main Project Outputs</w:t>
      </w:r>
    </w:p>
    <w:p w14:paraId="465ECD05" w14:textId="77777777" w:rsidR="00CA1E02" w:rsidRDefault="00000000">
      <w:pPr>
        <w:numPr>
          <w:ilvl w:val="0"/>
          <w:numId w:val="44"/>
        </w:numPr>
        <w:pBdr>
          <w:top w:val="nil"/>
          <w:left w:val="nil"/>
          <w:bottom w:val="nil"/>
          <w:right w:val="nil"/>
          <w:between w:val="nil"/>
        </w:pBdr>
        <w:spacing w:after="0" w:line="240" w:lineRule="auto"/>
        <w:jc w:val="both"/>
      </w:pPr>
      <w:r>
        <w:rPr>
          <w:color w:val="000000"/>
        </w:rPr>
        <w:t>Enhanced leadership capacity of national fisherfolk organisations enhanced</w:t>
      </w:r>
    </w:p>
    <w:p w14:paraId="3DEC131B" w14:textId="77777777" w:rsidR="00CA1E02" w:rsidRDefault="00000000">
      <w:pPr>
        <w:numPr>
          <w:ilvl w:val="0"/>
          <w:numId w:val="44"/>
        </w:numPr>
        <w:pBdr>
          <w:top w:val="nil"/>
          <w:left w:val="nil"/>
          <w:bottom w:val="nil"/>
          <w:right w:val="nil"/>
          <w:between w:val="nil"/>
        </w:pBdr>
        <w:spacing w:after="0" w:line="240" w:lineRule="auto"/>
        <w:jc w:val="both"/>
      </w:pPr>
      <w:r>
        <w:rPr>
          <w:color w:val="000000"/>
        </w:rPr>
        <w:t>Increased engagement in stewardship activities by fisherfolk organisations</w:t>
      </w:r>
    </w:p>
    <w:p w14:paraId="24A5C7EE" w14:textId="77777777" w:rsidR="00CA1E02" w:rsidRDefault="00000000">
      <w:pPr>
        <w:numPr>
          <w:ilvl w:val="0"/>
          <w:numId w:val="44"/>
        </w:numPr>
        <w:pBdr>
          <w:top w:val="nil"/>
          <w:left w:val="nil"/>
          <w:bottom w:val="nil"/>
          <w:right w:val="nil"/>
          <w:between w:val="nil"/>
        </w:pBdr>
        <w:spacing w:after="0" w:line="240" w:lineRule="auto"/>
        <w:jc w:val="both"/>
      </w:pPr>
      <w:r>
        <w:rPr>
          <w:color w:val="000000"/>
        </w:rPr>
        <w:t>Increased livelihood enhancement opportunities</w:t>
      </w:r>
    </w:p>
    <w:p w14:paraId="06F3B621" w14:textId="77777777" w:rsidR="00CA1E02" w:rsidRDefault="00000000">
      <w:pPr>
        <w:numPr>
          <w:ilvl w:val="0"/>
          <w:numId w:val="44"/>
        </w:numPr>
        <w:pBdr>
          <w:top w:val="nil"/>
          <w:left w:val="nil"/>
          <w:bottom w:val="nil"/>
          <w:right w:val="nil"/>
          <w:between w:val="nil"/>
        </w:pBdr>
        <w:spacing w:after="0" w:line="240" w:lineRule="auto"/>
        <w:jc w:val="both"/>
      </w:pPr>
      <w:r>
        <w:rPr>
          <w:color w:val="000000"/>
        </w:rPr>
        <w:t>Formalised project management and evaluation arrangements with national fisherfolk organisations</w:t>
      </w:r>
    </w:p>
    <w:p w14:paraId="4E9EBA19" w14:textId="77777777" w:rsidR="00CA1E02" w:rsidRDefault="00CA1E02">
      <w:pPr>
        <w:spacing w:after="0" w:line="240" w:lineRule="auto"/>
        <w:jc w:val="both"/>
      </w:pPr>
    </w:p>
    <w:p w14:paraId="3A562E12" w14:textId="77777777" w:rsidR="00CA1E02" w:rsidRDefault="00000000">
      <w:pPr>
        <w:pStyle w:val="Heading6"/>
        <w:jc w:val="both"/>
      </w:pPr>
      <w:r>
        <w:t>Key MSP Deliverables for Saint Lucia</w:t>
      </w:r>
    </w:p>
    <w:p w14:paraId="17322BFA" w14:textId="77777777" w:rsidR="00CA1E02" w:rsidRDefault="00000000">
      <w:pPr>
        <w:numPr>
          <w:ilvl w:val="0"/>
          <w:numId w:val="44"/>
        </w:numPr>
        <w:pBdr>
          <w:top w:val="nil"/>
          <w:left w:val="nil"/>
          <w:bottom w:val="nil"/>
          <w:right w:val="nil"/>
          <w:between w:val="nil"/>
        </w:pBdr>
        <w:spacing w:after="0" w:line="240" w:lineRule="auto"/>
        <w:jc w:val="both"/>
      </w:pPr>
      <w:r>
        <w:rPr>
          <w:color w:val="000000"/>
        </w:rPr>
        <w:t>Enhanced leadership capacity of national fisherfolk organisations enhanced</w:t>
      </w:r>
    </w:p>
    <w:p w14:paraId="7ACDDB93" w14:textId="77777777" w:rsidR="00CA1E02" w:rsidRDefault="00000000">
      <w:pPr>
        <w:numPr>
          <w:ilvl w:val="0"/>
          <w:numId w:val="44"/>
        </w:numPr>
        <w:pBdr>
          <w:top w:val="nil"/>
          <w:left w:val="nil"/>
          <w:bottom w:val="nil"/>
          <w:right w:val="nil"/>
          <w:between w:val="nil"/>
        </w:pBdr>
        <w:spacing w:after="0" w:line="240" w:lineRule="auto"/>
        <w:jc w:val="both"/>
      </w:pPr>
      <w:r>
        <w:rPr>
          <w:color w:val="000000"/>
        </w:rPr>
        <w:t>Increased engagement in stewardship activities by fisherfolk organisations</w:t>
      </w:r>
    </w:p>
    <w:p w14:paraId="466D9ABA" w14:textId="77777777" w:rsidR="00CA1E02" w:rsidRDefault="00CA1E02">
      <w:pPr>
        <w:spacing w:after="0" w:line="240" w:lineRule="auto"/>
        <w:jc w:val="both"/>
      </w:pPr>
    </w:p>
    <w:p w14:paraId="75D5A304" w14:textId="77777777" w:rsidR="00CA1E02" w:rsidRDefault="00000000">
      <w:pPr>
        <w:pStyle w:val="Heading6"/>
        <w:jc w:val="both"/>
      </w:pPr>
      <w:r>
        <w:t>Project Partners</w:t>
      </w:r>
    </w:p>
    <w:p w14:paraId="1FDBBB4E" w14:textId="77777777" w:rsidR="00CA1E02" w:rsidRDefault="00000000">
      <w:pPr>
        <w:jc w:val="both"/>
      </w:pPr>
      <w:r>
        <w:t>Implementing Partners: CRFM; Caribbean Network of Fisherfolk Organisations; CANARI; University of the West Indies Centre for Resource Management and Environmental Studies; Western Central Atlantic Fishery Commission</w:t>
      </w:r>
    </w:p>
    <w:p w14:paraId="4BAD53B6" w14:textId="77777777" w:rsidR="00CA1E02" w:rsidRDefault="00000000">
      <w:pPr>
        <w:jc w:val="both"/>
      </w:pPr>
      <w:r>
        <w:t>National partners: Fisheries Division of the Ministry of Agriculture, Lands, Fisheries and Barbuda Affairs, Antigua and Barbuda; Fisheries Division of the Ministry of Agriculture, Food, Fisheries, Water Resource Management, Barbados; Fisheries Department of the Ministry of Agriculture and Fisheries, Belize; Fisheries Department of the Ministry of Agriculture, Guyana; Fisheries Division of the Ministry of Industry, Commerce, Agriculture and Fisheries, Jamaica; Department of Fisheries of the Ministry of Agriculture, Food Production, Fisheries, Co-operatives and Rural Development, Saint Lucia; Fisheries Division of the Ministry of Agriculture, Forestry, Fisheries and Rural Transformation, St Vincent and the Grenadines</w:t>
      </w:r>
    </w:p>
    <w:p w14:paraId="537145AE" w14:textId="77777777" w:rsidR="00CA1E02" w:rsidRDefault="00000000">
      <w:pPr>
        <w:pStyle w:val="Heading6"/>
        <w:jc w:val="both"/>
      </w:pPr>
      <w:r>
        <w:t>Funding Agency</w:t>
      </w:r>
    </w:p>
    <w:p w14:paraId="3B8B18E0" w14:textId="77777777" w:rsidR="00CA1E02" w:rsidRDefault="00000000">
      <w:pPr>
        <w:jc w:val="both"/>
      </w:pPr>
      <w:r>
        <w:t>Fish and Agriculture Organization; Global Environment Facility</w:t>
      </w:r>
    </w:p>
    <w:p w14:paraId="62461C18" w14:textId="77777777" w:rsidR="00CA1E02" w:rsidRDefault="00000000">
      <w:pPr>
        <w:pStyle w:val="Heading5"/>
        <w:jc w:val="both"/>
      </w:pPr>
      <w:r>
        <w:lastRenderedPageBreak/>
        <w:t xml:space="preserve">Caribbean Regional </w:t>
      </w:r>
      <w:proofErr w:type="spellStart"/>
      <w:r>
        <w:t>Oceanscape</w:t>
      </w:r>
      <w:proofErr w:type="spellEnd"/>
      <w:r>
        <w:t xml:space="preserve"> Project (CROP)</w:t>
      </w:r>
    </w:p>
    <w:p w14:paraId="36B0B2F0" w14:textId="77777777" w:rsidR="00CA1E02" w:rsidRDefault="00000000">
      <w:pPr>
        <w:pStyle w:val="Heading6"/>
        <w:jc w:val="both"/>
      </w:pPr>
      <w:r>
        <w:t>Project Period</w:t>
      </w:r>
    </w:p>
    <w:p w14:paraId="33CD8272" w14:textId="77777777" w:rsidR="00CA1E02" w:rsidRDefault="00000000">
      <w:pPr>
        <w:jc w:val="both"/>
      </w:pPr>
      <w:r>
        <w:t>2017-2021</w:t>
      </w:r>
    </w:p>
    <w:p w14:paraId="6E122069" w14:textId="77777777" w:rsidR="00CA1E02" w:rsidRDefault="00000000">
      <w:pPr>
        <w:pStyle w:val="Heading6"/>
        <w:jc w:val="both"/>
      </w:pPr>
      <w:r>
        <w:t>Project Objectives</w:t>
      </w:r>
    </w:p>
    <w:p w14:paraId="4872438C" w14:textId="77777777" w:rsidR="00CA1E02" w:rsidRDefault="00000000">
      <w:pPr>
        <w:numPr>
          <w:ilvl w:val="0"/>
          <w:numId w:val="56"/>
        </w:numPr>
        <w:pBdr>
          <w:top w:val="nil"/>
          <w:left w:val="nil"/>
          <w:bottom w:val="nil"/>
          <w:right w:val="nil"/>
          <w:between w:val="nil"/>
        </w:pBdr>
        <w:spacing w:after="0" w:line="240" w:lineRule="auto"/>
        <w:jc w:val="both"/>
      </w:pPr>
      <w:r>
        <w:rPr>
          <w:color w:val="000000"/>
        </w:rPr>
        <w:t>Develop marine spatial plans in a participatory manner, endorsed by participating member states and the OECS Commission</w:t>
      </w:r>
    </w:p>
    <w:p w14:paraId="62961ECF" w14:textId="77777777" w:rsidR="00CA1E02" w:rsidRDefault="00000000">
      <w:pPr>
        <w:numPr>
          <w:ilvl w:val="0"/>
          <w:numId w:val="56"/>
        </w:numPr>
        <w:pBdr>
          <w:top w:val="nil"/>
          <w:left w:val="nil"/>
          <w:bottom w:val="nil"/>
          <w:right w:val="nil"/>
          <w:between w:val="nil"/>
        </w:pBdr>
        <w:spacing w:after="0" w:line="240" w:lineRule="auto"/>
        <w:jc w:val="both"/>
      </w:pPr>
      <w:r>
        <w:rPr>
          <w:color w:val="000000"/>
        </w:rPr>
        <w:t>Develop coastal master plans in a participatory manner, endorsed by participating member states</w:t>
      </w:r>
    </w:p>
    <w:p w14:paraId="3428D9F2" w14:textId="77777777" w:rsidR="00CA1E02" w:rsidRDefault="00000000">
      <w:pPr>
        <w:numPr>
          <w:ilvl w:val="0"/>
          <w:numId w:val="56"/>
        </w:numPr>
        <w:pBdr>
          <w:top w:val="nil"/>
          <w:left w:val="nil"/>
          <w:bottom w:val="nil"/>
          <w:right w:val="nil"/>
          <w:between w:val="nil"/>
        </w:pBdr>
        <w:spacing w:after="0" w:line="240" w:lineRule="auto"/>
        <w:jc w:val="both"/>
      </w:pPr>
      <w:r>
        <w:rPr>
          <w:color w:val="000000"/>
        </w:rPr>
        <w:t>Improve OECS ocean data coverage and access to ocean education on existing platforms</w:t>
      </w:r>
    </w:p>
    <w:p w14:paraId="1E3DDE3A" w14:textId="77777777" w:rsidR="00CA1E02" w:rsidRDefault="00CA1E02">
      <w:pPr>
        <w:spacing w:after="0" w:line="240" w:lineRule="auto"/>
        <w:jc w:val="both"/>
      </w:pPr>
    </w:p>
    <w:p w14:paraId="46830B38" w14:textId="77777777" w:rsidR="00CA1E02" w:rsidRDefault="00000000">
      <w:pPr>
        <w:pStyle w:val="Heading6"/>
        <w:jc w:val="both"/>
      </w:pPr>
      <w:r>
        <w:t>Main Project Outputs</w:t>
      </w:r>
    </w:p>
    <w:p w14:paraId="2C524D5E" w14:textId="77777777" w:rsidR="00CA1E02" w:rsidRDefault="00000000">
      <w:pPr>
        <w:numPr>
          <w:ilvl w:val="0"/>
          <w:numId w:val="39"/>
        </w:numPr>
        <w:pBdr>
          <w:top w:val="nil"/>
          <w:left w:val="nil"/>
          <w:bottom w:val="nil"/>
          <w:right w:val="nil"/>
          <w:between w:val="nil"/>
        </w:pBdr>
        <w:spacing w:after="0" w:line="240" w:lineRule="auto"/>
        <w:jc w:val="both"/>
      </w:pPr>
      <w:r>
        <w:rPr>
          <w:color w:val="000000"/>
        </w:rPr>
        <w:t>Coastal Master Plans developed for Dominica, St Kitts and Nevis, Saint Lucia, St Vincent and the Grenadines, enhanced Coastal Master Plan for Grenada</w:t>
      </w:r>
    </w:p>
    <w:p w14:paraId="6C6EE9CF" w14:textId="77777777" w:rsidR="00CA1E02" w:rsidRDefault="00000000">
      <w:pPr>
        <w:numPr>
          <w:ilvl w:val="0"/>
          <w:numId w:val="39"/>
        </w:numPr>
        <w:pBdr>
          <w:top w:val="nil"/>
          <w:left w:val="nil"/>
          <w:bottom w:val="nil"/>
          <w:right w:val="nil"/>
          <w:between w:val="nil"/>
        </w:pBdr>
        <w:spacing w:after="0" w:line="240" w:lineRule="auto"/>
        <w:jc w:val="both"/>
      </w:pPr>
      <w:r>
        <w:rPr>
          <w:color w:val="000000"/>
        </w:rPr>
        <w:t>Data Gap Analysis report</w:t>
      </w:r>
    </w:p>
    <w:p w14:paraId="760CA228" w14:textId="77777777" w:rsidR="00CA1E02" w:rsidRDefault="00000000">
      <w:pPr>
        <w:numPr>
          <w:ilvl w:val="0"/>
          <w:numId w:val="39"/>
        </w:numPr>
        <w:pBdr>
          <w:top w:val="nil"/>
          <w:left w:val="nil"/>
          <w:bottom w:val="nil"/>
          <w:right w:val="nil"/>
          <w:between w:val="nil"/>
        </w:pBdr>
        <w:spacing w:after="0" w:line="240" w:lineRule="auto"/>
        <w:jc w:val="both"/>
      </w:pPr>
      <w:r>
        <w:rPr>
          <w:color w:val="000000"/>
        </w:rPr>
        <w:t>MSPs developed for Dominica, Grenada, St Kitts and Nevis, Saint Lucia, St. Vincent and the Grenadines, incorporated into a single document</w:t>
      </w:r>
    </w:p>
    <w:p w14:paraId="5DB5D164" w14:textId="77777777" w:rsidR="00CA1E02" w:rsidRDefault="00000000">
      <w:pPr>
        <w:numPr>
          <w:ilvl w:val="0"/>
          <w:numId w:val="39"/>
        </w:numPr>
        <w:pBdr>
          <w:top w:val="nil"/>
          <w:left w:val="nil"/>
          <w:bottom w:val="nil"/>
          <w:right w:val="nil"/>
          <w:between w:val="nil"/>
        </w:pBdr>
        <w:spacing w:after="0" w:line="240" w:lineRule="auto"/>
        <w:jc w:val="both"/>
      </w:pPr>
      <w:r>
        <w:rPr>
          <w:color w:val="000000"/>
        </w:rPr>
        <w:t>Regional MSP Framework, including 8 transboundary MSP priority themes</w:t>
      </w:r>
    </w:p>
    <w:p w14:paraId="232EC2B8" w14:textId="77777777" w:rsidR="00CA1E02" w:rsidRDefault="00000000">
      <w:pPr>
        <w:numPr>
          <w:ilvl w:val="0"/>
          <w:numId w:val="39"/>
        </w:numPr>
        <w:pBdr>
          <w:top w:val="nil"/>
          <w:left w:val="nil"/>
          <w:bottom w:val="nil"/>
          <w:right w:val="nil"/>
          <w:between w:val="nil"/>
        </w:pBdr>
        <w:spacing w:after="0" w:line="240" w:lineRule="auto"/>
        <w:jc w:val="both"/>
      </w:pPr>
      <w:r>
        <w:rPr>
          <w:color w:val="000000"/>
        </w:rPr>
        <w:t>Data Management and Data Infrastructure Report</w:t>
      </w:r>
    </w:p>
    <w:p w14:paraId="53F0DB11" w14:textId="77777777" w:rsidR="00CA1E02" w:rsidRDefault="00000000">
      <w:pPr>
        <w:numPr>
          <w:ilvl w:val="0"/>
          <w:numId w:val="39"/>
        </w:numPr>
        <w:pBdr>
          <w:top w:val="nil"/>
          <w:left w:val="nil"/>
          <w:bottom w:val="nil"/>
          <w:right w:val="nil"/>
          <w:between w:val="nil"/>
        </w:pBdr>
        <w:spacing w:after="0" w:line="240" w:lineRule="auto"/>
        <w:jc w:val="both"/>
      </w:pPr>
      <w:r>
        <w:rPr>
          <w:color w:val="000000"/>
        </w:rPr>
        <w:t>OECS Blue Economy Strategy</w:t>
      </w:r>
    </w:p>
    <w:p w14:paraId="5A110D4A" w14:textId="77777777" w:rsidR="00CA1E02" w:rsidRDefault="00000000">
      <w:pPr>
        <w:numPr>
          <w:ilvl w:val="0"/>
          <w:numId w:val="39"/>
        </w:numPr>
        <w:pBdr>
          <w:top w:val="nil"/>
          <w:left w:val="nil"/>
          <w:bottom w:val="nil"/>
          <w:right w:val="nil"/>
          <w:between w:val="nil"/>
        </w:pBdr>
        <w:spacing w:after="0" w:line="240" w:lineRule="auto"/>
        <w:jc w:val="both"/>
      </w:pPr>
      <w:r>
        <w:rPr>
          <w:color w:val="000000"/>
        </w:rPr>
        <w:t>Blue Economy Promotional and Marketing Strategy/Plan</w:t>
      </w:r>
    </w:p>
    <w:p w14:paraId="5B37C239" w14:textId="77777777" w:rsidR="00CA1E02" w:rsidRDefault="00000000">
      <w:pPr>
        <w:numPr>
          <w:ilvl w:val="0"/>
          <w:numId w:val="39"/>
        </w:numPr>
        <w:pBdr>
          <w:top w:val="nil"/>
          <w:left w:val="nil"/>
          <w:bottom w:val="nil"/>
          <w:right w:val="nil"/>
          <w:between w:val="nil"/>
        </w:pBdr>
        <w:spacing w:after="0" w:line="240" w:lineRule="auto"/>
        <w:jc w:val="both"/>
      </w:pPr>
      <w:r>
        <w:rPr>
          <w:color w:val="000000"/>
        </w:rPr>
        <w:t xml:space="preserve">Assessment Report on Sustainable Financing Options </w:t>
      </w:r>
    </w:p>
    <w:p w14:paraId="0522E598" w14:textId="77777777" w:rsidR="00CA1E02" w:rsidRDefault="00000000">
      <w:pPr>
        <w:numPr>
          <w:ilvl w:val="0"/>
          <w:numId w:val="39"/>
        </w:numPr>
        <w:pBdr>
          <w:top w:val="nil"/>
          <w:left w:val="nil"/>
          <w:bottom w:val="nil"/>
          <w:right w:val="nil"/>
          <w:between w:val="nil"/>
        </w:pBdr>
        <w:spacing w:after="0" w:line="240" w:lineRule="auto"/>
        <w:jc w:val="both"/>
      </w:pPr>
      <w:r>
        <w:rPr>
          <w:color w:val="000000"/>
        </w:rPr>
        <w:t>GIS Strategic Plan</w:t>
      </w:r>
    </w:p>
    <w:p w14:paraId="26CEA660" w14:textId="77777777" w:rsidR="00CA1E02" w:rsidRDefault="00000000">
      <w:pPr>
        <w:numPr>
          <w:ilvl w:val="0"/>
          <w:numId w:val="39"/>
        </w:numPr>
        <w:pBdr>
          <w:top w:val="nil"/>
          <w:left w:val="nil"/>
          <w:bottom w:val="nil"/>
          <w:right w:val="nil"/>
          <w:between w:val="nil"/>
        </w:pBdr>
        <w:spacing w:after="0" w:line="240" w:lineRule="auto"/>
        <w:jc w:val="both"/>
      </w:pPr>
      <w:r>
        <w:rPr>
          <w:color w:val="000000"/>
        </w:rPr>
        <w:t>First Baseline Report, Developing National Ocean Policies and Strategies</w:t>
      </w:r>
    </w:p>
    <w:p w14:paraId="60D18684" w14:textId="77777777" w:rsidR="00CA1E02" w:rsidRDefault="00000000">
      <w:pPr>
        <w:numPr>
          <w:ilvl w:val="0"/>
          <w:numId w:val="39"/>
        </w:numPr>
        <w:pBdr>
          <w:top w:val="nil"/>
          <w:left w:val="nil"/>
          <w:bottom w:val="nil"/>
          <w:right w:val="nil"/>
          <w:between w:val="nil"/>
        </w:pBdr>
        <w:spacing w:after="0" w:line="240" w:lineRule="auto"/>
        <w:jc w:val="both"/>
      </w:pPr>
      <w:r>
        <w:rPr>
          <w:color w:val="000000"/>
        </w:rPr>
        <w:t>National Ocean Policy and Strategic Action Plan for Dominica, Grenada, Saint Lucia, National Ocean Policy for St Kitts and Nevis</w:t>
      </w:r>
    </w:p>
    <w:p w14:paraId="61226765" w14:textId="77777777" w:rsidR="00CA1E02" w:rsidRDefault="00000000">
      <w:pPr>
        <w:numPr>
          <w:ilvl w:val="0"/>
          <w:numId w:val="39"/>
        </w:numPr>
        <w:pBdr>
          <w:top w:val="nil"/>
          <w:left w:val="nil"/>
          <w:bottom w:val="nil"/>
          <w:right w:val="nil"/>
          <w:between w:val="nil"/>
        </w:pBdr>
        <w:spacing w:after="0" w:line="240" w:lineRule="auto"/>
        <w:jc w:val="both"/>
      </w:pPr>
      <w:r>
        <w:rPr>
          <w:color w:val="000000"/>
        </w:rPr>
        <w:t>Discussion Paper on OECS Regional Cooperation for Ocean Governance</w:t>
      </w:r>
    </w:p>
    <w:p w14:paraId="7FE567AD" w14:textId="77777777" w:rsidR="00CA1E02" w:rsidRDefault="00000000">
      <w:pPr>
        <w:numPr>
          <w:ilvl w:val="0"/>
          <w:numId w:val="39"/>
        </w:numPr>
        <w:pBdr>
          <w:top w:val="nil"/>
          <w:left w:val="nil"/>
          <w:bottom w:val="nil"/>
          <w:right w:val="nil"/>
          <w:between w:val="nil"/>
        </w:pBdr>
        <w:spacing w:after="0" w:line="240" w:lineRule="auto"/>
        <w:jc w:val="both"/>
      </w:pPr>
      <w:r>
        <w:rPr>
          <w:color w:val="000000"/>
        </w:rPr>
        <w:t>Mapping Ocean Wealth Report</w:t>
      </w:r>
    </w:p>
    <w:p w14:paraId="1EC75DD2" w14:textId="77777777" w:rsidR="00CA1E02" w:rsidRDefault="00000000">
      <w:pPr>
        <w:numPr>
          <w:ilvl w:val="0"/>
          <w:numId w:val="39"/>
        </w:numPr>
        <w:pBdr>
          <w:top w:val="nil"/>
          <w:left w:val="nil"/>
          <w:bottom w:val="nil"/>
          <w:right w:val="nil"/>
          <w:between w:val="nil"/>
        </w:pBdr>
        <w:spacing w:after="0" w:line="240" w:lineRule="auto"/>
        <w:jc w:val="both"/>
      </w:pPr>
      <w:r>
        <w:rPr>
          <w:color w:val="000000"/>
        </w:rPr>
        <w:t>Capacity building in MSP planning, mapping ocean wealth</w:t>
      </w:r>
    </w:p>
    <w:p w14:paraId="6167126F" w14:textId="77777777" w:rsidR="00CA1E02" w:rsidRDefault="00CA1E02">
      <w:pPr>
        <w:spacing w:after="0" w:line="240" w:lineRule="auto"/>
        <w:jc w:val="both"/>
      </w:pPr>
    </w:p>
    <w:p w14:paraId="4A3B21A9" w14:textId="77777777" w:rsidR="00CA1E02" w:rsidRDefault="00000000">
      <w:pPr>
        <w:pStyle w:val="Heading6"/>
        <w:jc w:val="both"/>
      </w:pPr>
      <w:r>
        <w:t>Key MSP Deliverables for Saint Lucia</w:t>
      </w:r>
    </w:p>
    <w:p w14:paraId="59873B77" w14:textId="77777777" w:rsidR="00CA1E02" w:rsidRDefault="00000000">
      <w:pPr>
        <w:numPr>
          <w:ilvl w:val="0"/>
          <w:numId w:val="40"/>
        </w:numPr>
        <w:pBdr>
          <w:top w:val="nil"/>
          <w:left w:val="nil"/>
          <w:bottom w:val="nil"/>
          <w:right w:val="nil"/>
          <w:between w:val="nil"/>
        </w:pBdr>
        <w:spacing w:after="0" w:line="240" w:lineRule="auto"/>
        <w:jc w:val="both"/>
      </w:pPr>
      <w:r>
        <w:rPr>
          <w:color w:val="000000"/>
        </w:rPr>
        <w:t>Draft MSP, including datasets related to Saint Lucia’s marine boundaries, marine areas, coastal zone, risks in the nearshore coastal area, risk hot spots, potential areas for blue economy investment, Soufriere Marine Management Area boundaries and zones, nearshore coastal area zoning scenario, priority project locations</w:t>
      </w:r>
    </w:p>
    <w:p w14:paraId="340133BA" w14:textId="77777777" w:rsidR="00CA1E02" w:rsidRDefault="00000000">
      <w:pPr>
        <w:numPr>
          <w:ilvl w:val="0"/>
          <w:numId w:val="40"/>
        </w:numPr>
        <w:pBdr>
          <w:top w:val="nil"/>
          <w:left w:val="nil"/>
          <w:bottom w:val="nil"/>
          <w:right w:val="nil"/>
          <w:between w:val="nil"/>
        </w:pBdr>
        <w:spacing w:after="0" w:line="240" w:lineRule="auto"/>
        <w:jc w:val="both"/>
      </w:pPr>
      <w:r>
        <w:rPr>
          <w:color w:val="000000"/>
        </w:rPr>
        <w:t>Marine Ocean Wealth Report, including MSP datasets related to coral reef tourism, nature-dependent beaches, recreational fishing, wildlife, coral reef fisheries</w:t>
      </w:r>
    </w:p>
    <w:p w14:paraId="2D2A24D6" w14:textId="77777777" w:rsidR="00CA1E02" w:rsidRDefault="00000000">
      <w:pPr>
        <w:numPr>
          <w:ilvl w:val="0"/>
          <w:numId w:val="40"/>
        </w:numPr>
        <w:pBdr>
          <w:top w:val="nil"/>
          <w:left w:val="nil"/>
          <w:bottom w:val="nil"/>
          <w:right w:val="nil"/>
          <w:between w:val="nil"/>
        </w:pBdr>
        <w:spacing w:after="0" w:line="240" w:lineRule="auto"/>
        <w:jc w:val="both"/>
      </w:pPr>
      <w:r>
        <w:rPr>
          <w:color w:val="000000"/>
        </w:rPr>
        <w:t>MSP data gap analysis</w:t>
      </w:r>
    </w:p>
    <w:p w14:paraId="44D3FD69" w14:textId="77777777" w:rsidR="00CA1E02" w:rsidRDefault="00CA1E02">
      <w:pPr>
        <w:spacing w:after="0" w:line="240" w:lineRule="auto"/>
        <w:jc w:val="both"/>
      </w:pPr>
    </w:p>
    <w:p w14:paraId="13AD6C8E" w14:textId="77777777" w:rsidR="00CA1E02" w:rsidRDefault="00000000">
      <w:pPr>
        <w:pStyle w:val="Heading6"/>
        <w:jc w:val="both"/>
      </w:pPr>
      <w:r>
        <w:t>Project Partners</w:t>
      </w:r>
    </w:p>
    <w:p w14:paraId="7F2A3B08" w14:textId="77777777" w:rsidR="00CA1E02" w:rsidRDefault="00000000">
      <w:pPr>
        <w:jc w:val="both"/>
      </w:pPr>
      <w:r>
        <w:t>Implementing partners: The World Bank; The OECS Commission</w:t>
      </w:r>
    </w:p>
    <w:p w14:paraId="12278BA2" w14:textId="77777777" w:rsidR="00CA1E02" w:rsidRDefault="00000000">
      <w:pPr>
        <w:jc w:val="both"/>
      </w:pPr>
      <w:r>
        <w:t>Beneficiaries: Dominica; Grenada; St Kitts and Nevis; Saint Lucia; St Vincent and the Grenadines</w:t>
      </w:r>
    </w:p>
    <w:p w14:paraId="122484B8" w14:textId="77777777" w:rsidR="00CA1E02" w:rsidRDefault="00000000">
      <w:pPr>
        <w:pStyle w:val="Heading6"/>
        <w:jc w:val="both"/>
      </w:pPr>
      <w:r>
        <w:t>Funding Agency</w:t>
      </w:r>
    </w:p>
    <w:p w14:paraId="1E044988" w14:textId="77777777" w:rsidR="00CA1E02" w:rsidRDefault="00000000">
      <w:pPr>
        <w:jc w:val="both"/>
      </w:pPr>
      <w:r>
        <w:t>Global Environment Facility</w:t>
      </w:r>
    </w:p>
    <w:p w14:paraId="2585B336" w14:textId="77777777" w:rsidR="00CA1E02" w:rsidRDefault="00CA1E02">
      <w:pPr>
        <w:jc w:val="both"/>
      </w:pPr>
    </w:p>
    <w:p w14:paraId="1538D910" w14:textId="77777777" w:rsidR="00CA1E02" w:rsidRDefault="00000000">
      <w:pPr>
        <w:pStyle w:val="Heading5"/>
        <w:jc w:val="both"/>
      </w:pPr>
      <w:proofErr w:type="spellStart"/>
      <w:r>
        <w:lastRenderedPageBreak/>
        <w:t>Catalyzing</w:t>
      </w:r>
      <w:proofErr w:type="spellEnd"/>
      <w:r>
        <w:t xml:space="preserve"> Implementation of the Strategic Action Program for the Sustainable Management of Shared Living Marine Resources in the Caribbean and North Brazil Shelf Large Marine Ecosystems (CLME+)</w:t>
      </w:r>
    </w:p>
    <w:p w14:paraId="40EC085D" w14:textId="77777777" w:rsidR="00CA1E02" w:rsidRDefault="00000000">
      <w:pPr>
        <w:pStyle w:val="Heading6"/>
        <w:jc w:val="both"/>
      </w:pPr>
      <w:r>
        <w:t>Project Period</w:t>
      </w:r>
    </w:p>
    <w:p w14:paraId="3A09B18D" w14:textId="77777777" w:rsidR="00CA1E02" w:rsidRDefault="00000000">
      <w:pPr>
        <w:jc w:val="both"/>
      </w:pPr>
      <w:r>
        <w:t>2018-2021</w:t>
      </w:r>
    </w:p>
    <w:p w14:paraId="20ED38EE" w14:textId="77777777" w:rsidR="00CA1E02" w:rsidRDefault="00000000">
      <w:pPr>
        <w:pStyle w:val="Heading6"/>
        <w:jc w:val="both"/>
      </w:pPr>
      <w:r>
        <w:t>Project Objectives</w:t>
      </w:r>
    </w:p>
    <w:p w14:paraId="47ADB99C" w14:textId="77777777" w:rsidR="00CA1E02" w:rsidRDefault="00000000">
      <w:pPr>
        <w:numPr>
          <w:ilvl w:val="0"/>
          <w:numId w:val="53"/>
        </w:numPr>
        <w:pBdr>
          <w:top w:val="nil"/>
          <w:left w:val="nil"/>
          <w:bottom w:val="nil"/>
          <w:right w:val="nil"/>
          <w:between w:val="nil"/>
        </w:pBdr>
        <w:spacing w:after="0" w:line="240" w:lineRule="auto"/>
        <w:jc w:val="both"/>
      </w:pPr>
      <w:r>
        <w:rPr>
          <w:color w:val="000000"/>
        </w:rPr>
        <w:t>Facilitate ecosystem-based management (EBM)/ecosystem approach to fisheries (EAF) in the CLME+ for the sustainable and climate resilient provision of goods and services from shared living marine resources, in line with the endorsed CLME+SAP</w:t>
      </w:r>
    </w:p>
    <w:p w14:paraId="6EB66385" w14:textId="77777777" w:rsidR="00CA1E02" w:rsidRDefault="00000000">
      <w:pPr>
        <w:numPr>
          <w:ilvl w:val="0"/>
          <w:numId w:val="53"/>
        </w:numPr>
        <w:pBdr>
          <w:top w:val="nil"/>
          <w:left w:val="nil"/>
          <w:bottom w:val="nil"/>
          <w:right w:val="nil"/>
          <w:between w:val="nil"/>
        </w:pBdr>
        <w:spacing w:after="0" w:line="240" w:lineRule="auto"/>
        <w:jc w:val="both"/>
      </w:pPr>
      <w:r>
        <w:rPr>
          <w:color w:val="000000"/>
        </w:rPr>
        <w:t>Integrate governance arrangements for sustainable fisheries and for the protection of the marine environment Enhance capacity of key institutions and stakeholders to effectively implement knowledge-based EBM/EAF for sustainable shared living marine resources use in the CLME+</w:t>
      </w:r>
    </w:p>
    <w:p w14:paraId="6614DAF4" w14:textId="77777777" w:rsidR="00CA1E02" w:rsidRDefault="00000000">
      <w:pPr>
        <w:numPr>
          <w:ilvl w:val="0"/>
          <w:numId w:val="53"/>
        </w:numPr>
        <w:pBdr>
          <w:top w:val="nil"/>
          <w:left w:val="nil"/>
          <w:bottom w:val="nil"/>
          <w:right w:val="nil"/>
          <w:between w:val="nil"/>
        </w:pBdr>
        <w:spacing w:after="0" w:line="240" w:lineRule="auto"/>
        <w:jc w:val="both"/>
      </w:pPr>
      <w:r>
        <w:rPr>
          <w:color w:val="000000"/>
        </w:rPr>
        <w:t>Reduce environmental stresses</w:t>
      </w:r>
    </w:p>
    <w:p w14:paraId="4920A35F" w14:textId="77777777" w:rsidR="00CA1E02" w:rsidRDefault="00000000">
      <w:pPr>
        <w:numPr>
          <w:ilvl w:val="0"/>
          <w:numId w:val="53"/>
        </w:numPr>
        <w:pBdr>
          <w:top w:val="nil"/>
          <w:left w:val="nil"/>
          <w:bottom w:val="nil"/>
          <w:right w:val="nil"/>
          <w:between w:val="nil"/>
        </w:pBdr>
        <w:spacing w:after="0" w:line="240" w:lineRule="auto"/>
        <w:jc w:val="both"/>
      </w:pPr>
      <w:r>
        <w:rPr>
          <w:color w:val="000000"/>
        </w:rPr>
        <w:t>Identify major high-priority investment needs and opportunities within the CLME+ region</w:t>
      </w:r>
    </w:p>
    <w:p w14:paraId="04286076" w14:textId="77777777" w:rsidR="00CA1E02" w:rsidRDefault="00000000">
      <w:pPr>
        <w:numPr>
          <w:ilvl w:val="0"/>
          <w:numId w:val="53"/>
        </w:numPr>
        <w:pBdr>
          <w:top w:val="nil"/>
          <w:left w:val="nil"/>
          <w:bottom w:val="nil"/>
          <w:right w:val="nil"/>
          <w:between w:val="nil"/>
        </w:pBdr>
        <w:spacing w:after="0" w:line="240" w:lineRule="auto"/>
        <w:jc w:val="both"/>
      </w:pPr>
      <w:r>
        <w:rPr>
          <w:color w:val="000000"/>
        </w:rPr>
        <w:t xml:space="preserve">Maximise regional socio-economic benefits and Global Environmental Benefits from Strategic Action Program (SAP) implementation </w:t>
      </w:r>
    </w:p>
    <w:p w14:paraId="1C094664" w14:textId="77777777" w:rsidR="00CA1E02" w:rsidRDefault="00CA1E02">
      <w:pPr>
        <w:pBdr>
          <w:top w:val="nil"/>
          <w:left w:val="nil"/>
          <w:bottom w:val="nil"/>
          <w:right w:val="nil"/>
          <w:between w:val="nil"/>
        </w:pBdr>
        <w:spacing w:after="0" w:line="240" w:lineRule="auto"/>
        <w:ind w:left="360"/>
        <w:jc w:val="both"/>
        <w:rPr>
          <w:color w:val="000000"/>
        </w:rPr>
      </w:pPr>
    </w:p>
    <w:p w14:paraId="2ADE34A9" w14:textId="77777777" w:rsidR="00CA1E02" w:rsidRDefault="00000000">
      <w:pPr>
        <w:pStyle w:val="Heading6"/>
        <w:jc w:val="both"/>
      </w:pPr>
      <w:r>
        <w:t>Main Project Outputs</w:t>
      </w:r>
    </w:p>
    <w:p w14:paraId="2996F211" w14:textId="77777777" w:rsidR="00CA1E02" w:rsidRDefault="00000000">
      <w:pPr>
        <w:numPr>
          <w:ilvl w:val="0"/>
          <w:numId w:val="54"/>
        </w:numPr>
        <w:pBdr>
          <w:top w:val="nil"/>
          <w:left w:val="nil"/>
          <w:bottom w:val="nil"/>
          <w:right w:val="nil"/>
          <w:between w:val="nil"/>
        </w:pBdr>
        <w:spacing w:after="0" w:line="240" w:lineRule="auto"/>
        <w:jc w:val="both"/>
      </w:pPr>
      <w:r>
        <w:rPr>
          <w:color w:val="000000"/>
        </w:rPr>
        <w:t>Region-wide permanent arrangement for sustainable ecosystem-based fisheries management</w:t>
      </w:r>
    </w:p>
    <w:p w14:paraId="1ED13245" w14:textId="77777777" w:rsidR="00CA1E02" w:rsidRDefault="00000000">
      <w:pPr>
        <w:numPr>
          <w:ilvl w:val="0"/>
          <w:numId w:val="54"/>
        </w:numPr>
        <w:pBdr>
          <w:top w:val="nil"/>
          <w:left w:val="nil"/>
          <w:bottom w:val="nil"/>
          <w:right w:val="nil"/>
          <w:between w:val="nil"/>
        </w:pBdr>
        <w:spacing w:after="0" w:line="240" w:lineRule="auto"/>
        <w:jc w:val="both"/>
      </w:pPr>
      <w:r>
        <w:rPr>
          <w:color w:val="000000"/>
        </w:rPr>
        <w:t>SAP implementation coordination mechanism</w:t>
      </w:r>
    </w:p>
    <w:p w14:paraId="5A824E77" w14:textId="77777777" w:rsidR="00CA1E02" w:rsidRDefault="00000000">
      <w:pPr>
        <w:numPr>
          <w:ilvl w:val="0"/>
          <w:numId w:val="54"/>
        </w:numPr>
        <w:pBdr>
          <w:top w:val="nil"/>
          <w:left w:val="nil"/>
          <w:bottom w:val="nil"/>
          <w:right w:val="nil"/>
          <w:between w:val="nil"/>
        </w:pBdr>
        <w:spacing w:after="0" w:line="240" w:lineRule="auto"/>
        <w:jc w:val="both"/>
      </w:pPr>
      <w:r>
        <w:rPr>
          <w:color w:val="000000"/>
        </w:rPr>
        <w:t>Permanent policy coordination mechanism</w:t>
      </w:r>
    </w:p>
    <w:p w14:paraId="54091D6C" w14:textId="77777777" w:rsidR="00CA1E02" w:rsidRDefault="00000000">
      <w:pPr>
        <w:numPr>
          <w:ilvl w:val="0"/>
          <w:numId w:val="54"/>
        </w:numPr>
        <w:pBdr>
          <w:top w:val="nil"/>
          <w:left w:val="nil"/>
          <w:bottom w:val="nil"/>
          <w:right w:val="nil"/>
          <w:between w:val="nil"/>
        </w:pBdr>
        <w:spacing w:after="0" w:line="240" w:lineRule="auto"/>
        <w:jc w:val="both"/>
      </w:pPr>
      <w:r>
        <w:rPr>
          <w:color w:val="000000"/>
        </w:rPr>
        <w:t>Strategy for mainstreaming EBM-EAF</w:t>
      </w:r>
    </w:p>
    <w:p w14:paraId="7CBA8B2D" w14:textId="77777777" w:rsidR="00CA1E02" w:rsidRDefault="00000000">
      <w:pPr>
        <w:numPr>
          <w:ilvl w:val="0"/>
          <w:numId w:val="54"/>
        </w:numPr>
        <w:pBdr>
          <w:top w:val="nil"/>
          <w:left w:val="nil"/>
          <w:bottom w:val="nil"/>
          <w:right w:val="nil"/>
          <w:between w:val="nil"/>
        </w:pBdr>
        <w:spacing w:after="0" w:line="240" w:lineRule="auto"/>
        <w:jc w:val="both"/>
      </w:pPr>
      <w:r>
        <w:rPr>
          <w:color w:val="000000"/>
        </w:rPr>
        <w:t>Agreement to coordinate knowledge management, facilitate data and information sharing, and support monitoring</w:t>
      </w:r>
    </w:p>
    <w:p w14:paraId="1B7A407A" w14:textId="77777777" w:rsidR="00CA1E02" w:rsidRDefault="00000000">
      <w:pPr>
        <w:numPr>
          <w:ilvl w:val="0"/>
          <w:numId w:val="54"/>
        </w:numPr>
        <w:pBdr>
          <w:top w:val="nil"/>
          <w:left w:val="nil"/>
          <w:bottom w:val="nil"/>
          <w:right w:val="nil"/>
          <w:between w:val="nil"/>
        </w:pBdr>
        <w:spacing w:after="0" w:line="240" w:lineRule="auto"/>
        <w:jc w:val="both"/>
      </w:pPr>
      <w:r>
        <w:rPr>
          <w:color w:val="000000"/>
        </w:rPr>
        <w:t xml:space="preserve">Proposal for </w:t>
      </w:r>
      <w:r>
        <w:rPr>
          <w:i/>
          <w:color w:val="000000"/>
        </w:rPr>
        <w:t>Sustainable Financing Plan for Ocean Governance in the Wider Caribbean region</w:t>
      </w:r>
    </w:p>
    <w:p w14:paraId="3C083700" w14:textId="77777777" w:rsidR="00CA1E02" w:rsidRDefault="00000000">
      <w:pPr>
        <w:numPr>
          <w:ilvl w:val="0"/>
          <w:numId w:val="54"/>
        </w:numPr>
        <w:pBdr>
          <w:top w:val="nil"/>
          <w:left w:val="nil"/>
          <w:bottom w:val="nil"/>
          <w:right w:val="nil"/>
          <w:between w:val="nil"/>
        </w:pBdr>
        <w:spacing w:after="0" w:line="240" w:lineRule="auto"/>
        <w:jc w:val="both"/>
      </w:pPr>
      <w:r>
        <w:rPr>
          <w:color w:val="000000"/>
        </w:rPr>
        <w:t>Regional Plan of Action to Prevent, Deter and Eliminate Illegal, Unreported and Unregulated (IUU) Fishing in the WECAFC Member Countries</w:t>
      </w:r>
    </w:p>
    <w:p w14:paraId="2232DB0F" w14:textId="77777777" w:rsidR="00CA1E02" w:rsidRDefault="00000000">
      <w:pPr>
        <w:numPr>
          <w:ilvl w:val="0"/>
          <w:numId w:val="54"/>
        </w:numPr>
        <w:pBdr>
          <w:top w:val="nil"/>
          <w:left w:val="nil"/>
          <w:bottom w:val="nil"/>
          <w:right w:val="nil"/>
          <w:between w:val="nil"/>
        </w:pBdr>
        <w:spacing w:after="0" w:line="240" w:lineRule="auto"/>
        <w:jc w:val="both"/>
      </w:pPr>
      <w:r>
        <w:rPr>
          <w:color w:val="000000"/>
        </w:rPr>
        <w:t>Regional Strategy and Action Plan for the Valuation, Protection and/or Restoration of Key Marine Habitats for the Wider Caribbean</w:t>
      </w:r>
    </w:p>
    <w:p w14:paraId="140AA30C" w14:textId="77777777" w:rsidR="00CA1E02" w:rsidRDefault="00000000">
      <w:pPr>
        <w:numPr>
          <w:ilvl w:val="0"/>
          <w:numId w:val="54"/>
        </w:numPr>
        <w:pBdr>
          <w:top w:val="nil"/>
          <w:left w:val="nil"/>
          <w:bottom w:val="nil"/>
          <w:right w:val="nil"/>
          <w:between w:val="nil"/>
        </w:pBdr>
        <w:spacing w:after="0" w:line="240" w:lineRule="auto"/>
        <w:jc w:val="both"/>
      </w:pPr>
      <w:r>
        <w:rPr>
          <w:color w:val="000000"/>
        </w:rPr>
        <w:t>Regional Nutrients Reduction Strategy and Action Plan</w:t>
      </w:r>
    </w:p>
    <w:p w14:paraId="771DB99B" w14:textId="77777777" w:rsidR="00CA1E02" w:rsidRDefault="00000000">
      <w:pPr>
        <w:numPr>
          <w:ilvl w:val="0"/>
          <w:numId w:val="54"/>
        </w:numPr>
        <w:pBdr>
          <w:top w:val="nil"/>
          <w:left w:val="nil"/>
          <w:bottom w:val="nil"/>
          <w:right w:val="nil"/>
          <w:between w:val="nil"/>
        </w:pBdr>
        <w:spacing w:after="0" w:line="240" w:lineRule="auto"/>
        <w:jc w:val="both"/>
      </w:pPr>
      <w:r>
        <w:rPr>
          <w:color w:val="000000"/>
        </w:rPr>
        <w:t>Inventory of best practices for data and information management, communication and awareness building, and decision-making processes</w:t>
      </w:r>
    </w:p>
    <w:p w14:paraId="4A665CA1" w14:textId="77777777" w:rsidR="00CA1E02" w:rsidRDefault="00000000">
      <w:pPr>
        <w:numPr>
          <w:ilvl w:val="0"/>
          <w:numId w:val="54"/>
        </w:numPr>
        <w:pBdr>
          <w:top w:val="nil"/>
          <w:left w:val="nil"/>
          <w:bottom w:val="nil"/>
          <w:right w:val="nil"/>
          <w:between w:val="nil"/>
        </w:pBdr>
        <w:spacing w:after="0" w:line="240" w:lineRule="auto"/>
        <w:jc w:val="both"/>
      </w:pPr>
      <w:r>
        <w:rPr>
          <w:color w:val="000000"/>
        </w:rPr>
        <w:t xml:space="preserve">Five demonstration sub-projects related to the Caribbean spiny lobster, shrimp and groundfish, Caribbean </w:t>
      </w:r>
      <w:proofErr w:type="spellStart"/>
      <w:r>
        <w:rPr>
          <w:color w:val="000000"/>
        </w:rPr>
        <w:t>flyingfish</w:t>
      </w:r>
      <w:proofErr w:type="spellEnd"/>
      <w:r>
        <w:rPr>
          <w:color w:val="000000"/>
        </w:rPr>
        <w:t>, ecosystem-based management, stakeholder capacity building</w:t>
      </w:r>
    </w:p>
    <w:p w14:paraId="53FC66ED" w14:textId="77777777" w:rsidR="00CA1E02" w:rsidRDefault="00000000">
      <w:pPr>
        <w:numPr>
          <w:ilvl w:val="0"/>
          <w:numId w:val="54"/>
        </w:numPr>
        <w:pBdr>
          <w:top w:val="nil"/>
          <w:left w:val="nil"/>
          <w:bottom w:val="nil"/>
          <w:right w:val="nil"/>
          <w:between w:val="nil"/>
        </w:pBdr>
        <w:spacing w:after="0" w:line="240" w:lineRule="auto"/>
        <w:jc w:val="both"/>
      </w:pPr>
      <w:r>
        <w:rPr>
          <w:color w:val="000000"/>
        </w:rPr>
        <w:t>Sustainable fisheries investment reports and plans for Guyana’s artisanal finfish sector, Grenada’s yellowfin tuna, pollution mitigation and habitat restoration for the Bahamas, Colombia, and Honduras</w:t>
      </w:r>
    </w:p>
    <w:p w14:paraId="15057528" w14:textId="77777777" w:rsidR="00CA1E02" w:rsidRDefault="00CA1E02">
      <w:pPr>
        <w:spacing w:after="0" w:line="240" w:lineRule="auto"/>
        <w:jc w:val="both"/>
      </w:pPr>
    </w:p>
    <w:p w14:paraId="0D6C37F5" w14:textId="77777777" w:rsidR="00CA1E02" w:rsidRDefault="00000000">
      <w:pPr>
        <w:pStyle w:val="Heading6"/>
        <w:jc w:val="both"/>
      </w:pPr>
      <w:r>
        <w:t>Key MSP Deliverables for Saint Lucia</w:t>
      </w:r>
    </w:p>
    <w:p w14:paraId="0BAB5CDE" w14:textId="77777777" w:rsidR="00CA1E02" w:rsidRDefault="00000000">
      <w:pPr>
        <w:numPr>
          <w:ilvl w:val="0"/>
          <w:numId w:val="10"/>
        </w:numPr>
        <w:pBdr>
          <w:top w:val="nil"/>
          <w:left w:val="nil"/>
          <w:bottom w:val="nil"/>
          <w:right w:val="nil"/>
          <w:between w:val="nil"/>
        </w:pBdr>
        <w:spacing w:after="0" w:line="240" w:lineRule="auto"/>
        <w:jc w:val="both"/>
      </w:pPr>
      <w:r>
        <w:rPr>
          <w:color w:val="000000"/>
        </w:rPr>
        <w:t>Agreement to coordinate knowledge management, facilitate data and information sharing, and support monitoring</w:t>
      </w:r>
    </w:p>
    <w:p w14:paraId="4816603A" w14:textId="77777777" w:rsidR="00CA1E02" w:rsidRDefault="00000000">
      <w:pPr>
        <w:numPr>
          <w:ilvl w:val="0"/>
          <w:numId w:val="10"/>
        </w:numPr>
        <w:pBdr>
          <w:top w:val="nil"/>
          <w:left w:val="nil"/>
          <w:bottom w:val="nil"/>
          <w:right w:val="nil"/>
          <w:between w:val="nil"/>
        </w:pBdr>
        <w:spacing w:after="0" w:line="240" w:lineRule="auto"/>
        <w:jc w:val="both"/>
      </w:pPr>
      <w:r>
        <w:rPr>
          <w:color w:val="000000"/>
        </w:rPr>
        <w:t xml:space="preserve">Proposal for </w:t>
      </w:r>
      <w:r>
        <w:rPr>
          <w:i/>
          <w:color w:val="000000"/>
        </w:rPr>
        <w:t>Sustainable Financing Plan for Ocean Governance in the Wider Caribbean region</w:t>
      </w:r>
    </w:p>
    <w:p w14:paraId="1D767806" w14:textId="77777777" w:rsidR="00CA1E02" w:rsidRDefault="00000000">
      <w:pPr>
        <w:numPr>
          <w:ilvl w:val="0"/>
          <w:numId w:val="10"/>
        </w:numPr>
        <w:pBdr>
          <w:top w:val="nil"/>
          <w:left w:val="nil"/>
          <w:bottom w:val="nil"/>
          <w:right w:val="nil"/>
          <w:between w:val="nil"/>
        </w:pBdr>
        <w:spacing w:after="0" w:line="240" w:lineRule="auto"/>
        <w:jc w:val="both"/>
      </w:pPr>
      <w:r>
        <w:rPr>
          <w:color w:val="000000"/>
        </w:rPr>
        <w:t>Regional Plan of Action to Prevent, Deter and Eliminate Illegal, Unreported and Unregulated (IUU) Fishing in the WECAFC Member Countries</w:t>
      </w:r>
    </w:p>
    <w:p w14:paraId="64E747AF" w14:textId="77777777" w:rsidR="00CA1E02" w:rsidRDefault="00000000">
      <w:pPr>
        <w:numPr>
          <w:ilvl w:val="0"/>
          <w:numId w:val="10"/>
        </w:numPr>
        <w:pBdr>
          <w:top w:val="nil"/>
          <w:left w:val="nil"/>
          <w:bottom w:val="nil"/>
          <w:right w:val="nil"/>
          <w:between w:val="nil"/>
        </w:pBdr>
        <w:spacing w:after="0" w:line="240" w:lineRule="auto"/>
        <w:jc w:val="both"/>
      </w:pPr>
      <w:r>
        <w:rPr>
          <w:color w:val="000000"/>
        </w:rPr>
        <w:t>Regional Strategy and Action Plan for the Valuation, Protection and/or Restoration of Key Marine Habitats for the Wider Caribbean</w:t>
      </w:r>
    </w:p>
    <w:p w14:paraId="17B5E5AF" w14:textId="77777777" w:rsidR="00CA1E02" w:rsidRDefault="00000000">
      <w:pPr>
        <w:numPr>
          <w:ilvl w:val="0"/>
          <w:numId w:val="10"/>
        </w:numPr>
        <w:pBdr>
          <w:top w:val="nil"/>
          <w:left w:val="nil"/>
          <w:bottom w:val="nil"/>
          <w:right w:val="nil"/>
          <w:between w:val="nil"/>
        </w:pBdr>
        <w:spacing w:after="0" w:line="240" w:lineRule="auto"/>
        <w:jc w:val="both"/>
      </w:pPr>
      <w:r>
        <w:rPr>
          <w:color w:val="000000"/>
        </w:rPr>
        <w:t>Fisheries assessments</w:t>
      </w:r>
    </w:p>
    <w:p w14:paraId="38392DA3" w14:textId="77777777" w:rsidR="00CA1E02" w:rsidRDefault="00CA1E02">
      <w:pPr>
        <w:spacing w:after="0" w:line="240" w:lineRule="auto"/>
        <w:jc w:val="both"/>
      </w:pPr>
    </w:p>
    <w:p w14:paraId="04988F80" w14:textId="77777777" w:rsidR="00CA1E02" w:rsidRDefault="00000000">
      <w:pPr>
        <w:pStyle w:val="Heading6"/>
        <w:jc w:val="both"/>
      </w:pPr>
      <w:r>
        <w:lastRenderedPageBreak/>
        <w:t>Project Partners</w:t>
      </w:r>
    </w:p>
    <w:p w14:paraId="6BC5C756" w14:textId="77777777" w:rsidR="00CA1E02" w:rsidRDefault="00000000">
      <w:pPr>
        <w:jc w:val="both"/>
      </w:pPr>
      <w:r>
        <w:t>Implementing partners: Antigua and Barbuda, Barbados, Belize, Brazil, Colombia, Costa Rica, Dominica, Dominican Republic, Guatemala, Grenada, Guyana, Haiti, Honduras, Jamaica, Mexico, Panama, St Kitts and Nevis, Saint Lucia, St Vincent and the Grenadines, Suriname, Trinidad and Tobago, United States of America</w:t>
      </w:r>
    </w:p>
    <w:p w14:paraId="1D7D2408" w14:textId="77777777" w:rsidR="00CA1E02" w:rsidRDefault="00000000">
      <w:pPr>
        <w:pStyle w:val="Heading6"/>
        <w:jc w:val="both"/>
      </w:pPr>
      <w:r>
        <w:t>Funding Agency</w:t>
      </w:r>
    </w:p>
    <w:p w14:paraId="64DC0F0F" w14:textId="77777777" w:rsidR="00CA1E02" w:rsidRDefault="00000000">
      <w:pPr>
        <w:jc w:val="both"/>
      </w:pPr>
      <w:r>
        <w:t>Global Environment Fund</w:t>
      </w:r>
    </w:p>
    <w:p w14:paraId="693AAF94" w14:textId="77777777" w:rsidR="00CA1E02" w:rsidRDefault="00CA1E02">
      <w:pPr>
        <w:jc w:val="both"/>
      </w:pPr>
    </w:p>
    <w:p w14:paraId="0B6EA7A5" w14:textId="77777777" w:rsidR="00CA1E02" w:rsidRDefault="00000000">
      <w:pPr>
        <w:pStyle w:val="Heading5"/>
        <w:jc w:val="both"/>
      </w:pPr>
      <w:r>
        <w:t xml:space="preserve">Integrated Ecosystem Management and Restoration of Forests on the </w:t>
      </w:r>
      <w:proofErr w:type="gramStart"/>
      <w:r>
        <w:t>South East</w:t>
      </w:r>
      <w:proofErr w:type="gramEnd"/>
      <w:r>
        <w:t xml:space="preserve"> Coast of Saint Lucia</w:t>
      </w:r>
    </w:p>
    <w:p w14:paraId="2F22277B" w14:textId="77777777" w:rsidR="00CA1E02" w:rsidRDefault="00000000">
      <w:pPr>
        <w:pStyle w:val="Heading6"/>
        <w:jc w:val="both"/>
      </w:pPr>
      <w:r>
        <w:t>Project Period</w:t>
      </w:r>
    </w:p>
    <w:p w14:paraId="4C51588C" w14:textId="77777777" w:rsidR="00CA1E02" w:rsidRDefault="00000000">
      <w:pPr>
        <w:jc w:val="both"/>
      </w:pPr>
      <w:r>
        <w:t>2019-2024</w:t>
      </w:r>
    </w:p>
    <w:p w14:paraId="67BEDBE8" w14:textId="77777777" w:rsidR="00CA1E02" w:rsidRDefault="00000000">
      <w:pPr>
        <w:pStyle w:val="Heading6"/>
        <w:jc w:val="both"/>
      </w:pPr>
      <w:r>
        <w:t>Project Objectives</w:t>
      </w:r>
    </w:p>
    <w:p w14:paraId="20074673" w14:textId="77777777" w:rsidR="00CA1E02" w:rsidRDefault="00000000">
      <w:pPr>
        <w:numPr>
          <w:ilvl w:val="0"/>
          <w:numId w:val="53"/>
        </w:numPr>
        <w:pBdr>
          <w:top w:val="nil"/>
          <w:left w:val="nil"/>
          <w:bottom w:val="nil"/>
          <w:right w:val="nil"/>
          <w:between w:val="nil"/>
        </w:pBdr>
        <w:spacing w:after="0" w:line="240" w:lineRule="auto"/>
        <w:jc w:val="both"/>
      </w:pPr>
      <w:r>
        <w:rPr>
          <w:color w:val="000000"/>
        </w:rPr>
        <w:t xml:space="preserve">Enable sustainable economic development of the </w:t>
      </w:r>
      <w:proofErr w:type="gramStart"/>
      <w:r>
        <w:rPr>
          <w:color w:val="000000"/>
        </w:rPr>
        <w:t>South East</w:t>
      </w:r>
      <w:proofErr w:type="gramEnd"/>
      <w:r>
        <w:rPr>
          <w:color w:val="000000"/>
        </w:rPr>
        <w:t xml:space="preserve"> Coast by maintaining healthy ecosystems, sustainable livelihoods, and securing global environmental benefits</w:t>
      </w:r>
    </w:p>
    <w:p w14:paraId="52266438" w14:textId="77777777" w:rsidR="00CA1E02" w:rsidRDefault="00000000">
      <w:pPr>
        <w:numPr>
          <w:ilvl w:val="0"/>
          <w:numId w:val="53"/>
        </w:numPr>
        <w:pBdr>
          <w:top w:val="nil"/>
          <w:left w:val="nil"/>
          <w:bottom w:val="nil"/>
          <w:right w:val="nil"/>
          <w:between w:val="nil"/>
        </w:pBdr>
        <w:spacing w:after="0" w:line="240" w:lineRule="auto"/>
        <w:jc w:val="both"/>
      </w:pPr>
      <w:r>
        <w:rPr>
          <w:color w:val="000000"/>
        </w:rPr>
        <w:t>Establish effective ecosystem management mechanism</w:t>
      </w:r>
    </w:p>
    <w:p w14:paraId="25DFAC42" w14:textId="77777777" w:rsidR="00CA1E02" w:rsidRDefault="00000000">
      <w:pPr>
        <w:numPr>
          <w:ilvl w:val="0"/>
          <w:numId w:val="53"/>
        </w:numPr>
        <w:pBdr>
          <w:top w:val="nil"/>
          <w:left w:val="nil"/>
          <w:bottom w:val="nil"/>
          <w:right w:val="nil"/>
          <w:between w:val="nil"/>
        </w:pBdr>
        <w:spacing w:after="0" w:line="240" w:lineRule="auto"/>
        <w:jc w:val="both"/>
      </w:pPr>
      <w:r>
        <w:rPr>
          <w:color w:val="000000"/>
        </w:rPr>
        <w:t>Rehabilitate and protect degraded landscapes</w:t>
      </w:r>
    </w:p>
    <w:p w14:paraId="10E039BE" w14:textId="77777777" w:rsidR="00CA1E02" w:rsidRDefault="00000000">
      <w:pPr>
        <w:numPr>
          <w:ilvl w:val="0"/>
          <w:numId w:val="53"/>
        </w:numPr>
        <w:pBdr>
          <w:top w:val="nil"/>
          <w:left w:val="nil"/>
          <w:bottom w:val="nil"/>
          <w:right w:val="nil"/>
          <w:between w:val="nil"/>
        </w:pBdr>
        <w:spacing w:after="0" w:line="240" w:lineRule="auto"/>
        <w:jc w:val="both"/>
      </w:pPr>
      <w:r>
        <w:rPr>
          <w:color w:val="000000"/>
        </w:rPr>
        <w:t>Work with communities to support sustainable natural resource-based livelihoods</w:t>
      </w:r>
    </w:p>
    <w:p w14:paraId="0513F8BB" w14:textId="77777777" w:rsidR="00CA1E02" w:rsidRDefault="00000000">
      <w:pPr>
        <w:numPr>
          <w:ilvl w:val="0"/>
          <w:numId w:val="53"/>
        </w:numPr>
        <w:pBdr>
          <w:top w:val="nil"/>
          <w:left w:val="nil"/>
          <w:bottom w:val="nil"/>
          <w:right w:val="nil"/>
          <w:between w:val="nil"/>
        </w:pBdr>
        <w:spacing w:after="0" w:line="240" w:lineRule="auto"/>
        <w:jc w:val="both"/>
      </w:pPr>
      <w:r>
        <w:rPr>
          <w:color w:val="000000"/>
        </w:rPr>
        <w:t>Support communities to access resources</w:t>
      </w:r>
    </w:p>
    <w:p w14:paraId="6A39D514" w14:textId="77777777" w:rsidR="00CA1E02" w:rsidRDefault="00CA1E02">
      <w:pPr>
        <w:spacing w:after="0" w:line="240" w:lineRule="auto"/>
        <w:jc w:val="both"/>
      </w:pPr>
    </w:p>
    <w:p w14:paraId="47B0547B" w14:textId="77777777" w:rsidR="00CA1E02" w:rsidRDefault="00000000">
      <w:pPr>
        <w:pStyle w:val="Heading6"/>
        <w:jc w:val="both"/>
      </w:pPr>
      <w:r>
        <w:t>Main Project Outputs</w:t>
      </w:r>
    </w:p>
    <w:p w14:paraId="52A5C1F5" w14:textId="77777777" w:rsidR="00CA1E02" w:rsidRDefault="00000000">
      <w:pPr>
        <w:numPr>
          <w:ilvl w:val="0"/>
          <w:numId w:val="54"/>
        </w:numPr>
        <w:pBdr>
          <w:top w:val="nil"/>
          <w:left w:val="nil"/>
          <w:bottom w:val="nil"/>
          <w:right w:val="nil"/>
          <w:between w:val="nil"/>
        </w:pBdr>
        <w:spacing w:after="0" w:line="240" w:lineRule="auto"/>
        <w:jc w:val="both"/>
      </w:pPr>
      <w:r>
        <w:rPr>
          <w:color w:val="000000"/>
        </w:rPr>
        <w:t xml:space="preserve">Monitoring and information systems to support sustainable ecosystem management </w:t>
      </w:r>
    </w:p>
    <w:p w14:paraId="3C0EB496" w14:textId="77777777" w:rsidR="00CA1E02" w:rsidRDefault="00000000">
      <w:pPr>
        <w:numPr>
          <w:ilvl w:val="0"/>
          <w:numId w:val="54"/>
        </w:numPr>
        <w:pBdr>
          <w:top w:val="nil"/>
          <w:left w:val="nil"/>
          <w:bottom w:val="nil"/>
          <w:right w:val="nil"/>
          <w:between w:val="nil"/>
        </w:pBdr>
        <w:spacing w:after="0" w:line="240" w:lineRule="auto"/>
        <w:jc w:val="both"/>
      </w:pPr>
      <w:r>
        <w:rPr>
          <w:color w:val="000000"/>
        </w:rPr>
        <w:t>2 new protected areas within the Micoud and Laborie communities</w:t>
      </w:r>
    </w:p>
    <w:p w14:paraId="1B32BD81" w14:textId="77777777" w:rsidR="00CA1E02" w:rsidRDefault="00000000">
      <w:pPr>
        <w:numPr>
          <w:ilvl w:val="0"/>
          <w:numId w:val="54"/>
        </w:numPr>
        <w:pBdr>
          <w:top w:val="nil"/>
          <w:left w:val="nil"/>
          <w:bottom w:val="nil"/>
          <w:right w:val="nil"/>
          <w:between w:val="nil"/>
        </w:pBdr>
        <w:spacing w:after="0" w:line="240" w:lineRule="auto"/>
        <w:jc w:val="both"/>
      </w:pPr>
      <w:r>
        <w:rPr>
          <w:color w:val="000000"/>
        </w:rPr>
        <w:t>At least 1000 hectares of land reforested</w:t>
      </w:r>
    </w:p>
    <w:p w14:paraId="049CBDA2" w14:textId="77777777" w:rsidR="00CA1E02" w:rsidRDefault="00000000">
      <w:pPr>
        <w:numPr>
          <w:ilvl w:val="0"/>
          <w:numId w:val="54"/>
        </w:numPr>
        <w:pBdr>
          <w:top w:val="nil"/>
          <w:left w:val="nil"/>
          <w:bottom w:val="nil"/>
          <w:right w:val="nil"/>
          <w:between w:val="nil"/>
        </w:pBdr>
        <w:spacing w:after="0" w:line="240" w:lineRule="auto"/>
        <w:jc w:val="both"/>
      </w:pPr>
      <w:r>
        <w:rPr>
          <w:color w:val="000000"/>
        </w:rPr>
        <w:t>At least 200 hectares of mangroves and other coastal vegetation rehabilitated</w:t>
      </w:r>
    </w:p>
    <w:p w14:paraId="0C239312" w14:textId="77777777" w:rsidR="00CA1E02" w:rsidRDefault="00000000">
      <w:pPr>
        <w:numPr>
          <w:ilvl w:val="0"/>
          <w:numId w:val="54"/>
        </w:numPr>
        <w:pBdr>
          <w:top w:val="nil"/>
          <w:left w:val="nil"/>
          <w:bottom w:val="nil"/>
          <w:right w:val="nil"/>
          <w:between w:val="nil"/>
        </w:pBdr>
        <w:spacing w:after="0" w:line="240" w:lineRule="auto"/>
        <w:jc w:val="both"/>
      </w:pPr>
      <w:r>
        <w:rPr>
          <w:color w:val="000000"/>
        </w:rPr>
        <w:t>Carbon benefits of mangrove restoration estimated</w:t>
      </w:r>
    </w:p>
    <w:p w14:paraId="4BCDDB40" w14:textId="77777777" w:rsidR="00CA1E02" w:rsidRDefault="00000000">
      <w:pPr>
        <w:numPr>
          <w:ilvl w:val="0"/>
          <w:numId w:val="54"/>
        </w:numPr>
        <w:pBdr>
          <w:top w:val="nil"/>
          <w:left w:val="nil"/>
          <w:bottom w:val="nil"/>
          <w:right w:val="nil"/>
          <w:between w:val="nil"/>
        </w:pBdr>
        <w:spacing w:after="0" w:line="240" w:lineRule="auto"/>
        <w:jc w:val="both"/>
      </w:pPr>
      <w:r>
        <w:rPr>
          <w:color w:val="000000"/>
        </w:rPr>
        <w:t>10 sustainable livelihood projects</w:t>
      </w:r>
    </w:p>
    <w:p w14:paraId="33610B8E" w14:textId="77777777" w:rsidR="00CA1E02" w:rsidRDefault="00CA1E02">
      <w:pPr>
        <w:spacing w:after="0" w:line="240" w:lineRule="auto"/>
        <w:jc w:val="both"/>
      </w:pPr>
    </w:p>
    <w:p w14:paraId="2D05103E" w14:textId="77777777" w:rsidR="00CA1E02" w:rsidRDefault="00000000">
      <w:pPr>
        <w:pStyle w:val="Heading6"/>
        <w:jc w:val="both"/>
      </w:pPr>
      <w:r>
        <w:t>Key MSP Deliverables for Saint Lucia</w:t>
      </w:r>
    </w:p>
    <w:p w14:paraId="364CE334" w14:textId="77777777" w:rsidR="00CA1E02" w:rsidRDefault="00000000">
      <w:pPr>
        <w:numPr>
          <w:ilvl w:val="0"/>
          <w:numId w:val="10"/>
        </w:numPr>
        <w:pBdr>
          <w:top w:val="nil"/>
          <w:left w:val="nil"/>
          <w:bottom w:val="nil"/>
          <w:right w:val="nil"/>
          <w:between w:val="nil"/>
        </w:pBdr>
        <w:spacing w:after="0" w:line="240" w:lineRule="auto"/>
        <w:jc w:val="both"/>
      </w:pPr>
      <w:r>
        <w:rPr>
          <w:color w:val="000000"/>
        </w:rPr>
        <w:t>Development of GIS database</w:t>
      </w:r>
    </w:p>
    <w:p w14:paraId="3EB52313" w14:textId="77777777" w:rsidR="00CA1E02" w:rsidRDefault="00000000">
      <w:pPr>
        <w:numPr>
          <w:ilvl w:val="0"/>
          <w:numId w:val="10"/>
        </w:numPr>
        <w:pBdr>
          <w:top w:val="nil"/>
          <w:left w:val="nil"/>
          <w:bottom w:val="nil"/>
          <w:right w:val="nil"/>
          <w:between w:val="nil"/>
        </w:pBdr>
        <w:spacing w:after="0" w:line="240" w:lineRule="auto"/>
        <w:jc w:val="both"/>
      </w:pPr>
      <w:r>
        <w:rPr>
          <w:color w:val="000000"/>
        </w:rPr>
        <w:t>High-value species, ecosystem, and habitat datasets, with datasets held by AGENCY and the Department of Sustainable Development</w:t>
      </w:r>
    </w:p>
    <w:p w14:paraId="460F59EE" w14:textId="77777777" w:rsidR="00CA1E02" w:rsidRDefault="00000000">
      <w:pPr>
        <w:numPr>
          <w:ilvl w:val="0"/>
          <w:numId w:val="10"/>
        </w:numPr>
        <w:pBdr>
          <w:top w:val="nil"/>
          <w:left w:val="nil"/>
          <w:bottom w:val="nil"/>
          <w:right w:val="nil"/>
          <w:between w:val="nil"/>
        </w:pBdr>
        <w:spacing w:after="0" w:line="240" w:lineRule="auto"/>
        <w:jc w:val="both"/>
      </w:pPr>
      <w:r>
        <w:rPr>
          <w:color w:val="000000"/>
        </w:rPr>
        <w:t>Protected area boundaries and connecting corridor datasets,</w:t>
      </w:r>
    </w:p>
    <w:p w14:paraId="55F9EAFB" w14:textId="77777777" w:rsidR="00CA1E02" w:rsidRDefault="00000000">
      <w:pPr>
        <w:numPr>
          <w:ilvl w:val="0"/>
          <w:numId w:val="10"/>
        </w:numPr>
        <w:pBdr>
          <w:top w:val="nil"/>
          <w:left w:val="nil"/>
          <w:bottom w:val="nil"/>
          <w:right w:val="nil"/>
          <w:between w:val="nil"/>
        </w:pBdr>
        <w:spacing w:after="0" w:line="240" w:lineRule="auto"/>
        <w:jc w:val="both"/>
      </w:pPr>
      <w:r>
        <w:rPr>
          <w:color w:val="000000"/>
        </w:rPr>
        <w:t>Zoning plans for new protected areas</w:t>
      </w:r>
    </w:p>
    <w:p w14:paraId="6FB8921F" w14:textId="77777777" w:rsidR="00CA1E02" w:rsidRDefault="00000000">
      <w:pPr>
        <w:numPr>
          <w:ilvl w:val="0"/>
          <w:numId w:val="10"/>
        </w:numPr>
        <w:pBdr>
          <w:top w:val="nil"/>
          <w:left w:val="nil"/>
          <w:bottom w:val="nil"/>
          <w:right w:val="nil"/>
          <w:between w:val="nil"/>
        </w:pBdr>
        <w:spacing w:after="0" w:line="240" w:lineRule="auto"/>
        <w:jc w:val="both"/>
      </w:pPr>
      <w:r>
        <w:rPr>
          <w:color w:val="000000"/>
        </w:rPr>
        <w:t>Reforested land datasets</w:t>
      </w:r>
    </w:p>
    <w:p w14:paraId="16CAA188" w14:textId="77777777" w:rsidR="00CA1E02" w:rsidRDefault="00000000">
      <w:pPr>
        <w:numPr>
          <w:ilvl w:val="0"/>
          <w:numId w:val="10"/>
        </w:numPr>
        <w:pBdr>
          <w:top w:val="nil"/>
          <w:left w:val="nil"/>
          <w:bottom w:val="nil"/>
          <w:right w:val="nil"/>
          <w:between w:val="nil"/>
        </w:pBdr>
        <w:spacing w:after="0" w:line="240" w:lineRule="auto"/>
        <w:jc w:val="both"/>
      </w:pPr>
      <w:r>
        <w:rPr>
          <w:color w:val="000000"/>
        </w:rPr>
        <w:t>Rehabilitated seagrass beds, reefs, mangroves, and productive coastal systems datasets</w:t>
      </w:r>
    </w:p>
    <w:p w14:paraId="76A39207" w14:textId="77777777" w:rsidR="00CA1E02" w:rsidRDefault="00000000">
      <w:pPr>
        <w:numPr>
          <w:ilvl w:val="0"/>
          <w:numId w:val="10"/>
        </w:numPr>
        <w:pBdr>
          <w:top w:val="nil"/>
          <w:left w:val="nil"/>
          <w:bottom w:val="nil"/>
          <w:right w:val="nil"/>
          <w:between w:val="nil"/>
        </w:pBdr>
        <w:spacing w:after="0" w:line="240" w:lineRule="auto"/>
        <w:jc w:val="both"/>
      </w:pPr>
      <w:r>
        <w:rPr>
          <w:color w:val="000000"/>
        </w:rPr>
        <w:t>Marine buffer area datasets</w:t>
      </w:r>
    </w:p>
    <w:p w14:paraId="7C261C83" w14:textId="77777777" w:rsidR="00CA1E02" w:rsidRDefault="00000000">
      <w:pPr>
        <w:numPr>
          <w:ilvl w:val="0"/>
          <w:numId w:val="10"/>
        </w:numPr>
        <w:pBdr>
          <w:top w:val="nil"/>
          <w:left w:val="nil"/>
          <w:bottom w:val="nil"/>
          <w:right w:val="nil"/>
          <w:between w:val="nil"/>
        </w:pBdr>
        <w:spacing w:after="0" w:line="240" w:lineRule="auto"/>
        <w:jc w:val="both"/>
      </w:pPr>
      <w:r>
        <w:rPr>
          <w:color w:val="000000"/>
        </w:rPr>
        <w:t>Agricultural landscape datasets, including erosion-prone areas</w:t>
      </w:r>
    </w:p>
    <w:p w14:paraId="5D20C519" w14:textId="77777777" w:rsidR="00CA1E02" w:rsidRDefault="00CA1E02">
      <w:pPr>
        <w:spacing w:after="0" w:line="240" w:lineRule="auto"/>
        <w:jc w:val="both"/>
      </w:pPr>
    </w:p>
    <w:p w14:paraId="4D36457F" w14:textId="77777777" w:rsidR="00CA1E02" w:rsidRDefault="00000000">
      <w:pPr>
        <w:pStyle w:val="Heading6"/>
        <w:jc w:val="both"/>
      </w:pPr>
      <w:r>
        <w:t>Project Partners</w:t>
      </w:r>
    </w:p>
    <w:p w14:paraId="3614E4D1" w14:textId="77777777" w:rsidR="00CA1E02" w:rsidRDefault="00000000">
      <w:pPr>
        <w:jc w:val="both"/>
      </w:pPr>
      <w:r>
        <w:t>Implementing partner: Ministry of Sustainable Development, Energy, Science, and Technology</w:t>
      </w:r>
    </w:p>
    <w:p w14:paraId="5A9AEAEF" w14:textId="77777777" w:rsidR="00CA1E02" w:rsidRDefault="00000000">
      <w:pPr>
        <w:pStyle w:val="Heading6"/>
        <w:jc w:val="both"/>
      </w:pPr>
      <w:r>
        <w:t>Funding Agency</w:t>
      </w:r>
    </w:p>
    <w:p w14:paraId="0433B7D5" w14:textId="77777777" w:rsidR="00CA1E02" w:rsidRDefault="00000000">
      <w:pPr>
        <w:jc w:val="both"/>
      </w:pPr>
      <w:r>
        <w:t>Global Environment Fund</w:t>
      </w:r>
    </w:p>
    <w:p w14:paraId="4F201429" w14:textId="77777777" w:rsidR="00CA1E02" w:rsidRDefault="00CA1E02">
      <w:pPr>
        <w:jc w:val="both"/>
      </w:pPr>
    </w:p>
    <w:p w14:paraId="1CB24210" w14:textId="77777777" w:rsidR="00CA1E02" w:rsidRDefault="00000000">
      <w:pPr>
        <w:pStyle w:val="Heading5"/>
        <w:jc w:val="both"/>
      </w:pPr>
      <w:r>
        <w:t>An Integrated Approach to Water and Wastewater Management Using Innovative Solutions and Promoting Financing Mechanisms in the Wider Caribbean Region (</w:t>
      </w:r>
      <w:proofErr w:type="spellStart"/>
      <w:r>
        <w:t>CReW</w:t>
      </w:r>
      <w:proofErr w:type="spellEnd"/>
      <w:r>
        <w:t>+)</w:t>
      </w:r>
    </w:p>
    <w:p w14:paraId="7D9D1921" w14:textId="77777777" w:rsidR="00CA1E02" w:rsidRDefault="00000000">
      <w:pPr>
        <w:pStyle w:val="Heading6"/>
        <w:jc w:val="both"/>
      </w:pPr>
      <w:r>
        <w:t>Project period</w:t>
      </w:r>
    </w:p>
    <w:p w14:paraId="0EDA0578" w14:textId="77777777" w:rsidR="00CA1E02" w:rsidRDefault="00000000">
      <w:pPr>
        <w:jc w:val="both"/>
      </w:pPr>
      <w:r>
        <w:t>2020-2022</w:t>
      </w:r>
    </w:p>
    <w:p w14:paraId="5D109772" w14:textId="77777777" w:rsidR="00CA1E02" w:rsidRDefault="00000000">
      <w:pPr>
        <w:pStyle w:val="Heading6"/>
        <w:jc w:val="both"/>
      </w:pPr>
      <w:r>
        <w:t>Project Objectives</w:t>
      </w:r>
    </w:p>
    <w:p w14:paraId="608EDBDC" w14:textId="77777777" w:rsidR="00CA1E02" w:rsidRDefault="00000000">
      <w:pPr>
        <w:numPr>
          <w:ilvl w:val="0"/>
          <w:numId w:val="32"/>
        </w:numPr>
        <w:pBdr>
          <w:top w:val="nil"/>
          <w:left w:val="nil"/>
          <w:bottom w:val="nil"/>
          <w:right w:val="nil"/>
          <w:between w:val="nil"/>
        </w:pBdr>
        <w:spacing w:after="0" w:line="240" w:lineRule="auto"/>
        <w:jc w:val="both"/>
      </w:pPr>
      <w:r>
        <w:rPr>
          <w:color w:val="000000"/>
        </w:rPr>
        <w:t>Implement innovative technical and small-scale solutions in the Wider Caribbean Region using an integrated water and wastewater management approach building on sustainable financing mechanisms piloted through the Caribbean Regional Fund for Wastewater Management</w:t>
      </w:r>
    </w:p>
    <w:p w14:paraId="639572E4" w14:textId="77777777" w:rsidR="00CA1E02" w:rsidRDefault="00CA1E02">
      <w:pPr>
        <w:spacing w:after="0" w:line="240" w:lineRule="auto"/>
        <w:jc w:val="both"/>
      </w:pPr>
    </w:p>
    <w:p w14:paraId="77658B36" w14:textId="77777777" w:rsidR="00CA1E02" w:rsidRDefault="00000000">
      <w:pPr>
        <w:pStyle w:val="Heading6"/>
        <w:jc w:val="both"/>
      </w:pPr>
      <w:r>
        <w:t>Main Project Outputs</w:t>
      </w:r>
    </w:p>
    <w:p w14:paraId="0D9A9686" w14:textId="77777777" w:rsidR="00CA1E02" w:rsidRDefault="00000000">
      <w:pPr>
        <w:numPr>
          <w:ilvl w:val="0"/>
          <w:numId w:val="32"/>
        </w:numPr>
        <w:pBdr>
          <w:top w:val="nil"/>
          <w:left w:val="nil"/>
          <w:bottom w:val="nil"/>
          <w:right w:val="nil"/>
          <w:between w:val="nil"/>
        </w:pBdr>
        <w:spacing w:after="0" w:line="240" w:lineRule="auto"/>
        <w:jc w:val="both"/>
      </w:pPr>
      <w:r>
        <w:rPr>
          <w:color w:val="000000"/>
        </w:rPr>
        <w:t>Diagnostic analysis of existing policy frameworks, legislations, guidelines, and standards in support of Integrated Water and Wastewater Management (IWWM)</w:t>
      </w:r>
    </w:p>
    <w:p w14:paraId="7E8D488D" w14:textId="77777777" w:rsidR="00CA1E02" w:rsidRDefault="00000000">
      <w:pPr>
        <w:numPr>
          <w:ilvl w:val="0"/>
          <w:numId w:val="32"/>
        </w:numPr>
        <w:pBdr>
          <w:top w:val="nil"/>
          <w:left w:val="nil"/>
          <w:bottom w:val="nil"/>
          <w:right w:val="nil"/>
          <w:between w:val="nil"/>
        </w:pBdr>
        <w:spacing w:after="0" w:line="240" w:lineRule="auto"/>
        <w:jc w:val="both"/>
      </w:pPr>
      <w:r>
        <w:rPr>
          <w:color w:val="000000"/>
        </w:rPr>
        <w:t>Recommendations for reforming institution policies, legislations, and regulations in support of IWWM</w:t>
      </w:r>
    </w:p>
    <w:p w14:paraId="0D253A11" w14:textId="77777777" w:rsidR="00CA1E02" w:rsidRDefault="00000000">
      <w:pPr>
        <w:numPr>
          <w:ilvl w:val="0"/>
          <w:numId w:val="32"/>
        </w:numPr>
        <w:pBdr>
          <w:top w:val="nil"/>
          <w:left w:val="nil"/>
          <w:bottom w:val="nil"/>
          <w:right w:val="nil"/>
          <w:between w:val="nil"/>
        </w:pBdr>
        <w:spacing w:after="0" w:line="240" w:lineRule="auto"/>
        <w:jc w:val="both"/>
      </w:pPr>
      <w:r>
        <w:rPr>
          <w:color w:val="000000"/>
        </w:rPr>
        <w:t>9 national development strategies and plans incorporating multi-sectoral approaches to IWWM</w:t>
      </w:r>
    </w:p>
    <w:p w14:paraId="683166EE" w14:textId="77777777" w:rsidR="00CA1E02" w:rsidRDefault="00000000">
      <w:pPr>
        <w:numPr>
          <w:ilvl w:val="0"/>
          <w:numId w:val="32"/>
        </w:numPr>
        <w:pBdr>
          <w:top w:val="nil"/>
          <w:left w:val="nil"/>
          <w:bottom w:val="nil"/>
          <w:right w:val="nil"/>
          <w:between w:val="nil"/>
        </w:pBdr>
        <w:spacing w:after="0" w:line="240" w:lineRule="auto"/>
        <w:jc w:val="both"/>
      </w:pPr>
      <w:r>
        <w:rPr>
          <w:color w:val="000000"/>
        </w:rPr>
        <w:t xml:space="preserve">Report on the development of a new protocol for managing freshwater resources </w:t>
      </w:r>
    </w:p>
    <w:p w14:paraId="4A46A09C" w14:textId="77777777" w:rsidR="00CA1E02" w:rsidRDefault="00000000">
      <w:pPr>
        <w:numPr>
          <w:ilvl w:val="0"/>
          <w:numId w:val="32"/>
        </w:numPr>
        <w:pBdr>
          <w:top w:val="nil"/>
          <w:left w:val="nil"/>
          <w:bottom w:val="nil"/>
          <w:right w:val="nil"/>
          <w:between w:val="nil"/>
        </w:pBdr>
        <w:spacing w:after="0" w:line="240" w:lineRule="auto"/>
        <w:jc w:val="both"/>
      </w:pPr>
      <w:r>
        <w:rPr>
          <w:color w:val="000000"/>
        </w:rPr>
        <w:t>New or updated national platforms/databases</w:t>
      </w:r>
    </w:p>
    <w:p w14:paraId="128C6CF2" w14:textId="77777777" w:rsidR="00CA1E02" w:rsidRDefault="00000000">
      <w:pPr>
        <w:numPr>
          <w:ilvl w:val="0"/>
          <w:numId w:val="32"/>
        </w:numPr>
        <w:pBdr>
          <w:top w:val="nil"/>
          <w:left w:val="nil"/>
          <w:bottom w:val="nil"/>
          <w:right w:val="nil"/>
          <w:between w:val="nil"/>
        </w:pBdr>
        <w:spacing w:after="0" w:line="240" w:lineRule="auto"/>
        <w:jc w:val="both"/>
      </w:pPr>
      <w:r>
        <w:rPr>
          <w:color w:val="000000"/>
        </w:rPr>
        <w:t>Recommendations on sustainable financing options</w:t>
      </w:r>
    </w:p>
    <w:p w14:paraId="303C4573" w14:textId="77777777" w:rsidR="00CA1E02" w:rsidRDefault="00000000">
      <w:pPr>
        <w:numPr>
          <w:ilvl w:val="0"/>
          <w:numId w:val="32"/>
        </w:numPr>
        <w:pBdr>
          <w:top w:val="nil"/>
          <w:left w:val="nil"/>
          <w:bottom w:val="nil"/>
          <w:right w:val="nil"/>
          <w:between w:val="nil"/>
        </w:pBdr>
        <w:spacing w:after="0" w:line="240" w:lineRule="auto"/>
        <w:jc w:val="both"/>
      </w:pPr>
      <w:r>
        <w:rPr>
          <w:color w:val="000000"/>
        </w:rPr>
        <w:t>Recommendations on innovative policies, technologies, and good practice for investment strategies/plans for water use, pollution prevention, and conservation of critical watersheds/hotspots</w:t>
      </w:r>
    </w:p>
    <w:p w14:paraId="134115D6" w14:textId="77777777" w:rsidR="00CA1E02" w:rsidRDefault="00000000">
      <w:pPr>
        <w:numPr>
          <w:ilvl w:val="0"/>
          <w:numId w:val="32"/>
        </w:numPr>
        <w:pBdr>
          <w:top w:val="nil"/>
          <w:left w:val="nil"/>
          <w:bottom w:val="nil"/>
          <w:right w:val="nil"/>
          <w:between w:val="nil"/>
        </w:pBdr>
        <w:spacing w:after="0" w:line="240" w:lineRule="auto"/>
        <w:jc w:val="both"/>
      </w:pPr>
      <w:r>
        <w:rPr>
          <w:color w:val="000000"/>
        </w:rPr>
        <w:t>Identification of parameters required to improve water source protection and use efficiency</w:t>
      </w:r>
    </w:p>
    <w:p w14:paraId="42EF6A0A" w14:textId="77777777" w:rsidR="00CA1E02" w:rsidRDefault="00CA1E02">
      <w:pPr>
        <w:spacing w:after="0" w:line="240" w:lineRule="auto"/>
        <w:jc w:val="both"/>
      </w:pPr>
    </w:p>
    <w:p w14:paraId="75C3DD6B" w14:textId="77777777" w:rsidR="00CA1E02" w:rsidRDefault="00000000">
      <w:pPr>
        <w:pStyle w:val="Heading6"/>
        <w:jc w:val="both"/>
      </w:pPr>
      <w:r>
        <w:t>Key MSP Deliverables for Saint Lucia</w:t>
      </w:r>
    </w:p>
    <w:p w14:paraId="76123F43" w14:textId="77777777" w:rsidR="00CA1E02" w:rsidRDefault="00000000">
      <w:pPr>
        <w:numPr>
          <w:ilvl w:val="0"/>
          <w:numId w:val="51"/>
        </w:numPr>
        <w:pBdr>
          <w:top w:val="nil"/>
          <w:left w:val="nil"/>
          <w:bottom w:val="nil"/>
          <w:right w:val="nil"/>
          <w:between w:val="nil"/>
        </w:pBdr>
        <w:spacing w:after="0" w:line="240" w:lineRule="auto"/>
        <w:jc w:val="both"/>
      </w:pPr>
      <w:r>
        <w:rPr>
          <w:color w:val="000000"/>
        </w:rPr>
        <w:t>Establishment of national data and information management system to support data collection, analysis, interpretation, sharing and data maintenance</w:t>
      </w:r>
    </w:p>
    <w:p w14:paraId="3511F509" w14:textId="77777777" w:rsidR="00CA1E02" w:rsidRDefault="00000000">
      <w:pPr>
        <w:numPr>
          <w:ilvl w:val="0"/>
          <w:numId w:val="51"/>
        </w:numPr>
        <w:pBdr>
          <w:top w:val="nil"/>
          <w:left w:val="nil"/>
          <w:bottom w:val="nil"/>
          <w:right w:val="nil"/>
          <w:between w:val="nil"/>
        </w:pBdr>
        <w:spacing w:after="0" w:line="240" w:lineRule="auto"/>
        <w:jc w:val="both"/>
      </w:pPr>
      <w:r>
        <w:rPr>
          <w:color w:val="000000"/>
        </w:rPr>
        <w:t>Location of on-site and small-scale wastewater facilities</w:t>
      </w:r>
    </w:p>
    <w:p w14:paraId="0CF23250" w14:textId="77777777" w:rsidR="00CA1E02" w:rsidRDefault="00CA1E02">
      <w:pPr>
        <w:pBdr>
          <w:top w:val="nil"/>
          <w:left w:val="nil"/>
          <w:bottom w:val="nil"/>
          <w:right w:val="nil"/>
          <w:between w:val="nil"/>
        </w:pBdr>
        <w:spacing w:after="0" w:line="240" w:lineRule="auto"/>
        <w:ind w:left="360"/>
        <w:jc w:val="both"/>
        <w:rPr>
          <w:color w:val="000000"/>
        </w:rPr>
      </w:pPr>
    </w:p>
    <w:p w14:paraId="4280EAF3" w14:textId="77777777" w:rsidR="00CA1E02" w:rsidRDefault="00000000">
      <w:pPr>
        <w:pStyle w:val="Heading6"/>
        <w:jc w:val="both"/>
      </w:pPr>
      <w:r>
        <w:t>Project Partners</w:t>
      </w:r>
    </w:p>
    <w:p w14:paraId="66C2357B" w14:textId="77777777" w:rsidR="00CA1E02" w:rsidRDefault="00000000">
      <w:pPr>
        <w:jc w:val="both"/>
      </w:pPr>
      <w:r>
        <w:t>Implementing partners: Barbados; Belize; Colombia; Costa Rica; Cuba; Dominican Republic; Grenada; Guatemala; Guyana; Honduras; Jamaica; Mexico; Panama; St Kitts and Nevis; Saint Lucia; St Vincent and the Grenadines; Suriname; Trinidad and Tobago</w:t>
      </w:r>
    </w:p>
    <w:p w14:paraId="438A9B48" w14:textId="77777777" w:rsidR="00CA1E02" w:rsidRDefault="00000000">
      <w:pPr>
        <w:pStyle w:val="Heading6"/>
        <w:jc w:val="both"/>
      </w:pPr>
      <w:r>
        <w:t>Funding Agency</w:t>
      </w:r>
    </w:p>
    <w:p w14:paraId="3773ECB4" w14:textId="77777777" w:rsidR="00CA1E02" w:rsidRDefault="00000000">
      <w:pPr>
        <w:jc w:val="both"/>
      </w:pPr>
      <w:r>
        <w:t>Global Environment Fund</w:t>
      </w:r>
    </w:p>
    <w:p w14:paraId="754C7D2B" w14:textId="77777777" w:rsidR="00CA1E02" w:rsidRDefault="00CA1E02">
      <w:pPr>
        <w:jc w:val="both"/>
      </w:pPr>
    </w:p>
    <w:p w14:paraId="126ADB47" w14:textId="77777777" w:rsidR="00CA1E02" w:rsidRDefault="00000000">
      <w:pPr>
        <w:pStyle w:val="Heading5"/>
        <w:jc w:val="both"/>
      </w:pPr>
      <w:r>
        <w:t>Unleashing the Blue Economy of the Caribbean</w:t>
      </w:r>
    </w:p>
    <w:p w14:paraId="286AE1A0" w14:textId="77777777" w:rsidR="00CA1E02" w:rsidRDefault="00000000">
      <w:pPr>
        <w:pStyle w:val="Heading6"/>
        <w:jc w:val="both"/>
      </w:pPr>
      <w:r>
        <w:t>Project Period</w:t>
      </w:r>
    </w:p>
    <w:p w14:paraId="275E7EC2" w14:textId="77777777" w:rsidR="00CA1E02" w:rsidRDefault="00000000">
      <w:pPr>
        <w:jc w:val="both"/>
      </w:pPr>
      <w:r>
        <w:t>2021-2031</w:t>
      </w:r>
    </w:p>
    <w:p w14:paraId="6F31A4D3" w14:textId="77777777" w:rsidR="00CA1E02" w:rsidRDefault="00000000">
      <w:pPr>
        <w:pStyle w:val="Heading6"/>
        <w:jc w:val="both"/>
      </w:pPr>
      <w:r>
        <w:t>Project Objectives</w:t>
      </w:r>
    </w:p>
    <w:p w14:paraId="5E8D3660" w14:textId="77777777" w:rsidR="00CA1E02" w:rsidRDefault="00000000">
      <w:pPr>
        <w:numPr>
          <w:ilvl w:val="0"/>
          <w:numId w:val="41"/>
        </w:numPr>
        <w:pBdr>
          <w:top w:val="nil"/>
          <w:left w:val="nil"/>
          <w:bottom w:val="nil"/>
          <w:right w:val="nil"/>
          <w:between w:val="nil"/>
        </w:pBdr>
        <w:spacing w:after="0" w:line="240" w:lineRule="auto"/>
        <w:jc w:val="both"/>
      </w:pPr>
      <w:r>
        <w:rPr>
          <w:color w:val="000000"/>
        </w:rPr>
        <w:t>Stimulate economic recovery in Saint Lucia and other participating countries (Dominica, Grenada, and St. Vincent and the Grenadines), strengthening marine and coastal resilience and improving the competitiveness of their economies in three critical and interconnected sectors/areas: tourism, fisheries and aquaculture and waste management</w:t>
      </w:r>
    </w:p>
    <w:p w14:paraId="6A6BE74D" w14:textId="77777777" w:rsidR="00CA1E02" w:rsidRDefault="00CA1E02">
      <w:pPr>
        <w:spacing w:after="0" w:line="240" w:lineRule="auto"/>
        <w:jc w:val="both"/>
      </w:pPr>
    </w:p>
    <w:p w14:paraId="48955A6D" w14:textId="77777777" w:rsidR="00CA1E02" w:rsidRDefault="00000000">
      <w:pPr>
        <w:pStyle w:val="Heading6"/>
        <w:jc w:val="both"/>
      </w:pPr>
      <w:r>
        <w:t>Main Project Outputs</w:t>
      </w:r>
    </w:p>
    <w:p w14:paraId="24BADF31" w14:textId="77777777" w:rsidR="00CA1E02" w:rsidRDefault="00000000">
      <w:pPr>
        <w:numPr>
          <w:ilvl w:val="0"/>
          <w:numId w:val="54"/>
        </w:numPr>
        <w:pBdr>
          <w:top w:val="nil"/>
          <w:left w:val="nil"/>
          <w:bottom w:val="nil"/>
          <w:right w:val="nil"/>
          <w:between w:val="nil"/>
        </w:pBdr>
        <w:spacing w:after="0" w:line="240" w:lineRule="auto"/>
        <w:jc w:val="both"/>
      </w:pPr>
      <w:r>
        <w:rPr>
          <w:color w:val="000000"/>
        </w:rPr>
        <w:t>Robust policy and institutional framework implemented at regional and national levels to ensure that marine and coastal development contribute to the expansion of economic output and bolter job creation with the long-term goal of improving competitiveness and reducing poverty levels</w:t>
      </w:r>
    </w:p>
    <w:p w14:paraId="30111B3E" w14:textId="77777777" w:rsidR="00CA1E02" w:rsidRDefault="00000000">
      <w:pPr>
        <w:numPr>
          <w:ilvl w:val="0"/>
          <w:numId w:val="54"/>
        </w:numPr>
        <w:pBdr>
          <w:top w:val="nil"/>
          <w:left w:val="nil"/>
          <w:bottom w:val="nil"/>
          <w:right w:val="nil"/>
          <w:between w:val="nil"/>
        </w:pBdr>
        <w:spacing w:after="0" w:line="240" w:lineRule="auto"/>
        <w:jc w:val="both"/>
      </w:pPr>
      <w:r>
        <w:rPr>
          <w:color w:val="000000"/>
        </w:rPr>
        <w:t>Innovative finance mechanisms to direct investments into economic activities that enhance ocean health and resilience identified and implemented, leading to an increase in employment and greater GDP contribution from ocean assets</w:t>
      </w:r>
    </w:p>
    <w:p w14:paraId="1B4ED518" w14:textId="77777777" w:rsidR="00CA1E02" w:rsidRDefault="00000000">
      <w:pPr>
        <w:numPr>
          <w:ilvl w:val="0"/>
          <w:numId w:val="54"/>
        </w:numPr>
        <w:pBdr>
          <w:top w:val="nil"/>
          <w:left w:val="nil"/>
          <w:bottom w:val="nil"/>
          <w:right w:val="nil"/>
          <w:between w:val="nil"/>
        </w:pBdr>
        <w:spacing w:after="0" w:line="240" w:lineRule="auto"/>
        <w:jc w:val="both"/>
      </w:pPr>
      <w:r>
        <w:rPr>
          <w:color w:val="000000"/>
        </w:rPr>
        <w:t>Capacity of project partners to respond to emergencies supported</w:t>
      </w:r>
    </w:p>
    <w:p w14:paraId="3A51BCB5" w14:textId="77777777" w:rsidR="00CA1E02" w:rsidRDefault="00CA1E02">
      <w:pPr>
        <w:spacing w:after="0" w:line="240" w:lineRule="auto"/>
        <w:jc w:val="both"/>
      </w:pPr>
    </w:p>
    <w:p w14:paraId="6CC12E10" w14:textId="77777777" w:rsidR="00CA1E02" w:rsidRDefault="00000000">
      <w:pPr>
        <w:pStyle w:val="Heading6"/>
        <w:jc w:val="both"/>
      </w:pPr>
      <w:r>
        <w:t>Key MSP Deliverables for Saint Lucia</w:t>
      </w:r>
    </w:p>
    <w:p w14:paraId="4A111280" w14:textId="77777777" w:rsidR="00CA1E02" w:rsidRDefault="00000000">
      <w:pPr>
        <w:numPr>
          <w:ilvl w:val="0"/>
          <w:numId w:val="10"/>
        </w:numPr>
        <w:pBdr>
          <w:top w:val="nil"/>
          <w:left w:val="nil"/>
          <w:bottom w:val="nil"/>
          <w:right w:val="nil"/>
          <w:between w:val="nil"/>
        </w:pBdr>
        <w:spacing w:after="0" w:line="240" w:lineRule="auto"/>
        <w:jc w:val="both"/>
      </w:pPr>
      <w:r>
        <w:rPr>
          <w:color w:val="000000"/>
        </w:rPr>
        <w:t>Coastal infrastructure</w:t>
      </w:r>
    </w:p>
    <w:p w14:paraId="0BFF878E" w14:textId="77777777" w:rsidR="00CA1E02" w:rsidRDefault="00CA1E02">
      <w:pPr>
        <w:spacing w:after="0" w:line="240" w:lineRule="auto"/>
        <w:jc w:val="both"/>
      </w:pPr>
    </w:p>
    <w:p w14:paraId="64FFF7E6" w14:textId="77777777" w:rsidR="00CA1E02" w:rsidRDefault="00000000">
      <w:pPr>
        <w:pStyle w:val="Heading6"/>
        <w:jc w:val="both"/>
      </w:pPr>
      <w:r>
        <w:t>Project Partners</w:t>
      </w:r>
    </w:p>
    <w:p w14:paraId="4AD61DED" w14:textId="77777777" w:rsidR="00CA1E02" w:rsidRDefault="00000000">
      <w:pPr>
        <w:jc w:val="both"/>
      </w:pPr>
      <w:r>
        <w:t>Implementing partners: OECS Commission, Government of Dominica – Ministry of Finance, Government of Grenada – Ministry of Finance, Planning Economic Development and Physical Development, Government of St. Vincent and the Grenadines – Ministry of Finance and Economic Planning, Government of Saint Lucia – Ministry of Finance, Economic Growth, Job Creation, External Affairs and the Public Sector</w:t>
      </w:r>
    </w:p>
    <w:p w14:paraId="1346F21B" w14:textId="77777777" w:rsidR="00CA1E02" w:rsidRDefault="00000000">
      <w:pPr>
        <w:pStyle w:val="Heading6"/>
        <w:jc w:val="both"/>
      </w:pPr>
      <w:r>
        <w:t>Funding Agency</w:t>
      </w:r>
    </w:p>
    <w:p w14:paraId="23C2A398" w14:textId="77777777" w:rsidR="00CA1E02" w:rsidRDefault="00000000">
      <w:pPr>
        <w:jc w:val="both"/>
      </w:pPr>
      <w:r>
        <w:t>World Bank</w:t>
      </w:r>
    </w:p>
    <w:p w14:paraId="7D0AB104" w14:textId="77777777" w:rsidR="00CA1E02" w:rsidRDefault="00CA1E02">
      <w:pPr>
        <w:jc w:val="both"/>
      </w:pPr>
    </w:p>
    <w:p w14:paraId="1E35EC81" w14:textId="77777777" w:rsidR="00CA1E02" w:rsidRDefault="00000000">
      <w:pPr>
        <w:pStyle w:val="Heading5"/>
        <w:jc w:val="both"/>
      </w:pPr>
      <w:r>
        <w:t>Developing Sustainable Sea Moss Farming Methods in Saint Lucia</w:t>
      </w:r>
    </w:p>
    <w:p w14:paraId="15BEC2B2" w14:textId="77777777" w:rsidR="00CA1E02" w:rsidRDefault="00000000">
      <w:pPr>
        <w:pStyle w:val="Heading6"/>
        <w:jc w:val="both"/>
      </w:pPr>
      <w:r>
        <w:t>Project Period</w:t>
      </w:r>
    </w:p>
    <w:p w14:paraId="523FD21F" w14:textId="77777777" w:rsidR="00CA1E02" w:rsidRDefault="00000000">
      <w:pPr>
        <w:jc w:val="both"/>
      </w:pPr>
      <w:r>
        <w:t>2023-2026</w:t>
      </w:r>
    </w:p>
    <w:p w14:paraId="756CD696" w14:textId="77777777" w:rsidR="00CA1E02" w:rsidRDefault="00000000">
      <w:pPr>
        <w:pStyle w:val="Heading6"/>
        <w:jc w:val="both"/>
      </w:pPr>
      <w:r>
        <w:t>Project Objectives</w:t>
      </w:r>
    </w:p>
    <w:p w14:paraId="6B7124D6" w14:textId="77777777" w:rsidR="00CA1E02" w:rsidRDefault="00000000">
      <w:pPr>
        <w:numPr>
          <w:ilvl w:val="0"/>
          <w:numId w:val="41"/>
        </w:numPr>
        <w:pBdr>
          <w:top w:val="nil"/>
          <w:left w:val="nil"/>
          <w:bottom w:val="nil"/>
          <w:right w:val="nil"/>
          <w:between w:val="nil"/>
        </w:pBdr>
        <w:spacing w:after="0" w:line="240" w:lineRule="auto"/>
        <w:jc w:val="both"/>
      </w:pPr>
      <w:r>
        <w:rPr>
          <w:color w:val="000000"/>
        </w:rPr>
        <w:t>Develop, implement and showcase sustainable sea moss farming frameworks in Saint Lucia, providing livelihood options that are compatible with the conservation of coastal/marine environments</w:t>
      </w:r>
    </w:p>
    <w:p w14:paraId="6E9F18C1" w14:textId="77777777" w:rsidR="00CA1E02" w:rsidRDefault="00CA1E02">
      <w:pPr>
        <w:spacing w:after="0" w:line="240" w:lineRule="auto"/>
        <w:jc w:val="both"/>
      </w:pPr>
    </w:p>
    <w:p w14:paraId="68859D6C" w14:textId="77777777" w:rsidR="00CA1E02" w:rsidRDefault="00000000">
      <w:pPr>
        <w:pStyle w:val="Heading6"/>
        <w:jc w:val="both"/>
      </w:pPr>
      <w:r>
        <w:t>Main Project Outputs</w:t>
      </w:r>
    </w:p>
    <w:p w14:paraId="68F51511" w14:textId="77777777" w:rsidR="00CA1E02" w:rsidRDefault="00000000">
      <w:pPr>
        <w:numPr>
          <w:ilvl w:val="0"/>
          <w:numId w:val="54"/>
        </w:numPr>
        <w:pBdr>
          <w:top w:val="nil"/>
          <w:left w:val="nil"/>
          <w:bottom w:val="nil"/>
          <w:right w:val="nil"/>
          <w:between w:val="nil"/>
        </w:pBdr>
        <w:spacing w:after="0" w:line="240" w:lineRule="auto"/>
        <w:jc w:val="both"/>
      </w:pPr>
      <w:r>
        <w:rPr>
          <w:color w:val="000000"/>
        </w:rPr>
        <w:t>Inventory of drivers of biodiversity loss through a desk-top review, community meetings, participatory threat analysis, and interview with sea moss farmers</w:t>
      </w:r>
    </w:p>
    <w:p w14:paraId="1D362F67" w14:textId="77777777" w:rsidR="00CA1E02" w:rsidRDefault="00000000">
      <w:pPr>
        <w:numPr>
          <w:ilvl w:val="0"/>
          <w:numId w:val="54"/>
        </w:numPr>
        <w:pBdr>
          <w:top w:val="nil"/>
          <w:left w:val="nil"/>
          <w:bottom w:val="nil"/>
          <w:right w:val="nil"/>
          <w:between w:val="nil"/>
        </w:pBdr>
        <w:spacing w:after="0" w:line="240" w:lineRule="auto"/>
        <w:jc w:val="both"/>
      </w:pPr>
      <w:r>
        <w:rPr>
          <w:color w:val="000000"/>
        </w:rPr>
        <w:t>Monitoring plan</w:t>
      </w:r>
    </w:p>
    <w:p w14:paraId="42C5506B" w14:textId="77777777" w:rsidR="00CA1E02" w:rsidRDefault="00000000">
      <w:pPr>
        <w:numPr>
          <w:ilvl w:val="0"/>
          <w:numId w:val="54"/>
        </w:numPr>
        <w:pBdr>
          <w:top w:val="nil"/>
          <w:left w:val="nil"/>
          <w:bottom w:val="nil"/>
          <w:right w:val="nil"/>
          <w:between w:val="nil"/>
        </w:pBdr>
        <w:spacing w:after="0" w:line="240" w:lineRule="auto"/>
        <w:jc w:val="both"/>
      </w:pPr>
      <w:r>
        <w:rPr>
          <w:color w:val="000000"/>
        </w:rPr>
        <w:t>Baseline data to measure sea moss farming’s impacts on forests, seagrass beds and sea turtles in the Point Sable Environmental Protection Area and Praslin</w:t>
      </w:r>
    </w:p>
    <w:p w14:paraId="26AAF615" w14:textId="77777777" w:rsidR="00CA1E02" w:rsidRDefault="00000000">
      <w:pPr>
        <w:numPr>
          <w:ilvl w:val="0"/>
          <w:numId w:val="54"/>
        </w:numPr>
        <w:pBdr>
          <w:top w:val="nil"/>
          <w:left w:val="nil"/>
          <w:bottom w:val="nil"/>
          <w:right w:val="nil"/>
          <w:between w:val="nil"/>
        </w:pBdr>
        <w:spacing w:after="0" w:line="240" w:lineRule="auto"/>
        <w:jc w:val="both"/>
      </w:pPr>
      <w:r>
        <w:rPr>
          <w:color w:val="000000"/>
        </w:rPr>
        <w:t>Potential negative impacts identified and stakeholders’ values, needs and interests into integrated a sea moss management plan</w:t>
      </w:r>
    </w:p>
    <w:p w14:paraId="07AF5BF9" w14:textId="77777777" w:rsidR="00CA1E02" w:rsidRDefault="00000000">
      <w:pPr>
        <w:numPr>
          <w:ilvl w:val="0"/>
          <w:numId w:val="54"/>
        </w:numPr>
        <w:pBdr>
          <w:top w:val="nil"/>
          <w:left w:val="nil"/>
          <w:bottom w:val="nil"/>
          <w:right w:val="nil"/>
          <w:between w:val="nil"/>
        </w:pBdr>
        <w:spacing w:after="0" w:line="240" w:lineRule="auto"/>
        <w:jc w:val="both"/>
      </w:pPr>
      <w:r>
        <w:rPr>
          <w:color w:val="000000"/>
        </w:rPr>
        <w:t>Local capacity strengthened through training in sustainable growing techniques, alternative materials, and best environmental and sanitation practices</w:t>
      </w:r>
    </w:p>
    <w:p w14:paraId="6D6818DA" w14:textId="77777777" w:rsidR="00CA1E02" w:rsidRDefault="00000000">
      <w:pPr>
        <w:numPr>
          <w:ilvl w:val="0"/>
          <w:numId w:val="54"/>
        </w:numPr>
        <w:pBdr>
          <w:top w:val="nil"/>
          <w:left w:val="nil"/>
          <w:bottom w:val="nil"/>
          <w:right w:val="nil"/>
          <w:between w:val="nil"/>
        </w:pBdr>
        <w:spacing w:after="0" w:line="240" w:lineRule="auto"/>
        <w:jc w:val="both"/>
      </w:pPr>
      <w:r>
        <w:rPr>
          <w:color w:val="000000"/>
        </w:rPr>
        <w:t>National sea moss strategy and plan developed, including a manual on sea moss farming best practices</w:t>
      </w:r>
    </w:p>
    <w:p w14:paraId="4D8E4247" w14:textId="77777777" w:rsidR="00CA1E02" w:rsidRDefault="00CA1E02">
      <w:pPr>
        <w:spacing w:after="0" w:line="240" w:lineRule="auto"/>
        <w:jc w:val="both"/>
      </w:pPr>
    </w:p>
    <w:p w14:paraId="65918AF6" w14:textId="77777777" w:rsidR="00CA1E02" w:rsidRDefault="00000000">
      <w:pPr>
        <w:pStyle w:val="Heading6"/>
        <w:jc w:val="both"/>
      </w:pPr>
      <w:r>
        <w:t>Key MSP Deliverables for Saint Lucia</w:t>
      </w:r>
    </w:p>
    <w:p w14:paraId="1B8CF229" w14:textId="77777777" w:rsidR="00CA1E02" w:rsidRDefault="00000000">
      <w:pPr>
        <w:numPr>
          <w:ilvl w:val="0"/>
          <w:numId w:val="10"/>
        </w:numPr>
        <w:pBdr>
          <w:top w:val="nil"/>
          <w:left w:val="nil"/>
          <w:bottom w:val="nil"/>
          <w:right w:val="nil"/>
          <w:between w:val="nil"/>
        </w:pBdr>
        <w:spacing w:after="0" w:line="240" w:lineRule="auto"/>
        <w:jc w:val="both"/>
      </w:pPr>
      <w:r>
        <w:rPr>
          <w:color w:val="000000"/>
        </w:rPr>
        <w:t>Locations of sea moss farms</w:t>
      </w:r>
    </w:p>
    <w:p w14:paraId="0932CCDD" w14:textId="77777777" w:rsidR="00CA1E02" w:rsidRDefault="00000000">
      <w:pPr>
        <w:numPr>
          <w:ilvl w:val="0"/>
          <w:numId w:val="10"/>
        </w:numPr>
        <w:pBdr>
          <w:top w:val="nil"/>
          <w:left w:val="nil"/>
          <w:bottom w:val="nil"/>
          <w:right w:val="nil"/>
          <w:between w:val="nil"/>
        </w:pBdr>
        <w:spacing w:after="0" w:line="240" w:lineRule="auto"/>
        <w:jc w:val="both"/>
      </w:pPr>
      <w:r>
        <w:rPr>
          <w:color w:val="000000"/>
        </w:rPr>
        <w:t>Benthic habitats (coral reefs, seagrass beds)</w:t>
      </w:r>
    </w:p>
    <w:p w14:paraId="7CE9F613" w14:textId="77777777" w:rsidR="00CA1E02" w:rsidRDefault="00CA1E02">
      <w:pPr>
        <w:spacing w:after="0" w:line="240" w:lineRule="auto"/>
        <w:jc w:val="both"/>
      </w:pPr>
    </w:p>
    <w:p w14:paraId="36923528" w14:textId="77777777" w:rsidR="00CA1E02" w:rsidRDefault="00000000">
      <w:pPr>
        <w:pStyle w:val="Heading6"/>
        <w:jc w:val="both"/>
      </w:pPr>
      <w:r>
        <w:t>Project Partners</w:t>
      </w:r>
    </w:p>
    <w:p w14:paraId="220E1BEC" w14:textId="77777777" w:rsidR="00CA1E02" w:rsidRDefault="00000000">
      <w:pPr>
        <w:jc w:val="both"/>
      </w:pPr>
      <w:r>
        <w:t>Implementing partners: Fauna &amp; Flora, Department of Fisheries, Department of Environmental Health, Saint Lucia National Trust</w:t>
      </w:r>
    </w:p>
    <w:p w14:paraId="1251DECA" w14:textId="77777777" w:rsidR="00CA1E02" w:rsidRDefault="00000000">
      <w:pPr>
        <w:pStyle w:val="Heading6"/>
        <w:jc w:val="both"/>
      </w:pPr>
      <w:r>
        <w:t>Funding Agency</w:t>
      </w:r>
    </w:p>
    <w:p w14:paraId="69DCABBE" w14:textId="77777777" w:rsidR="00CA1E02" w:rsidRDefault="00000000">
      <w:pPr>
        <w:jc w:val="both"/>
      </w:pPr>
      <w:r>
        <w:t>Darwin Initiative</w:t>
      </w:r>
    </w:p>
    <w:p w14:paraId="51B59959" w14:textId="77777777" w:rsidR="00CA1E02" w:rsidRDefault="00CA1E02">
      <w:pPr>
        <w:jc w:val="both"/>
      </w:pPr>
    </w:p>
    <w:p w14:paraId="3EC8D8CD" w14:textId="77777777" w:rsidR="00CA1E02" w:rsidRDefault="00000000">
      <w:pPr>
        <w:pStyle w:val="Heading5"/>
        <w:jc w:val="both"/>
      </w:pPr>
      <w:r>
        <w:t>Modelling and Assessment of Coastal Climate Change Impacts in Saint Lucia</w:t>
      </w:r>
    </w:p>
    <w:p w14:paraId="3A3218C6" w14:textId="77777777" w:rsidR="00CA1E02" w:rsidRDefault="00000000">
      <w:pPr>
        <w:pStyle w:val="Heading6"/>
        <w:jc w:val="both"/>
      </w:pPr>
      <w:r>
        <w:t>Project Period</w:t>
      </w:r>
    </w:p>
    <w:p w14:paraId="2EED37C7" w14:textId="77777777" w:rsidR="00CA1E02" w:rsidRDefault="00000000">
      <w:pPr>
        <w:jc w:val="both"/>
      </w:pPr>
      <w:r>
        <w:t>2024-2025</w:t>
      </w:r>
    </w:p>
    <w:p w14:paraId="5D818A95" w14:textId="77777777" w:rsidR="00CA1E02" w:rsidRDefault="00000000">
      <w:pPr>
        <w:pStyle w:val="Heading6"/>
        <w:jc w:val="both"/>
      </w:pPr>
      <w:r>
        <w:t>Project Objectives</w:t>
      </w:r>
    </w:p>
    <w:p w14:paraId="4DAE664C" w14:textId="77777777" w:rsidR="00CA1E02" w:rsidRDefault="00000000">
      <w:pPr>
        <w:numPr>
          <w:ilvl w:val="0"/>
          <w:numId w:val="41"/>
        </w:numPr>
        <w:pBdr>
          <w:top w:val="nil"/>
          <w:left w:val="nil"/>
          <w:bottom w:val="nil"/>
          <w:right w:val="nil"/>
          <w:between w:val="nil"/>
        </w:pBdr>
        <w:spacing w:after="0" w:line="240" w:lineRule="auto"/>
        <w:jc w:val="both"/>
      </w:pPr>
      <w:r>
        <w:rPr>
          <w:color w:val="000000"/>
        </w:rPr>
        <w:t>Increase resilience of coastal ecosystem, critical infrastructure and facilities, economic sectors, and coastal communities in Saint Lucia to the combined effects of sea level rise, stronger tropical cyclones and other extreme weather events</w:t>
      </w:r>
    </w:p>
    <w:p w14:paraId="3697483A" w14:textId="77777777" w:rsidR="00CA1E02" w:rsidRDefault="00000000">
      <w:pPr>
        <w:numPr>
          <w:ilvl w:val="0"/>
          <w:numId w:val="41"/>
        </w:numPr>
        <w:pBdr>
          <w:top w:val="nil"/>
          <w:left w:val="nil"/>
          <w:bottom w:val="nil"/>
          <w:right w:val="nil"/>
          <w:between w:val="nil"/>
        </w:pBdr>
        <w:spacing w:after="0" w:line="240" w:lineRule="auto"/>
        <w:jc w:val="both"/>
      </w:pPr>
      <w:r>
        <w:rPr>
          <w:color w:val="000000"/>
        </w:rPr>
        <w:t>Produce more refined modelling of the exposure to sea level rise hazards and tropical cyclone coastal hazards enhanced by sea level rise with accompanying vulnerability, risk, and economic impact assessments</w:t>
      </w:r>
    </w:p>
    <w:p w14:paraId="64BAB202" w14:textId="77777777" w:rsidR="00CA1E02" w:rsidRDefault="00CA1E02">
      <w:pPr>
        <w:spacing w:after="0" w:line="240" w:lineRule="auto"/>
        <w:jc w:val="both"/>
      </w:pPr>
    </w:p>
    <w:p w14:paraId="694BE7DE" w14:textId="77777777" w:rsidR="00CA1E02" w:rsidRDefault="00000000">
      <w:pPr>
        <w:pStyle w:val="Heading6"/>
        <w:jc w:val="both"/>
      </w:pPr>
      <w:r>
        <w:t>Main Project Outputs</w:t>
      </w:r>
    </w:p>
    <w:p w14:paraId="200B1421" w14:textId="77777777" w:rsidR="00CA1E02" w:rsidRDefault="00000000">
      <w:pPr>
        <w:numPr>
          <w:ilvl w:val="0"/>
          <w:numId w:val="54"/>
        </w:numPr>
        <w:pBdr>
          <w:top w:val="nil"/>
          <w:left w:val="nil"/>
          <w:bottom w:val="nil"/>
          <w:right w:val="nil"/>
          <w:between w:val="nil"/>
        </w:pBdr>
        <w:spacing w:after="0" w:line="240" w:lineRule="auto"/>
        <w:jc w:val="both"/>
      </w:pPr>
      <w:r>
        <w:rPr>
          <w:color w:val="000000"/>
        </w:rPr>
        <w:t>Baseline data on coastal risks collected and analysed</w:t>
      </w:r>
    </w:p>
    <w:p w14:paraId="640FFFB7" w14:textId="77777777" w:rsidR="00CA1E02" w:rsidRDefault="00000000">
      <w:pPr>
        <w:numPr>
          <w:ilvl w:val="0"/>
          <w:numId w:val="54"/>
        </w:numPr>
        <w:pBdr>
          <w:top w:val="nil"/>
          <w:left w:val="nil"/>
          <w:bottom w:val="nil"/>
          <w:right w:val="nil"/>
          <w:between w:val="nil"/>
        </w:pBdr>
        <w:spacing w:after="0" w:line="240" w:lineRule="auto"/>
        <w:jc w:val="both"/>
      </w:pPr>
      <w:r>
        <w:rPr>
          <w:color w:val="000000"/>
        </w:rPr>
        <w:t xml:space="preserve">Models of extent of permanent coastal inundation, erosion and </w:t>
      </w:r>
      <w:proofErr w:type="gramStart"/>
      <w:r>
        <w:rPr>
          <w:color w:val="000000"/>
        </w:rPr>
        <w:t>shore line</w:t>
      </w:r>
      <w:proofErr w:type="gramEnd"/>
      <w:r>
        <w:rPr>
          <w:color w:val="000000"/>
        </w:rPr>
        <w:t xml:space="preserve"> retreat under various sea level rise scenarios and extent of these sea level rise hazards, combined with tropical cyclone and extreme weather hazards, including temporary coastal flooding and erosion and fluvial flooding</w:t>
      </w:r>
    </w:p>
    <w:p w14:paraId="54D2057E" w14:textId="77777777" w:rsidR="00CA1E02" w:rsidRDefault="00000000">
      <w:pPr>
        <w:numPr>
          <w:ilvl w:val="0"/>
          <w:numId w:val="54"/>
        </w:numPr>
        <w:pBdr>
          <w:top w:val="nil"/>
          <w:left w:val="nil"/>
          <w:bottom w:val="nil"/>
          <w:right w:val="nil"/>
          <w:between w:val="nil"/>
        </w:pBdr>
        <w:spacing w:after="0" w:line="240" w:lineRule="auto"/>
        <w:jc w:val="both"/>
      </w:pPr>
      <w:r>
        <w:rPr>
          <w:color w:val="000000"/>
        </w:rPr>
        <w:t>Climate vulnerability and risk assessment developed for exposed natural and human-made assets</w:t>
      </w:r>
    </w:p>
    <w:p w14:paraId="18298FD6" w14:textId="77777777" w:rsidR="00CA1E02" w:rsidRDefault="00000000">
      <w:pPr>
        <w:numPr>
          <w:ilvl w:val="0"/>
          <w:numId w:val="54"/>
        </w:numPr>
        <w:pBdr>
          <w:top w:val="nil"/>
          <w:left w:val="nil"/>
          <w:bottom w:val="nil"/>
          <w:right w:val="nil"/>
          <w:between w:val="nil"/>
        </w:pBdr>
        <w:spacing w:after="0" w:line="240" w:lineRule="auto"/>
        <w:jc w:val="both"/>
      </w:pPr>
      <w:r>
        <w:rPr>
          <w:color w:val="000000"/>
        </w:rPr>
        <w:t>Economic impact assessment for Saint Lucia's coastline, focusing on the combined effect of sea level rise, tropical cyclones and other extreme weather events</w:t>
      </w:r>
    </w:p>
    <w:p w14:paraId="0D7FCF26" w14:textId="77777777" w:rsidR="00CA1E02" w:rsidRDefault="00CA1E02">
      <w:pPr>
        <w:spacing w:after="0" w:line="240" w:lineRule="auto"/>
        <w:jc w:val="both"/>
      </w:pPr>
    </w:p>
    <w:p w14:paraId="7B3AA670" w14:textId="77777777" w:rsidR="00CA1E02" w:rsidRDefault="00000000">
      <w:pPr>
        <w:pStyle w:val="Heading6"/>
        <w:jc w:val="both"/>
      </w:pPr>
      <w:r>
        <w:t>Key MSP Deliverables for Saint Lucia</w:t>
      </w:r>
    </w:p>
    <w:p w14:paraId="14101B63" w14:textId="77777777" w:rsidR="00CA1E02" w:rsidRDefault="00000000">
      <w:pPr>
        <w:numPr>
          <w:ilvl w:val="0"/>
          <w:numId w:val="10"/>
        </w:numPr>
        <w:pBdr>
          <w:top w:val="nil"/>
          <w:left w:val="nil"/>
          <w:bottom w:val="nil"/>
          <w:right w:val="nil"/>
          <w:between w:val="nil"/>
        </w:pBdr>
        <w:spacing w:after="0" w:line="240" w:lineRule="auto"/>
        <w:jc w:val="both"/>
      </w:pPr>
      <w:r>
        <w:rPr>
          <w:color w:val="000000"/>
        </w:rPr>
        <w:t>Sea level rise models/maps</w:t>
      </w:r>
    </w:p>
    <w:p w14:paraId="48F772D1" w14:textId="77777777" w:rsidR="00CA1E02" w:rsidRDefault="00000000">
      <w:pPr>
        <w:numPr>
          <w:ilvl w:val="0"/>
          <w:numId w:val="10"/>
        </w:numPr>
        <w:pBdr>
          <w:top w:val="nil"/>
          <w:left w:val="nil"/>
          <w:bottom w:val="nil"/>
          <w:right w:val="nil"/>
          <w:between w:val="nil"/>
        </w:pBdr>
        <w:spacing w:after="0" w:line="240" w:lineRule="auto"/>
        <w:jc w:val="both"/>
      </w:pPr>
      <w:r>
        <w:rPr>
          <w:color w:val="000000"/>
        </w:rPr>
        <w:t>Coastal inundation models/maps</w:t>
      </w:r>
    </w:p>
    <w:p w14:paraId="57FC8B33" w14:textId="77777777" w:rsidR="00CA1E02" w:rsidRDefault="00000000">
      <w:pPr>
        <w:numPr>
          <w:ilvl w:val="0"/>
          <w:numId w:val="10"/>
        </w:numPr>
        <w:pBdr>
          <w:top w:val="nil"/>
          <w:left w:val="nil"/>
          <w:bottom w:val="nil"/>
          <w:right w:val="nil"/>
          <w:between w:val="nil"/>
        </w:pBdr>
        <w:spacing w:after="0" w:line="240" w:lineRule="auto"/>
        <w:jc w:val="both"/>
      </w:pPr>
      <w:r>
        <w:rPr>
          <w:color w:val="000000"/>
        </w:rPr>
        <w:t>Coastal erosion models/maps</w:t>
      </w:r>
    </w:p>
    <w:p w14:paraId="0E75041D" w14:textId="77777777" w:rsidR="00CA1E02" w:rsidRDefault="00000000">
      <w:pPr>
        <w:numPr>
          <w:ilvl w:val="0"/>
          <w:numId w:val="10"/>
        </w:numPr>
        <w:pBdr>
          <w:top w:val="nil"/>
          <w:left w:val="nil"/>
          <w:bottom w:val="nil"/>
          <w:right w:val="nil"/>
          <w:between w:val="nil"/>
        </w:pBdr>
        <w:spacing w:after="0" w:line="240" w:lineRule="auto"/>
        <w:jc w:val="both"/>
      </w:pPr>
      <w:r>
        <w:rPr>
          <w:color w:val="000000"/>
        </w:rPr>
        <w:t>Shoreline retreat models/maps</w:t>
      </w:r>
    </w:p>
    <w:p w14:paraId="3A2B852E" w14:textId="77777777" w:rsidR="00CA1E02" w:rsidRDefault="00000000">
      <w:pPr>
        <w:numPr>
          <w:ilvl w:val="0"/>
          <w:numId w:val="10"/>
        </w:numPr>
        <w:pBdr>
          <w:top w:val="nil"/>
          <w:left w:val="nil"/>
          <w:bottom w:val="nil"/>
          <w:right w:val="nil"/>
          <w:between w:val="nil"/>
        </w:pBdr>
        <w:spacing w:after="0" w:line="240" w:lineRule="auto"/>
        <w:jc w:val="both"/>
      </w:pPr>
      <w:r>
        <w:rPr>
          <w:color w:val="000000"/>
        </w:rPr>
        <w:t>Vulnerability maps/maps</w:t>
      </w:r>
    </w:p>
    <w:p w14:paraId="32A11BD7" w14:textId="77777777" w:rsidR="00CA1E02" w:rsidRDefault="00CA1E02">
      <w:pPr>
        <w:spacing w:after="0" w:line="240" w:lineRule="auto"/>
        <w:jc w:val="both"/>
      </w:pPr>
    </w:p>
    <w:p w14:paraId="69B5D0AF" w14:textId="77777777" w:rsidR="00CA1E02" w:rsidRDefault="00000000">
      <w:pPr>
        <w:pStyle w:val="Heading6"/>
        <w:jc w:val="both"/>
      </w:pPr>
      <w:r>
        <w:t>Project Partners</w:t>
      </w:r>
    </w:p>
    <w:p w14:paraId="7F13B1A5" w14:textId="77777777" w:rsidR="00CA1E02" w:rsidRDefault="00000000">
      <w:pPr>
        <w:jc w:val="both"/>
      </w:pPr>
      <w:r>
        <w:t>Implementing partners: International Institute for Sustainable Development, Government of Saint Lucia – Ministry of Finance</w:t>
      </w:r>
    </w:p>
    <w:p w14:paraId="3193129C" w14:textId="77777777" w:rsidR="00CA1E02" w:rsidRDefault="00000000">
      <w:pPr>
        <w:pStyle w:val="Heading6"/>
        <w:jc w:val="both"/>
      </w:pPr>
      <w:r>
        <w:t>Funding Agency</w:t>
      </w:r>
    </w:p>
    <w:p w14:paraId="723DB453" w14:textId="77777777" w:rsidR="00CA1E02" w:rsidRDefault="00000000">
      <w:pPr>
        <w:jc w:val="both"/>
      </w:pPr>
      <w:r>
        <w:t>Green Climate Fund (Readiness and Preparatory Support Programme)</w:t>
      </w:r>
    </w:p>
    <w:p w14:paraId="443BC332" w14:textId="77777777" w:rsidR="00CA1E02" w:rsidRDefault="00CA1E02">
      <w:pPr>
        <w:jc w:val="both"/>
      </w:pPr>
    </w:p>
    <w:p w14:paraId="43BC367F" w14:textId="77777777" w:rsidR="00CA1E02" w:rsidRDefault="00000000">
      <w:pPr>
        <w:pStyle w:val="Heading5"/>
        <w:jc w:val="both"/>
      </w:pPr>
      <w:r>
        <w:lastRenderedPageBreak/>
        <w:t>Saint Lucia Blue Bond Initiatives</w:t>
      </w:r>
    </w:p>
    <w:p w14:paraId="26837E1B" w14:textId="77777777" w:rsidR="00CA1E02" w:rsidRDefault="00000000">
      <w:pPr>
        <w:pStyle w:val="Heading6"/>
        <w:jc w:val="both"/>
      </w:pPr>
      <w:r>
        <w:t>Project Period</w:t>
      </w:r>
    </w:p>
    <w:p w14:paraId="1D898EBA" w14:textId="77777777" w:rsidR="00CA1E02" w:rsidRDefault="00000000">
      <w:pPr>
        <w:jc w:val="both"/>
      </w:pPr>
      <w:r>
        <w:t>2024-</w:t>
      </w:r>
    </w:p>
    <w:p w14:paraId="413542E6" w14:textId="77777777" w:rsidR="00CA1E02" w:rsidRDefault="00000000">
      <w:pPr>
        <w:pStyle w:val="Heading6"/>
        <w:jc w:val="both"/>
      </w:pPr>
      <w:r>
        <w:t>Project Objectives</w:t>
      </w:r>
    </w:p>
    <w:p w14:paraId="3354366A" w14:textId="77777777" w:rsidR="00CA1E02" w:rsidRDefault="00000000">
      <w:pPr>
        <w:numPr>
          <w:ilvl w:val="0"/>
          <w:numId w:val="41"/>
        </w:numPr>
        <w:pBdr>
          <w:top w:val="nil"/>
          <w:left w:val="nil"/>
          <w:bottom w:val="nil"/>
          <w:right w:val="nil"/>
          <w:between w:val="nil"/>
        </w:pBdr>
        <w:spacing w:after="0" w:line="240" w:lineRule="auto"/>
        <w:jc w:val="both"/>
      </w:pPr>
      <w:r>
        <w:rPr>
          <w:color w:val="000000"/>
        </w:rPr>
        <w:t>Restructuring Government of Saint Lucia sovereign debt and redirecting of a portion of the loan payments to fund grants and to capitalize an endowment fund for long-term funding of conservation activities with the goals of conserving and enhancing marine and coastal ecosystems, strengthening the governance and management of such ecosystem, and creating resilient ecological and human communities</w:t>
      </w:r>
    </w:p>
    <w:p w14:paraId="40B85793" w14:textId="77777777" w:rsidR="00CA1E02" w:rsidRDefault="00CA1E02">
      <w:pPr>
        <w:spacing w:after="0" w:line="240" w:lineRule="auto"/>
        <w:jc w:val="both"/>
      </w:pPr>
    </w:p>
    <w:p w14:paraId="7B047EC9" w14:textId="77777777" w:rsidR="00CA1E02" w:rsidRDefault="00000000">
      <w:pPr>
        <w:pStyle w:val="Heading6"/>
        <w:jc w:val="both"/>
      </w:pPr>
      <w:r>
        <w:t>Main Project Outputs</w:t>
      </w:r>
    </w:p>
    <w:p w14:paraId="7680E3CC" w14:textId="77777777" w:rsidR="00CA1E02" w:rsidRDefault="00000000">
      <w:pPr>
        <w:numPr>
          <w:ilvl w:val="0"/>
          <w:numId w:val="54"/>
        </w:numPr>
        <w:pBdr>
          <w:top w:val="nil"/>
          <w:left w:val="nil"/>
          <w:bottom w:val="nil"/>
          <w:right w:val="nil"/>
          <w:between w:val="nil"/>
        </w:pBdr>
        <w:spacing w:after="0" w:line="240" w:lineRule="auto"/>
        <w:jc w:val="both"/>
      </w:pPr>
      <w:r>
        <w:rPr>
          <w:color w:val="000000"/>
        </w:rPr>
        <w:t xml:space="preserve">$14.5 million of debt savings </w:t>
      </w:r>
    </w:p>
    <w:p w14:paraId="49AFEFD6" w14:textId="77777777" w:rsidR="00CA1E02" w:rsidRDefault="00CA1E02">
      <w:pPr>
        <w:spacing w:after="0" w:line="240" w:lineRule="auto"/>
        <w:jc w:val="both"/>
      </w:pPr>
    </w:p>
    <w:p w14:paraId="7D90BFC7" w14:textId="77777777" w:rsidR="00CA1E02" w:rsidRDefault="00000000">
      <w:pPr>
        <w:pStyle w:val="Heading6"/>
        <w:jc w:val="both"/>
      </w:pPr>
      <w:r>
        <w:t>Key MSP Deliverables for Saint Lucia</w:t>
      </w:r>
    </w:p>
    <w:p w14:paraId="351A29BC" w14:textId="77777777" w:rsidR="00CA1E02" w:rsidRDefault="00000000">
      <w:pPr>
        <w:numPr>
          <w:ilvl w:val="0"/>
          <w:numId w:val="54"/>
        </w:numPr>
        <w:pBdr>
          <w:top w:val="nil"/>
          <w:left w:val="nil"/>
          <w:bottom w:val="nil"/>
          <w:right w:val="nil"/>
          <w:between w:val="nil"/>
        </w:pBdr>
        <w:spacing w:after="0" w:line="240" w:lineRule="auto"/>
        <w:jc w:val="both"/>
      </w:pPr>
      <w:r>
        <w:rPr>
          <w:color w:val="000000"/>
        </w:rPr>
        <w:t>Not applicable</w:t>
      </w:r>
    </w:p>
    <w:p w14:paraId="47BFCF43" w14:textId="77777777" w:rsidR="00CA1E02" w:rsidRDefault="00CA1E02">
      <w:pPr>
        <w:pBdr>
          <w:top w:val="nil"/>
          <w:left w:val="nil"/>
          <w:bottom w:val="nil"/>
          <w:right w:val="nil"/>
          <w:between w:val="nil"/>
        </w:pBdr>
        <w:spacing w:after="0" w:line="240" w:lineRule="auto"/>
        <w:ind w:left="360"/>
        <w:jc w:val="both"/>
        <w:rPr>
          <w:color w:val="000000"/>
        </w:rPr>
      </w:pPr>
    </w:p>
    <w:p w14:paraId="247F1F7F" w14:textId="77777777" w:rsidR="00CA1E02" w:rsidRDefault="00000000">
      <w:pPr>
        <w:pStyle w:val="Heading6"/>
        <w:jc w:val="both"/>
      </w:pPr>
      <w:r>
        <w:t>Project Partners</w:t>
      </w:r>
    </w:p>
    <w:p w14:paraId="3BE82307" w14:textId="77777777" w:rsidR="00CA1E02" w:rsidRDefault="00000000">
      <w:pPr>
        <w:jc w:val="both"/>
      </w:pPr>
      <w:r>
        <w:t>Government of Saint Lucia, The Nature Conservancy</w:t>
      </w:r>
    </w:p>
    <w:p w14:paraId="53949FDB" w14:textId="77777777" w:rsidR="00CA1E02" w:rsidRDefault="00000000">
      <w:pPr>
        <w:pStyle w:val="Heading6"/>
        <w:jc w:val="both"/>
      </w:pPr>
      <w:r>
        <w:t>Funding Agency</w:t>
      </w:r>
    </w:p>
    <w:p w14:paraId="07C56602" w14:textId="77777777" w:rsidR="00CA1E02" w:rsidRDefault="00000000">
      <w:pPr>
        <w:jc w:val="both"/>
      </w:pPr>
      <w:r>
        <w:t>US International Development Finance Corporation</w:t>
      </w:r>
    </w:p>
    <w:p w14:paraId="3AE71F36" w14:textId="77777777" w:rsidR="00CA1E02" w:rsidRDefault="00CA1E02">
      <w:pPr>
        <w:jc w:val="both"/>
      </w:pPr>
    </w:p>
    <w:p w14:paraId="4FA53534" w14:textId="77777777" w:rsidR="00CA1E02" w:rsidRDefault="00000000">
      <w:pPr>
        <w:spacing w:after="0" w:line="240" w:lineRule="auto"/>
        <w:jc w:val="both"/>
        <w:sectPr w:rsidR="00CA1E02">
          <w:pgSz w:w="12240" w:h="15840"/>
          <w:pgMar w:top="1440" w:right="1440" w:bottom="1440" w:left="1440" w:header="708" w:footer="708" w:gutter="0"/>
          <w:cols w:space="720"/>
        </w:sectPr>
      </w:pPr>
      <w:r>
        <w:br w:type="page"/>
      </w:r>
    </w:p>
    <w:p w14:paraId="0FF6FCE3" w14:textId="77777777" w:rsidR="00CA1E02" w:rsidRDefault="00000000">
      <w:pPr>
        <w:pStyle w:val="Heading1"/>
        <w:jc w:val="both"/>
      </w:pPr>
      <w:bookmarkStart w:id="27" w:name="_Toc229751156"/>
      <w:r w:rsidRPr="00400C6F">
        <w:rPr>
          <w:b/>
          <w:bCs/>
        </w:rPr>
        <w:lastRenderedPageBreak/>
        <w:t>Appendix 6</w:t>
      </w:r>
      <w:r>
        <w:t>. Details of the marine spatial data available in St Lucia determined through literature review and stakeholder consultations</w:t>
      </w:r>
      <w:bookmarkEnd w:id="27"/>
    </w:p>
    <w:p w14:paraId="115040A6" w14:textId="77777777" w:rsidR="00CA1E02" w:rsidRDefault="00CA1E02"/>
    <w:tbl>
      <w:tblPr>
        <w:tblStyle w:val="afffffc"/>
        <w:tblW w:w="129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597"/>
        <w:gridCol w:w="1330"/>
        <w:gridCol w:w="2179"/>
        <w:gridCol w:w="2410"/>
        <w:gridCol w:w="1134"/>
        <w:gridCol w:w="1276"/>
        <w:gridCol w:w="2409"/>
        <w:gridCol w:w="1615"/>
      </w:tblGrid>
      <w:tr w:rsidR="00CA1E02" w14:paraId="309314D7" w14:textId="77777777">
        <w:tc>
          <w:tcPr>
            <w:tcW w:w="597" w:type="dxa"/>
            <w:shd w:val="clear" w:color="auto" w:fill="6EA8A9"/>
          </w:tcPr>
          <w:p w14:paraId="4ECCCBEA" w14:textId="77777777" w:rsidR="00CA1E02" w:rsidRDefault="00000000">
            <w:pPr>
              <w:rPr>
                <w:b/>
                <w:sz w:val="20"/>
                <w:szCs w:val="20"/>
              </w:rPr>
            </w:pPr>
            <w:r>
              <w:rPr>
                <w:b/>
                <w:sz w:val="20"/>
                <w:szCs w:val="20"/>
              </w:rPr>
              <w:t>Map No.</w:t>
            </w:r>
          </w:p>
        </w:tc>
        <w:tc>
          <w:tcPr>
            <w:tcW w:w="1330" w:type="dxa"/>
            <w:shd w:val="clear" w:color="auto" w:fill="6EA8A9"/>
          </w:tcPr>
          <w:p w14:paraId="21B79EE9" w14:textId="77777777" w:rsidR="00CA1E02" w:rsidRDefault="00000000">
            <w:pPr>
              <w:rPr>
                <w:b/>
                <w:sz w:val="20"/>
                <w:szCs w:val="20"/>
              </w:rPr>
            </w:pPr>
            <w:r>
              <w:rPr>
                <w:b/>
                <w:sz w:val="20"/>
                <w:szCs w:val="20"/>
              </w:rPr>
              <w:t>Data type</w:t>
            </w:r>
          </w:p>
        </w:tc>
        <w:tc>
          <w:tcPr>
            <w:tcW w:w="2179" w:type="dxa"/>
            <w:shd w:val="clear" w:color="auto" w:fill="6EA8A9"/>
          </w:tcPr>
          <w:p w14:paraId="1C580E63" w14:textId="77777777" w:rsidR="00CA1E02" w:rsidRDefault="00000000">
            <w:pPr>
              <w:rPr>
                <w:b/>
                <w:sz w:val="20"/>
                <w:szCs w:val="20"/>
              </w:rPr>
            </w:pPr>
            <w:r>
              <w:rPr>
                <w:b/>
                <w:sz w:val="20"/>
                <w:szCs w:val="20"/>
              </w:rPr>
              <w:t>Dataset</w:t>
            </w:r>
          </w:p>
        </w:tc>
        <w:tc>
          <w:tcPr>
            <w:tcW w:w="2410" w:type="dxa"/>
            <w:shd w:val="clear" w:color="auto" w:fill="6EA8A9"/>
          </w:tcPr>
          <w:p w14:paraId="792CB936" w14:textId="77777777" w:rsidR="00CA1E02" w:rsidRDefault="00000000">
            <w:pPr>
              <w:rPr>
                <w:b/>
                <w:sz w:val="20"/>
                <w:szCs w:val="20"/>
              </w:rPr>
            </w:pPr>
            <w:r>
              <w:rPr>
                <w:b/>
                <w:sz w:val="20"/>
                <w:szCs w:val="20"/>
              </w:rPr>
              <w:t>Lead organization</w:t>
            </w:r>
          </w:p>
        </w:tc>
        <w:tc>
          <w:tcPr>
            <w:tcW w:w="1134" w:type="dxa"/>
            <w:shd w:val="clear" w:color="auto" w:fill="6EA8A9"/>
          </w:tcPr>
          <w:p w14:paraId="43CA573C" w14:textId="77777777" w:rsidR="00CA1E02" w:rsidRDefault="00000000">
            <w:pPr>
              <w:rPr>
                <w:b/>
                <w:sz w:val="20"/>
                <w:szCs w:val="20"/>
              </w:rPr>
            </w:pPr>
            <w:r>
              <w:rPr>
                <w:b/>
                <w:sz w:val="20"/>
                <w:szCs w:val="20"/>
              </w:rPr>
              <w:t>Year data collection</w:t>
            </w:r>
          </w:p>
        </w:tc>
        <w:tc>
          <w:tcPr>
            <w:tcW w:w="1276" w:type="dxa"/>
            <w:shd w:val="clear" w:color="auto" w:fill="6EA8A9"/>
          </w:tcPr>
          <w:p w14:paraId="44817422" w14:textId="77777777" w:rsidR="00CA1E02" w:rsidRDefault="00000000">
            <w:pPr>
              <w:rPr>
                <w:b/>
                <w:sz w:val="20"/>
                <w:szCs w:val="20"/>
              </w:rPr>
            </w:pPr>
            <w:r>
              <w:rPr>
                <w:b/>
                <w:sz w:val="20"/>
                <w:szCs w:val="20"/>
              </w:rPr>
              <w:t>Format of data</w:t>
            </w:r>
          </w:p>
        </w:tc>
        <w:tc>
          <w:tcPr>
            <w:tcW w:w="2409" w:type="dxa"/>
            <w:shd w:val="clear" w:color="auto" w:fill="6EA8A9"/>
          </w:tcPr>
          <w:p w14:paraId="3551264D" w14:textId="77777777" w:rsidR="00CA1E02" w:rsidRDefault="00000000">
            <w:pPr>
              <w:rPr>
                <w:b/>
                <w:sz w:val="20"/>
                <w:szCs w:val="20"/>
              </w:rPr>
            </w:pPr>
            <w:r>
              <w:rPr>
                <w:b/>
                <w:sz w:val="20"/>
                <w:szCs w:val="20"/>
              </w:rPr>
              <w:t>Contact/ Location of data</w:t>
            </w:r>
          </w:p>
        </w:tc>
        <w:tc>
          <w:tcPr>
            <w:tcW w:w="1615" w:type="dxa"/>
            <w:shd w:val="clear" w:color="auto" w:fill="6EA8A9"/>
          </w:tcPr>
          <w:p w14:paraId="05372BAC" w14:textId="77777777" w:rsidR="00CA1E02" w:rsidRDefault="00000000">
            <w:pPr>
              <w:rPr>
                <w:b/>
                <w:sz w:val="20"/>
                <w:szCs w:val="20"/>
              </w:rPr>
            </w:pPr>
            <w:r>
              <w:rPr>
                <w:b/>
                <w:sz w:val="20"/>
                <w:szCs w:val="20"/>
              </w:rPr>
              <w:t>Is this data open access/ easily accessible?</w:t>
            </w:r>
          </w:p>
        </w:tc>
      </w:tr>
      <w:tr w:rsidR="00CA1E02" w14:paraId="55F633E7" w14:textId="77777777">
        <w:tc>
          <w:tcPr>
            <w:tcW w:w="597" w:type="dxa"/>
            <w:shd w:val="clear" w:color="auto" w:fill="C7EEF2"/>
          </w:tcPr>
          <w:p w14:paraId="15934E28" w14:textId="77777777" w:rsidR="00CA1E02" w:rsidRDefault="00000000">
            <w:pPr>
              <w:rPr>
                <w:color w:val="1F4E79"/>
                <w:sz w:val="20"/>
                <w:szCs w:val="20"/>
              </w:rPr>
            </w:pPr>
            <w:r>
              <w:rPr>
                <w:color w:val="1F4E79"/>
                <w:sz w:val="20"/>
                <w:szCs w:val="20"/>
              </w:rPr>
              <w:t>1</w:t>
            </w:r>
          </w:p>
        </w:tc>
        <w:tc>
          <w:tcPr>
            <w:tcW w:w="1330" w:type="dxa"/>
            <w:vMerge w:val="restart"/>
            <w:shd w:val="clear" w:color="auto" w:fill="C7EEF2"/>
          </w:tcPr>
          <w:p w14:paraId="4F2A0409" w14:textId="77777777" w:rsidR="00CA1E02" w:rsidRDefault="00000000">
            <w:pPr>
              <w:rPr>
                <w:color w:val="1F4E79"/>
                <w:sz w:val="20"/>
                <w:szCs w:val="20"/>
              </w:rPr>
            </w:pPr>
            <w:r>
              <w:rPr>
                <w:color w:val="1F4E79"/>
                <w:sz w:val="20"/>
                <w:szCs w:val="20"/>
              </w:rPr>
              <w:t>Protected area and internation-al designation</w:t>
            </w:r>
          </w:p>
        </w:tc>
        <w:tc>
          <w:tcPr>
            <w:tcW w:w="2179" w:type="dxa"/>
            <w:shd w:val="clear" w:color="auto" w:fill="C7EEF2"/>
          </w:tcPr>
          <w:p w14:paraId="19E9AD41" w14:textId="77777777" w:rsidR="00CA1E02" w:rsidRDefault="00CA1E02">
            <w:pPr>
              <w:rPr>
                <w:color w:val="1F4E79"/>
                <w:sz w:val="20"/>
                <w:szCs w:val="20"/>
              </w:rPr>
            </w:pPr>
            <w:hyperlink r:id="rId28">
              <w:r>
                <w:rPr>
                  <w:color w:val="1F4E79"/>
                  <w:sz w:val="20"/>
                  <w:szCs w:val="20"/>
                  <w:u w:val="single"/>
                </w:rPr>
                <w:t>Protected area boundaries</w:t>
              </w:r>
            </w:hyperlink>
          </w:p>
        </w:tc>
        <w:tc>
          <w:tcPr>
            <w:tcW w:w="2410" w:type="dxa"/>
            <w:shd w:val="clear" w:color="auto" w:fill="C7EEF2"/>
          </w:tcPr>
          <w:p w14:paraId="34A8643D" w14:textId="77777777" w:rsidR="00CA1E02" w:rsidRDefault="00000000">
            <w:pPr>
              <w:rPr>
                <w:color w:val="1F4E79"/>
                <w:sz w:val="20"/>
                <w:szCs w:val="20"/>
              </w:rPr>
            </w:pPr>
            <w:r>
              <w:rPr>
                <w:color w:val="1F4E79"/>
                <w:sz w:val="20"/>
                <w:szCs w:val="20"/>
              </w:rPr>
              <w:t>Saint Lucia National Trust</w:t>
            </w:r>
          </w:p>
          <w:p w14:paraId="3B1A58E5" w14:textId="77777777" w:rsidR="00CA1E02" w:rsidRDefault="00000000">
            <w:pPr>
              <w:rPr>
                <w:color w:val="1F4E79"/>
                <w:sz w:val="20"/>
                <w:szCs w:val="20"/>
              </w:rPr>
            </w:pPr>
            <w:r>
              <w:rPr>
                <w:color w:val="1F4E79"/>
                <w:sz w:val="20"/>
                <w:szCs w:val="20"/>
              </w:rPr>
              <w:t>National Conservation Authority</w:t>
            </w:r>
          </w:p>
          <w:p w14:paraId="7CD10FC5" w14:textId="77777777" w:rsidR="00CA1E02" w:rsidRDefault="00000000">
            <w:pPr>
              <w:rPr>
                <w:color w:val="1F4E79"/>
                <w:sz w:val="20"/>
                <w:szCs w:val="20"/>
              </w:rPr>
            </w:pPr>
            <w:r>
              <w:rPr>
                <w:color w:val="1F4E79"/>
                <w:sz w:val="20"/>
                <w:szCs w:val="20"/>
              </w:rPr>
              <w:t>Forestry Department</w:t>
            </w:r>
          </w:p>
        </w:tc>
        <w:tc>
          <w:tcPr>
            <w:tcW w:w="1134" w:type="dxa"/>
            <w:shd w:val="clear" w:color="auto" w:fill="C7EEF2"/>
          </w:tcPr>
          <w:p w14:paraId="7B56FCD0" w14:textId="77777777" w:rsidR="00CA1E02" w:rsidRDefault="00000000">
            <w:pPr>
              <w:rPr>
                <w:color w:val="1F4E79"/>
                <w:sz w:val="20"/>
                <w:szCs w:val="20"/>
              </w:rPr>
            </w:pPr>
            <w:r>
              <w:rPr>
                <w:color w:val="1F4E79"/>
                <w:sz w:val="20"/>
                <w:szCs w:val="20"/>
              </w:rPr>
              <w:t>2009</w:t>
            </w:r>
          </w:p>
        </w:tc>
        <w:tc>
          <w:tcPr>
            <w:tcW w:w="1276" w:type="dxa"/>
            <w:shd w:val="clear" w:color="auto" w:fill="C7EEF2"/>
          </w:tcPr>
          <w:p w14:paraId="532DA854" w14:textId="77777777" w:rsidR="00CA1E02" w:rsidRDefault="00000000">
            <w:pPr>
              <w:rPr>
                <w:color w:val="1F4E79"/>
                <w:sz w:val="20"/>
                <w:szCs w:val="20"/>
              </w:rPr>
            </w:pPr>
            <w:r>
              <w:rPr>
                <w:color w:val="1F4E79"/>
                <w:sz w:val="20"/>
                <w:szCs w:val="20"/>
              </w:rPr>
              <w:t>Shapefile</w:t>
            </w:r>
          </w:p>
        </w:tc>
        <w:tc>
          <w:tcPr>
            <w:tcW w:w="2409" w:type="dxa"/>
            <w:shd w:val="clear" w:color="auto" w:fill="C7EEF2"/>
          </w:tcPr>
          <w:p w14:paraId="199F8698" w14:textId="77777777" w:rsidR="00CA1E02" w:rsidRDefault="00000000">
            <w:pPr>
              <w:rPr>
                <w:color w:val="1F4E79"/>
                <w:sz w:val="20"/>
                <w:szCs w:val="20"/>
              </w:rPr>
            </w:pPr>
            <w:r>
              <w:rPr>
                <w:color w:val="1F4E79"/>
                <w:sz w:val="20"/>
                <w:szCs w:val="20"/>
              </w:rPr>
              <w:t>Forestry Department</w:t>
            </w:r>
          </w:p>
          <w:p w14:paraId="17FB3429" w14:textId="77777777" w:rsidR="00CA1E02" w:rsidRDefault="00CA1E02">
            <w:pPr>
              <w:rPr>
                <w:color w:val="1F4E79"/>
                <w:sz w:val="20"/>
                <w:szCs w:val="20"/>
              </w:rPr>
            </w:pPr>
          </w:p>
        </w:tc>
        <w:tc>
          <w:tcPr>
            <w:tcW w:w="1615" w:type="dxa"/>
            <w:shd w:val="clear" w:color="auto" w:fill="C7EEF2"/>
          </w:tcPr>
          <w:p w14:paraId="1B0CD28D" w14:textId="77777777" w:rsidR="00CA1E02" w:rsidRDefault="00000000">
            <w:pPr>
              <w:rPr>
                <w:color w:val="1F4E79"/>
                <w:sz w:val="20"/>
                <w:szCs w:val="20"/>
                <w:u w:val="single"/>
              </w:rPr>
            </w:pPr>
            <w:r>
              <w:rPr>
                <w:color w:val="1F4E79"/>
                <w:sz w:val="20"/>
                <w:szCs w:val="20"/>
                <w:u w:val="single"/>
              </w:rPr>
              <w:t>Yes</w:t>
            </w:r>
          </w:p>
        </w:tc>
      </w:tr>
      <w:tr w:rsidR="00CA1E02" w14:paraId="21D1E0E2" w14:textId="77777777">
        <w:tc>
          <w:tcPr>
            <w:tcW w:w="597" w:type="dxa"/>
            <w:shd w:val="clear" w:color="auto" w:fill="C7EEF2"/>
          </w:tcPr>
          <w:p w14:paraId="61320619" w14:textId="77777777" w:rsidR="00CA1E02" w:rsidRDefault="00000000">
            <w:pPr>
              <w:rPr>
                <w:color w:val="1F4E79"/>
                <w:sz w:val="20"/>
                <w:szCs w:val="20"/>
              </w:rPr>
            </w:pPr>
            <w:r>
              <w:rPr>
                <w:color w:val="1F4E79"/>
                <w:sz w:val="20"/>
                <w:szCs w:val="20"/>
              </w:rPr>
              <w:t>2</w:t>
            </w:r>
          </w:p>
        </w:tc>
        <w:tc>
          <w:tcPr>
            <w:tcW w:w="1330" w:type="dxa"/>
            <w:vMerge/>
            <w:shd w:val="clear" w:color="auto" w:fill="C7EEF2"/>
          </w:tcPr>
          <w:p w14:paraId="5720DD79"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C7EEF2"/>
          </w:tcPr>
          <w:p w14:paraId="22DD567B" w14:textId="77777777" w:rsidR="00CA1E02" w:rsidRDefault="00CA1E02">
            <w:pPr>
              <w:rPr>
                <w:color w:val="1F4E79"/>
                <w:sz w:val="20"/>
                <w:szCs w:val="20"/>
              </w:rPr>
            </w:pPr>
            <w:hyperlink r:id="rId29">
              <w:r>
                <w:rPr>
                  <w:color w:val="1F4E79"/>
                  <w:sz w:val="20"/>
                  <w:szCs w:val="20"/>
                  <w:u w:val="single"/>
                </w:rPr>
                <w:t>Protected area boundaries</w:t>
              </w:r>
            </w:hyperlink>
          </w:p>
        </w:tc>
        <w:tc>
          <w:tcPr>
            <w:tcW w:w="2410" w:type="dxa"/>
            <w:shd w:val="clear" w:color="auto" w:fill="C7EEF2"/>
          </w:tcPr>
          <w:p w14:paraId="204B7943" w14:textId="77777777" w:rsidR="00CA1E02" w:rsidRDefault="00000000">
            <w:pPr>
              <w:rPr>
                <w:color w:val="1F4E79"/>
                <w:sz w:val="20"/>
                <w:szCs w:val="20"/>
              </w:rPr>
            </w:pPr>
            <w:r>
              <w:rPr>
                <w:color w:val="1F4E79"/>
                <w:sz w:val="20"/>
                <w:szCs w:val="20"/>
              </w:rPr>
              <w:t>Organization of Eastern Caribbean States (CROP Project)</w:t>
            </w:r>
          </w:p>
        </w:tc>
        <w:tc>
          <w:tcPr>
            <w:tcW w:w="1134" w:type="dxa"/>
            <w:shd w:val="clear" w:color="auto" w:fill="C7EEF2"/>
          </w:tcPr>
          <w:p w14:paraId="0A77CB3F" w14:textId="77777777" w:rsidR="00CA1E02" w:rsidRDefault="00000000">
            <w:pPr>
              <w:rPr>
                <w:color w:val="1F4E79"/>
                <w:sz w:val="20"/>
                <w:szCs w:val="20"/>
              </w:rPr>
            </w:pPr>
            <w:r>
              <w:rPr>
                <w:color w:val="1F4E79"/>
                <w:sz w:val="20"/>
                <w:szCs w:val="20"/>
              </w:rPr>
              <w:t>2021</w:t>
            </w:r>
          </w:p>
        </w:tc>
        <w:tc>
          <w:tcPr>
            <w:tcW w:w="1276" w:type="dxa"/>
            <w:shd w:val="clear" w:color="auto" w:fill="C7EEF2"/>
          </w:tcPr>
          <w:p w14:paraId="30BCE370" w14:textId="77777777" w:rsidR="00CA1E02" w:rsidRDefault="00000000">
            <w:pPr>
              <w:rPr>
                <w:color w:val="1F4E79"/>
                <w:sz w:val="20"/>
                <w:szCs w:val="20"/>
              </w:rPr>
            </w:pPr>
            <w:r>
              <w:rPr>
                <w:color w:val="1F4E79"/>
                <w:sz w:val="20"/>
                <w:szCs w:val="20"/>
              </w:rPr>
              <w:t>Shapefile</w:t>
            </w:r>
          </w:p>
        </w:tc>
        <w:tc>
          <w:tcPr>
            <w:tcW w:w="2409" w:type="dxa"/>
            <w:shd w:val="clear" w:color="auto" w:fill="C7EEF2"/>
          </w:tcPr>
          <w:p w14:paraId="596E1854" w14:textId="77777777" w:rsidR="00CA1E02" w:rsidRDefault="00000000">
            <w:pPr>
              <w:rPr>
                <w:color w:val="1F4E79"/>
                <w:sz w:val="20"/>
                <w:szCs w:val="20"/>
              </w:rPr>
            </w:pPr>
            <w:r>
              <w:rPr>
                <w:color w:val="1F4E79"/>
                <w:sz w:val="20"/>
                <w:szCs w:val="20"/>
              </w:rPr>
              <w:t>Ministry of Sustainable Development</w:t>
            </w:r>
          </w:p>
          <w:p w14:paraId="6FA823C8" w14:textId="77777777" w:rsidR="00CA1E02" w:rsidRDefault="00000000">
            <w:pPr>
              <w:rPr>
                <w:color w:val="1F4E79"/>
                <w:sz w:val="20"/>
                <w:szCs w:val="20"/>
              </w:rPr>
            </w:pPr>
            <w:r>
              <w:rPr>
                <w:color w:val="1F4E79"/>
                <w:sz w:val="20"/>
                <w:szCs w:val="20"/>
              </w:rPr>
              <w:t xml:space="preserve">Organisation of Eastern Caribbean States </w:t>
            </w:r>
          </w:p>
          <w:p w14:paraId="2071A49F" w14:textId="77777777" w:rsidR="00CA1E02" w:rsidRDefault="00CA1E02">
            <w:pPr>
              <w:rPr>
                <w:color w:val="1F4E79"/>
                <w:sz w:val="20"/>
                <w:szCs w:val="20"/>
              </w:rPr>
            </w:pPr>
            <w:hyperlink r:id="rId30">
              <w:r>
                <w:rPr>
                  <w:color w:val="1F4E79"/>
                  <w:sz w:val="20"/>
                  <w:szCs w:val="20"/>
                  <w:u w:val="single"/>
                </w:rPr>
                <w:t xml:space="preserve">Susanna </w:t>
              </w:r>
              <w:proofErr w:type="spellStart"/>
              <w:r>
                <w:rPr>
                  <w:color w:val="1F4E79"/>
                  <w:sz w:val="20"/>
                  <w:szCs w:val="20"/>
                  <w:u w:val="single"/>
                </w:rPr>
                <w:t>Discott</w:t>
              </w:r>
              <w:proofErr w:type="spellEnd"/>
            </w:hyperlink>
          </w:p>
        </w:tc>
        <w:tc>
          <w:tcPr>
            <w:tcW w:w="1615" w:type="dxa"/>
            <w:shd w:val="clear" w:color="auto" w:fill="C7EEF2"/>
          </w:tcPr>
          <w:p w14:paraId="42C53011" w14:textId="77777777" w:rsidR="00CA1E02" w:rsidRDefault="00000000">
            <w:pPr>
              <w:rPr>
                <w:color w:val="1F4E79"/>
                <w:sz w:val="20"/>
                <w:szCs w:val="20"/>
                <w:u w:val="single"/>
              </w:rPr>
            </w:pPr>
            <w:r>
              <w:rPr>
                <w:color w:val="1F4E79"/>
                <w:sz w:val="20"/>
                <w:szCs w:val="20"/>
              </w:rPr>
              <w:t>Yes</w:t>
            </w:r>
          </w:p>
        </w:tc>
      </w:tr>
      <w:tr w:rsidR="00CA1E02" w14:paraId="31510591" w14:textId="77777777">
        <w:tc>
          <w:tcPr>
            <w:tcW w:w="597" w:type="dxa"/>
            <w:shd w:val="clear" w:color="auto" w:fill="C7EEF2"/>
          </w:tcPr>
          <w:p w14:paraId="0BACF660" w14:textId="77777777" w:rsidR="00CA1E02" w:rsidRDefault="00000000">
            <w:pPr>
              <w:rPr>
                <w:color w:val="1F4E79"/>
                <w:sz w:val="20"/>
                <w:szCs w:val="20"/>
              </w:rPr>
            </w:pPr>
            <w:r>
              <w:rPr>
                <w:color w:val="1F4E79"/>
                <w:sz w:val="20"/>
                <w:szCs w:val="20"/>
              </w:rPr>
              <w:t>3</w:t>
            </w:r>
          </w:p>
        </w:tc>
        <w:tc>
          <w:tcPr>
            <w:tcW w:w="1330" w:type="dxa"/>
            <w:vMerge/>
            <w:shd w:val="clear" w:color="auto" w:fill="C7EEF2"/>
          </w:tcPr>
          <w:p w14:paraId="0574842A"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C7EEF2"/>
          </w:tcPr>
          <w:p w14:paraId="61FEF714" w14:textId="77777777" w:rsidR="00CA1E02" w:rsidRDefault="00CA1E02">
            <w:pPr>
              <w:rPr>
                <w:color w:val="1F4E79"/>
                <w:sz w:val="20"/>
                <w:szCs w:val="20"/>
              </w:rPr>
            </w:pPr>
            <w:hyperlink r:id="rId31">
              <w:r>
                <w:rPr>
                  <w:color w:val="1F4E79"/>
                  <w:sz w:val="20"/>
                  <w:szCs w:val="20"/>
                  <w:u w:val="single"/>
                </w:rPr>
                <w:t>Designated and proposed protected areas</w:t>
              </w:r>
            </w:hyperlink>
          </w:p>
        </w:tc>
        <w:tc>
          <w:tcPr>
            <w:tcW w:w="2410" w:type="dxa"/>
            <w:shd w:val="clear" w:color="auto" w:fill="C7EEF2"/>
          </w:tcPr>
          <w:p w14:paraId="0D59A079" w14:textId="77777777" w:rsidR="00CA1E02" w:rsidRDefault="00000000">
            <w:pPr>
              <w:rPr>
                <w:color w:val="1F4E79"/>
                <w:sz w:val="20"/>
                <w:szCs w:val="20"/>
              </w:rPr>
            </w:pPr>
            <w:r>
              <w:rPr>
                <w:color w:val="1F4E79"/>
                <w:sz w:val="20"/>
                <w:szCs w:val="20"/>
              </w:rPr>
              <w:t>Organisation of Eastern Caribbean States Protected Areas Livelihoods Project</w:t>
            </w:r>
          </w:p>
        </w:tc>
        <w:tc>
          <w:tcPr>
            <w:tcW w:w="1134" w:type="dxa"/>
            <w:shd w:val="clear" w:color="auto" w:fill="C7EEF2"/>
          </w:tcPr>
          <w:p w14:paraId="426DEC24" w14:textId="77777777" w:rsidR="00CA1E02" w:rsidRDefault="00000000">
            <w:pPr>
              <w:rPr>
                <w:color w:val="1F4E79"/>
                <w:sz w:val="20"/>
                <w:szCs w:val="20"/>
              </w:rPr>
            </w:pPr>
            <w:r>
              <w:rPr>
                <w:color w:val="1F4E79"/>
                <w:sz w:val="20"/>
                <w:szCs w:val="20"/>
              </w:rPr>
              <w:t>2009</w:t>
            </w:r>
          </w:p>
        </w:tc>
        <w:tc>
          <w:tcPr>
            <w:tcW w:w="1276" w:type="dxa"/>
            <w:shd w:val="clear" w:color="auto" w:fill="C7EEF2"/>
          </w:tcPr>
          <w:p w14:paraId="0E090509" w14:textId="77777777" w:rsidR="00CA1E02" w:rsidRDefault="00000000">
            <w:pPr>
              <w:rPr>
                <w:color w:val="1F4E79"/>
                <w:sz w:val="20"/>
                <w:szCs w:val="20"/>
              </w:rPr>
            </w:pPr>
            <w:r>
              <w:rPr>
                <w:color w:val="1F4E79"/>
                <w:sz w:val="20"/>
                <w:szCs w:val="20"/>
              </w:rPr>
              <w:t>Shapefile</w:t>
            </w:r>
          </w:p>
        </w:tc>
        <w:tc>
          <w:tcPr>
            <w:tcW w:w="2409" w:type="dxa"/>
            <w:shd w:val="clear" w:color="auto" w:fill="C7EEF2"/>
          </w:tcPr>
          <w:p w14:paraId="0B12E996" w14:textId="77777777" w:rsidR="00CA1E02" w:rsidRDefault="00000000">
            <w:pPr>
              <w:rPr>
                <w:color w:val="1F4E79"/>
                <w:sz w:val="20"/>
                <w:szCs w:val="20"/>
              </w:rPr>
            </w:pPr>
            <w:r>
              <w:rPr>
                <w:color w:val="1F4E79"/>
                <w:sz w:val="20"/>
                <w:szCs w:val="20"/>
              </w:rPr>
              <w:t>David Haffey</w:t>
            </w:r>
          </w:p>
        </w:tc>
        <w:tc>
          <w:tcPr>
            <w:tcW w:w="1615" w:type="dxa"/>
            <w:shd w:val="clear" w:color="auto" w:fill="C7EEF2"/>
          </w:tcPr>
          <w:p w14:paraId="6F97E59F" w14:textId="77777777" w:rsidR="00CA1E02" w:rsidRDefault="00000000">
            <w:pPr>
              <w:rPr>
                <w:color w:val="1F4E79"/>
                <w:sz w:val="20"/>
                <w:szCs w:val="20"/>
              </w:rPr>
            </w:pPr>
            <w:r>
              <w:rPr>
                <w:color w:val="1F4E79"/>
                <w:sz w:val="20"/>
                <w:szCs w:val="20"/>
              </w:rPr>
              <w:t>Yes</w:t>
            </w:r>
          </w:p>
        </w:tc>
      </w:tr>
      <w:tr w:rsidR="00CA1E02" w14:paraId="07050317" w14:textId="77777777">
        <w:tc>
          <w:tcPr>
            <w:tcW w:w="597" w:type="dxa"/>
            <w:shd w:val="clear" w:color="auto" w:fill="C7EEF2"/>
          </w:tcPr>
          <w:p w14:paraId="0C4F4872" w14:textId="77777777" w:rsidR="00CA1E02" w:rsidRDefault="00000000">
            <w:pPr>
              <w:rPr>
                <w:color w:val="1F4E79"/>
                <w:sz w:val="20"/>
                <w:szCs w:val="20"/>
              </w:rPr>
            </w:pPr>
            <w:r>
              <w:rPr>
                <w:color w:val="1F4E79"/>
                <w:sz w:val="20"/>
                <w:szCs w:val="20"/>
              </w:rPr>
              <w:t>4</w:t>
            </w:r>
          </w:p>
        </w:tc>
        <w:tc>
          <w:tcPr>
            <w:tcW w:w="1330" w:type="dxa"/>
            <w:vMerge/>
            <w:shd w:val="clear" w:color="auto" w:fill="C7EEF2"/>
          </w:tcPr>
          <w:p w14:paraId="589AFCCD"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C7EEF2"/>
          </w:tcPr>
          <w:p w14:paraId="4CE137F0" w14:textId="77777777" w:rsidR="00CA1E02" w:rsidRDefault="00000000">
            <w:pPr>
              <w:rPr>
                <w:color w:val="1F4E79"/>
                <w:sz w:val="20"/>
                <w:szCs w:val="20"/>
              </w:rPr>
            </w:pPr>
            <w:r>
              <w:rPr>
                <w:color w:val="1F4E79"/>
                <w:sz w:val="20"/>
                <w:szCs w:val="20"/>
              </w:rPr>
              <w:t>Soufriere Marine Management Area zoning plan</w:t>
            </w:r>
          </w:p>
        </w:tc>
        <w:tc>
          <w:tcPr>
            <w:tcW w:w="2410" w:type="dxa"/>
            <w:shd w:val="clear" w:color="auto" w:fill="C7EEF2"/>
          </w:tcPr>
          <w:p w14:paraId="772BC880" w14:textId="77777777" w:rsidR="00CA1E02" w:rsidRDefault="00000000">
            <w:pPr>
              <w:rPr>
                <w:color w:val="1F4E79"/>
                <w:sz w:val="20"/>
                <w:szCs w:val="20"/>
              </w:rPr>
            </w:pPr>
            <w:r>
              <w:rPr>
                <w:color w:val="1F4E79"/>
                <w:sz w:val="20"/>
                <w:szCs w:val="20"/>
              </w:rPr>
              <w:t>OECS Protected Areas Livelihoods Project</w:t>
            </w:r>
          </w:p>
        </w:tc>
        <w:tc>
          <w:tcPr>
            <w:tcW w:w="1134" w:type="dxa"/>
            <w:shd w:val="clear" w:color="auto" w:fill="C7EEF2"/>
          </w:tcPr>
          <w:p w14:paraId="65B7E04B" w14:textId="77777777" w:rsidR="00CA1E02" w:rsidRDefault="00000000">
            <w:pPr>
              <w:rPr>
                <w:color w:val="1F4E79"/>
                <w:sz w:val="20"/>
                <w:szCs w:val="20"/>
              </w:rPr>
            </w:pPr>
            <w:r>
              <w:rPr>
                <w:color w:val="1F4E79"/>
                <w:sz w:val="20"/>
                <w:szCs w:val="20"/>
              </w:rPr>
              <w:t>2009</w:t>
            </w:r>
          </w:p>
        </w:tc>
        <w:tc>
          <w:tcPr>
            <w:tcW w:w="1276" w:type="dxa"/>
            <w:shd w:val="clear" w:color="auto" w:fill="C7EEF2"/>
          </w:tcPr>
          <w:p w14:paraId="5A247895" w14:textId="77777777" w:rsidR="00CA1E02" w:rsidRDefault="00000000">
            <w:pPr>
              <w:rPr>
                <w:color w:val="1F4E79"/>
                <w:sz w:val="20"/>
                <w:szCs w:val="20"/>
              </w:rPr>
            </w:pPr>
            <w:r>
              <w:rPr>
                <w:color w:val="1F4E79"/>
                <w:sz w:val="20"/>
                <w:szCs w:val="20"/>
              </w:rPr>
              <w:t>unknown</w:t>
            </w:r>
          </w:p>
        </w:tc>
        <w:tc>
          <w:tcPr>
            <w:tcW w:w="2409" w:type="dxa"/>
            <w:shd w:val="clear" w:color="auto" w:fill="C7EEF2"/>
          </w:tcPr>
          <w:p w14:paraId="4432D614" w14:textId="77777777" w:rsidR="00CA1E02" w:rsidRDefault="00CA1E02">
            <w:pPr>
              <w:rPr>
                <w:color w:val="1F4E79"/>
                <w:sz w:val="20"/>
                <w:szCs w:val="20"/>
              </w:rPr>
            </w:pPr>
          </w:p>
        </w:tc>
        <w:tc>
          <w:tcPr>
            <w:tcW w:w="1615" w:type="dxa"/>
            <w:shd w:val="clear" w:color="auto" w:fill="C7EEF2"/>
          </w:tcPr>
          <w:p w14:paraId="6D4B90F5" w14:textId="77777777" w:rsidR="00CA1E02" w:rsidRDefault="00CA1E02">
            <w:pPr>
              <w:rPr>
                <w:color w:val="1F4E79"/>
                <w:sz w:val="20"/>
                <w:szCs w:val="20"/>
              </w:rPr>
            </w:pPr>
          </w:p>
        </w:tc>
      </w:tr>
      <w:tr w:rsidR="00CA1E02" w14:paraId="7CCF91E9" w14:textId="77777777">
        <w:tc>
          <w:tcPr>
            <w:tcW w:w="597" w:type="dxa"/>
            <w:shd w:val="clear" w:color="auto" w:fill="C7EEF2"/>
          </w:tcPr>
          <w:p w14:paraId="66543509" w14:textId="77777777" w:rsidR="00CA1E02" w:rsidRDefault="00000000">
            <w:pPr>
              <w:rPr>
                <w:color w:val="1F4E79"/>
                <w:sz w:val="20"/>
                <w:szCs w:val="20"/>
              </w:rPr>
            </w:pPr>
            <w:r>
              <w:rPr>
                <w:color w:val="1F4E79"/>
                <w:sz w:val="20"/>
                <w:szCs w:val="20"/>
              </w:rPr>
              <w:t>5</w:t>
            </w:r>
          </w:p>
        </w:tc>
        <w:tc>
          <w:tcPr>
            <w:tcW w:w="1330" w:type="dxa"/>
            <w:vMerge/>
            <w:shd w:val="clear" w:color="auto" w:fill="C7EEF2"/>
          </w:tcPr>
          <w:p w14:paraId="47839680"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C7EEF2"/>
          </w:tcPr>
          <w:p w14:paraId="1E318C7C" w14:textId="77777777" w:rsidR="00CA1E02" w:rsidRDefault="00CA1E02">
            <w:pPr>
              <w:rPr>
                <w:color w:val="1F4E79"/>
                <w:sz w:val="20"/>
                <w:szCs w:val="20"/>
              </w:rPr>
            </w:pPr>
            <w:hyperlink r:id="rId32">
              <w:r>
                <w:rPr>
                  <w:color w:val="1F4E79"/>
                  <w:sz w:val="20"/>
                  <w:szCs w:val="20"/>
                  <w:u w:val="single"/>
                </w:rPr>
                <w:t>Soufriere Marine Management Areas zoning plan options</w:t>
              </w:r>
            </w:hyperlink>
          </w:p>
        </w:tc>
        <w:tc>
          <w:tcPr>
            <w:tcW w:w="2410" w:type="dxa"/>
            <w:shd w:val="clear" w:color="auto" w:fill="C7EEF2"/>
          </w:tcPr>
          <w:p w14:paraId="6DE73EAC" w14:textId="77777777" w:rsidR="00CA1E02" w:rsidRDefault="00000000">
            <w:pPr>
              <w:rPr>
                <w:color w:val="1F4E79"/>
                <w:sz w:val="20"/>
                <w:szCs w:val="20"/>
              </w:rPr>
            </w:pPr>
            <w:r>
              <w:rPr>
                <w:color w:val="1F4E79"/>
                <w:sz w:val="20"/>
                <w:szCs w:val="20"/>
              </w:rPr>
              <w:t>Organization of Eastern Caribbean States (CROP Project)</w:t>
            </w:r>
          </w:p>
        </w:tc>
        <w:tc>
          <w:tcPr>
            <w:tcW w:w="1134" w:type="dxa"/>
            <w:shd w:val="clear" w:color="auto" w:fill="C7EEF2"/>
          </w:tcPr>
          <w:p w14:paraId="5B5C2D37" w14:textId="77777777" w:rsidR="00CA1E02" w:rsidRDefault="00000000">
            <w:pPr>
              <w:rPr>
                <w:color w:val="1F4E79"/>
                <w:sz w:val="20"/>
                <w:szCs w:val="20"/>
              </w:rPr>
            </w:pPr>
            <w:r>
              <w:rPr>
                <w:color w:val="1F4E79"/>
                <w:sz w:val="20"/>
                <w:szCs w:val="20"/>
              </w:rPr>
              <w:t>2021</w:t>
            </w:r>
          </w:p>
        </w:tc>
        <w:tc>
          <w:tcPr>
            <w:tcW w:w="1276" w:type="dxa"/>
            <w:shd w:val="clear" w:color="auto" w:fill="C7EEF2"/>
          </w:tcPr>
          <w:p w14:paraId="7A3F83FF" w14:textId="77777777" w:rsidR="00CA1E02" w:rsidRDefault="00000000">
            <w:pPr>
              <w:rPr>
                <w:color w:val="1F4E79"/>
                <w:sz w:val="20"/>
                <w:szCs w:val="20"/>
              </w:rPr>
            </w:pPr>
            <w:r>
              <w:rPr>
                <w:color w:val="1F4E79"/>
                <w:sz w:val="20"/>
                <w:szCs w:val="20"/>
              </w:rPr>
              <w:t>Shapefile</w:t>
            </w:r>
          </w:p>
        </w:tc>
        <w:tc>
          <w:tcPr>
            <w:tcW w:w="2409" w:type="dxa"/>
            <w:shd w:val="clear" w:color="auto" w:fill="C7EEF2"/>
          </w:tcPr>
          <w:p w14:paraId="71B7D8DA" w14:textId="77777777" w:rsidR="00CA1E02" w:rsidRDefault="00000000">
            <w:pPr>
              <w:rPr>
                <w:color w:val="1F4E79"/>
                <w:sz w:val="20"/>
                <w:szCs w:val="20"/>
              </w:rPr>
            </w:pPr>
            <w:r>
              <w:rPr>
                <w:color w:val="1F4E79"/>
                <w:sz w:val="20"/>
                <w:szCs w:val="20"/>
              </w:rPr>
              <w:t>Ministry of Sustainable Development</w:t>
            </w:r>
          </w:p>
          <w:p w14:paraId="35070FEB" w14:textId="77777777" w:rsidR="00CA1E02" w:rsidRDefault="00000000">
            <w:pPr>
              <w:rPr>
                <w:color w:val="1F4E79"/>
                <w:sz w:val="20"/>
                <w:szCs w:val="20"/>
              </w:rPr>
            </w:pPr>
            <w:r>
              <w:rPr>
                <w:color w:val="1F4E79"/>
                <w:sz w:val="20"/>
                <w:szCs w:val="20"/>
              </w:rPr>
              <w:t xml:space="preserve">Organisation of Eastern Caribbean States </w:t>
            </w:r>
          </w:p>
          <w:p w14:paraId="6AFA736D" w14:textId="77777777" w:rsidR="00CA1E02" w:rsidRDefault="00CA1E02">
            <w:pPr>
              <w:rPr>
                <w:color w:val="1F4E79"/>
                <w:sz w:val="20"/>
                <w:szCs w:val="20"/>
              </w:rPr>
            </w:pPr>
            <w:hyperlink r:id="rId33">
              <w:r>
                <w:rPr>
                  <w:color w:val="1F4E79"/>
                  <w:sz w:val="20"/>
                  <w:szCs w:val="20"/>
                  <w:u w:val="single"/>
                </w:rPr>
                <w:t xml:space="preserve">Susanna </w:t>
              </w:r>
              <w:proofErr w:type="spellStart"/>
              <w:r>
                <w:rPr>
                  <w:color w:val="1F4E79"/>
                  <w:sz w:val="20"/>
                  <w:szCs w:val="20"/>
                  <w:u w:val="single"/>
                </w:rPr>
                <w:t>Discott</w:t>
              </w:r>
              <w:proofErr w:type="spellEnd"/>
            </w:hyperlink>
          </w:p>
        </w:tc>
        <w:tc>
          <w:tcPr>
            <w:tcW w:w="1615" w:type="dxa"/>
            <w:shd w:val="clear" w:color="auto" w:fill="C7EEF2"/>
          </w:tcPr>
          <w:p w14:paraId="252AFA43" w14:textId="77777777" w:rsidR="00CA1E02" w:rsidRDefault="00000000">
            <w:pPr>
              <w:rPr>
                <w:color w:val="1F4E79"/>
                <w:sz w:val="20"/>
                <w:szCs w:val="20"/>
              </w:rPr>
            </w:pPr>
            <w:r>
              <w:rPr>
                <w:color w:val="1F4E79"/>
                <w:sz w:val="20"/>
                <w:szCs w:val="20"/>
              </w:rPr>
              <w:t>Yes</w:t>
            </w:r>
          </w:p>
        </w:tc>
      </w:tr>
      <w:tr w:rsidR="00CA1E02" w14:paraId="72C05CE2" w14:textId="77777777">
        <w:tc>
          <w:tcPr>
            <w:tcW w:w="597" w:type="dxa"/>
            <w:shd w:val="clear" w:color="auto" w:fill="C7EEF2"/>
          </w:tcPr>
          <w:p w14:paraId="421D92FA" w14:textId="77777777" w:rsidR="00CA1E02" w:rsidRDefault="00000000">
            <w:pPr>
              <w:rPr>
                <w:color w:val="1F4E79"/>
                <w:sz w:val="20"/>
                <w:szCs w:val="20"/>
              </w:rPr>
            </w:pPr>
            <w:r>
              <w:rPr>
                <w:color w:val="1F4E79"/>
                <w:sz w:val="20"/>
                <w:szCs w:val="20"/>
              </w:rPr>
              <w:t>-</w:t>
            </w:r>
          </w:p>
        </w:tc>
        <w:tc>
          <w:tcPr>
            <w:tcW w:w="1330" w:type="dxa"/>
            <w:vMerge/>
            <w:shd w:val="clear" w:color="auto" w:fill="C7EEF2"/>
          </w:tcPr>
          <w:p w14:paraId="039C5A10"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C7EEF2"/>
          </w:tcPr>
          <w:p w14:paraId="2037D81A" w14:textId="77777777" w:rsidR="00CA1E02" w:rsidRDefault="00000000">
            <w:pPr>
              <w:rPr>
                <w:color w:val="1F4E79"/>
                <w:sz w:val="20"/>
                <w:szCs w:val="20"/>
              </w:rPr>
            </w:pPr>
            <w:r>
              <w:rPr>
                <w:color w:val="1F4E79"/>
                <w:sz w:val="20"/>
                <w:szCs w:val="20"/>
              </w:rPr>
              <w:t>Pointe Sables Environmental Protection Area</w:t>
            </w:r>
          </w:p>
        </w:tc>
        <w:tc>
          <w:tcPr>
            <w:tcW w:w="2410" w:type="dxa"/>
            <w:shd w:val="clear" w:color="auto" w:fill="C7EEF2"/>
          </w:tcPr>
          <w:p w14:paraId="196A3171" w14:textId="77777777" w:rsidR="00CA1E02" w:rsidRDefault="00000000">
            <w:pPr>
              <w:rPr>
                <w:color w:val="1F4E79"/>
                <w:sz w:val="20"/>
                <w:szCs w:val="20"/>
              </w:rPr>
            </w:pPr>
            <w:r>
              <w:rPr>
                <w:color w:val="1F4E79"/>
                <w:sz w:val="20"/>
                <w:szCs w:val="20"/>
              </w:rPr>
              <w:t>Saint Lucia National Trust</w:t>
            </w:r>
          </w:p>
        </w:tc>
        <w:tc>
          <w:tcPr>
            <w:tcW w:w="1134" w:type="dxa"/>
            <w:shd w:val="clear" w:color="auto" w:fill="C7EEF2"/>
          </w:tcPr>
          <w:p w14:paraId="19F78748" w14:textId="77777777" w:rsidR="00CA1E02" w:rsidRDefault="00CA1E02">
            <w:pPr>
              <w:rPr>
                <w:color w:val="1F4E79"/>
                <w:sz w:val="20"/>
                <w:szCs w:val="20"/>
              </w:rPr>
            </w:pPr>
          </w:p>
        </w:tc>
        <w:tc>
          <w:tcPr>
            <w:tcW w:w="1276" w:type="dxa"/>
            <w:shd w:val="clear" w:color="auto" w:fill="C7EEF2"/>
          </w:tcPr>
          <w:p w14:paraId="480D96B8" w14:textId="77777777" w:rsidR="00CA1E02" w:rsidRDefault="00000000">
            <w:pPr>
              <w:rPr>
                <w:color w:val="1F4E79"/>
                <w:sz w:val="20"/>
                <w:szCs w:val="20"/>
              </w:rPr>
            </w:pPr>
            <w:r>
              <w:rPr>
                <w:color w:val="1F4E79"/>
                <w:sz w:val="20"/>
                <w:szCs w:val="20"/>
              </w:rPr>
              <w:t>unknown</w:t>
            </w:r>
          </w:p>
        </w:tc>
        <w:tc>
          <w:tcPr>
            <w:tcW w:w="2409" w:type="dxa"/>
            <w:shd w:val="clear" w:color="auto" w:fill="C7EEF2"/>
          </w:tcPr>
          <w:p w14:paraId="4C5BE836" w14:textId="77777777" w:rsidR="00CA1E02" w:rsidRDefault="00000000">
            <w:pPr>
              <w:rPr>
                <w:color w:val="1F4E79"/>
                <w:sz w:val="20"/>
                <w:szCs w:val="20"/>
              </w:rPr>
            </w:pPr>
            <w:r>
              <w:rPr>
                <w:color w:val="1F4E79"/>
                <w:sz w:val="20"/>
                <w:szCs w:val="20"/>
              </w:rPr>
              <w:t>Saint Lucia National Trust</w:t>
            </w:r>
          </w:p>
        </w:tc>
        <w:tc>
          <w:tcPr>
            <w:tcW w:w="1615" w:type="dxa"/>
            <w:shd w:val="clear" w:color="auto" w:fill="C7EEF2"/>
          </w:tcPr>
          <w:p w14:paraId="7CE83183" w14:textId="77777777" w:rsidR="00CA1E02" w:rsidRDefault="00CA1E02">
            <w:pPr>
              <w:rPr>
                <w:color w:val="1F4E79"/>
                <w:sz w:val="20"/>
                <w:szCs w:val="20"/>
              </w:rPr>
            </w:pPr>
          </w:p>
        </w:tc>
      </w:tr>
      <w:tr w:rsidR="00CA1E02" w14:paraId="56B1BD19" w14:textId="77777777">
        <w:tc>
          <w:tcPr>
            <w:tcW w:w="597" w:type="dxa"/>
            <w:shd w:val="clear" w:color="auto" w:fill="C7EEF2"/>
          </w:tcPr>
          <w:p w14:paraId="58B83253" w14:textId="77777777" w:rsidR="00CA1E02" w:rsidRDefault="00000000">
            <w:pPr>
              <w:rPr>
                <w:color w:val="1F4E79"/>
                <w:sz w:val="20"/>
                <w:szCs w:val="20"/>
              </w:rPr>
            </w:pPr>
            <w:r>
              <w:rPr>
                <w:color w:val="1F4E79"/>
                <w:sz w:val="20"/>
                <w:szCs w:val="20"/>
              </w:rPr>
              <w:t>6</w:t>
            </w:r>
          </w:p>
        </w:tc>
        <w:tc>
          <w:tcPr>
            <w:tcW w:w="1330" w:type="dxa"/>
            <w:vMerge/>
            <w:shd w:val="clear" w:color="auto" w:fill="C7EEF2"/>
          </w:tcPr>
          <w:p w14:paraId="2D6F8D78"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C7EEF2"/>
          </w:tcPr>
          <w:p w14:paraId="2B92FCFA" w14:textId="77777777" w:rsidR="00CA1E02" w:rsidRDefault="00CA1E02">
            <w:pPr>
              <w:rPr>
                <w:color w:val="1F4E79"/>
                <w:sz w:val="20"/>
                <w:szCs w:val="20"/>
              </w:rPr>
            </w:pPr>
            <w:hyperlink r:id="rId34">
              <w:r>
                <w:rPr>
                  <w:color w:val="1F4E79"/>
                  <w:sz w:val="20"/>
                  <w:szCs w:val="20"/>
                  <w:u w:val="single"/>
                </w:rPr>
                <w:t>Piton Management Areas zoning plan</w:t>
              </w:r>
            </w:hyperlink>
          </w:p>
        </w:tc>
        <w:tc>
          <w:tcPr>
            <w:tcW w:w="2410" w:type="dxa"/>
            <w:shd w:val="clear" w:color="auto" w:fill="C7EEF2"/>
          </w:tcPr>
          <w:p w14:paraId="40FFC821" w14:textId="77777777" w:rsidR="00CA1E02" w:rsidRDefault="00000000">
            <w:pPr>
              <w:rPr>
                <w:color w:val="1F4E79"/>
                <w:sz w:val="20"/>
                <w:szCs w:val="20"/>
              </w:rPr>
            </w:pPr>
            <w:r>
              <w:rPr>
                <w:color w:val="1F4E79"/>
                <w:sz w:val="20"/>
                <w:szCs w:val="20"/>
              </w:rPr>
              <w:t xml:space="preserve">Government of Saint Lucia (National </w:t>
            </w:r>
            <w:r>
              <w:rPr>
                <w:color w:val="1F4E79"/>
                <w:sz w:val="20"/>
                <w:szCs w:val="20"/>
              </w:rPr>
              <w:lastRenderedPageBreak/>
              <w:t>Biodiversity Strategy and Action Plan)</w:t>
            </w:r>
          </w:p>
        </w:tc>
        <w:tc>
          <w:tcPr>
            <w:tcW w:w="1134" w:type="dxa"/>
            <w:shd w:val="clear" w:color="auto" w:fill="C7EEF2"/>
          </w:tcPr>
          <w:p w14:paraId="2FAD7481" w14:textId="77777777" w:rsidR="00CA1E02" w:rsidRDefault="00CA1E02">
            <w:pPr>
              <w:rPr>
                <w:color w:val="1F4E79"/>
                <w:sz w:val="20"/>
                <w:szCs w:val="20"/>
              </w:rPr>
            </w:pPr>
          </w:p>
        </w:tc>
        <w:tc>
          <w:tcPr>
            <w:tcW w:w="1276" w:type="dxa"/>
            <w:shd w:val="clear" w:color="auto" w:fill="C7EEF2"/>
          </w:tcPr>
          <w:p w14:paraId="2C5B3C86" w14:textId="77777777" w:rsidR="00CA1E02" w:rsidRDefault="00000000">
            <w:pPr>
              <w:rPr>
                <w:color w:val="1F4E79"/>
                <w:sz w:val="20"/>
                <w:szCs w:val="20"/>
              </w:rPr>
            </w:pPr>
            <w:r>
              <w:rPr>
                <w:color w:val="1F4E79"/>
                <w:sz w:val="20"/>
                <w:szCs w:val="20"/>
              </w:rPr>
              <w:t>unknown</w:t>
            </w:r>
          </w:p>
        </w:tc>
        <w:tc>
          <w:tcPr>
            <w:tcW w:w="2409" w:type="dxa"/>
            <w:shd w:val="clear" w:color="auto" w:fill="C7EEF2"/>
          </w:tcPr>
          <w:p w14:paraId="432DBB58" w14:textId="77777777" w:rsidR="00CA1E02" w:rsidRDefault="00CA1E02">
            <w:pPr>
              <w:rPr>
                <w:color w:val="1F4E79"/>
                <w:sz w:val="20"/>
                <w:szCs w:val="20"/>
              </w:rPr>
            </w:pPr>
          </w:p>
        </w:tc>
        <w:tc>
          <w:tcPr>
            <w:tcW w:w="1615" w:type="dxa"/>
            <w:shd w:val="clear" w:color="auto" w:fill="C7EEF2"/>
          </w:tcPr>
          <w:p w14:paraId="4C78F091" w14:textId="77777777" w:rsidR="00CA1E02" w:rsidRDefault="00CA1E02">
            <w:pPr>
              <w:rPr>
                <w:color w:val="1F4E79"/>
                <w:sz w:val="20"/>
                <w:szCs w:val="20"/>
              </w:rPr>
            </w:pPr>
          </w:p>
        </w:tc>
      </w:tr>
      <w:tr w:rsidR="00CA1E02" w14:paraId="606F165F" w14:textId="77777777">
        <w:tc>
          <w:tcPr>
            <w:tcW w:w="597" w:type="dxa"/>
            <w:shd w:val="clear" w:color="auto" w:fill="C7EEF2"/>
          </w:tcPr>
          <w:p w14:paraId="7BB03A6D" w14:textId="77777777" w:rsidR="00CA1E02" w:rsidRDefault="00000000">
            <w:pPr>
              <w:rPr>
                <w:color w:val="1F4E79"/>
                <w:sz w:val="20"/>
                <w:szCs w:val="20"/>
              </w:rPr>
            </w:pPr>
            <w:r>
              <w:rPr>
                <w:color w:val="1F4E79"/>
                <w:sz w:val="20"/>
                <w:szCs w:val="20"/>
              </w:rPr>
              <w:t>7</w:t>
            </w:r>
          </w:p>
        </w:tc>
        <w:tc>
          <w:tcPr>
            <w:tcW w:w="1330" w:type="dxa"/>
            <w:vMerge/>
            <w:shd w:val="clear" w:color="auto" w:fill="C7EEF2"/>
          </w:tcPr>
          <w:p w14:paraId="32BE5957"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C7EEF2"/>
          </w:tcPr>
          <w:p w14:paraId="4B762E41" w14:textId="77777777" w:rsidR="00CA1E02" w:rsidRDefault="00CA1E02">
            <w:pPr>
              <w:rPr>
                <w:color w:val="1F4E79"/>
                <w:sz w:val="20"/>
                <w:szCs w:val="20"/>
              </w:rPr>
            </w:pPr>
            <w:hyperlink r:id="rId35">
              <w:r>
                <w:rPr>
                  <w:color w:val="1F4E79"/>
                  <w:sz w:val="20"/>
                  <w:szCs w:val="20"/>
                  <w:u w:val="single"/>
                </w:rPr>
                <w:t>Priority sites for species conservation within protected areas</w:t>
              </w:r>
            </w:hyperlink>
          </w:p>
        </w:tc>
        <w:tc>
          <w:tcPr>
            <w:tcW w:w="2410" w:type="dxa"/>
            <w:shd w:val="clear" w:color="auto" w:fill="C7EEF2"/>
          </w:tcPr>
          <w:p w14:paraId="0FD950AD" w14:textId="77777777" w:rsidR="00CA1E02" w:rsidRDefault="00000000">
            <w:pPr>
              <w:rPr>
                <w:color w:val="1F4E79"/>
                <w:sz w:val="20"/>
                <w:szCs w:val="20"/>
              </w:rPr>
            </w:pPr>
            <w:r>
              <w:rPr>
                <w:color w:val="1F4E79"/>
                <w:sz w:val="20"/>
                <w:szCs w:val="20"/>
              </w:rPr>
              <w:t>National Biodiversity Strategy and Action Plan (NBSAP) – Saint Lucia</w:t>
            </w:r>
          </w:p>
        </w:tc>
        <w:tc>
          <w:tcPr>
            <w:tcW w:w="1134" w:type="dxa"/>
            <w:shd w:val="clear" w:color="auto" w:fill="C7EEF2"/>
          </w:tcPr>
          <w:p w14:paraId="1EF8C741" w14:textId="77777777" w:rsidR="00CA1E02" w:rsidRDefault="00000000">
            <w:pPr>
              <w:rPr>
                <w:color w:val="1F4E79"/>
                <w:sz w:val="20"/>
                <w:szCs w:val="20"/>
              </w:rPr>
            </w:pPr>
            <w:r>
              <w:rPr>
                <w:color w:val="1F4E79"/>
                <w:sz w:val="20"/>
                <w:szCs w:val="20"/>
              </w:rPr>
              <w:t>2018</w:t>
            </w:r>
          </w:p>
        </w:tc>
        <w:tc>
          <w:tcPr>
            <w:tcW w:w="1276" w:type="dxa"/>
            <w:shd w:val="clear" w:color="auto" w:fill="C7EEF2"/>
          </w:tcPr>
          <w:p w14:paraId="4900CA40" w14:textId="77777777" w:rsidR="00CA1E02" w:rsidRDefault="00000000">
            <w:pPr>
              <w:rPr>
                <w:color w:val="1F4E79"/>
                <w:sz w:val="20"/>
                <w:szCs w:val="20"/>
              </w:rPr>
            </w:pPr>
            <w:r>
              <w:rPr>
                <w:color w:val="1F4E79"/>
                <w:sz w:val="20"/>
                <w:szCs w:val="20"/>
              </w:rPr>
              <w:t>Shapefile</w:t>
            </w:r>
          </w:p>
        </w:tc>
        <w:tc>
          <w:tcPr>
            <w:tcW w:w="2409" w:type="dxa"/>
            <w:shd w:val="clear" w:color="auto" w:fill="C7EEF2"/>
          </w:tcPr>
          <w:p w14:paraId="3E5BD796" w14:textId="77777777" w:rsidR="00CA1E02" w:rsidRDefault="00000000">
            <w:pPr>
              <w:rPr>
                <w:color w:val="1F4E79"/>
                <w:sz w:val="20"/>
                <w:szCs w:val="20"/>
              </w:rPr>
            </w:pPr>
            <w:r>
              <w:rPr>
                <w:color w:val="1F4E79"/>
                <w:sz w:val="20"/>
                <w:szCs w:val="20"/>
              </w:rPr>
              <w:t>Department of Fisheries</w:t>
            </w:r>
          </w:p>
        </w:tc>
        <w:tc>
          <w:tcPr>
            <w:tcW w:w="1615" w:type="dxa"/>
            <w:shd w:val="clear" w:color="auto" w:fill="C7EEF2"/>
          </w:tcPr>
          <w:p w14:paraId="646A6344" w14:textId="77777777" w:rsidR="00CA1E02" w:rsidRDefault="00CA1E02">
            <w:pPr>
              <w:rPr>
                <w:color w:val="1F4E79"/>
              </w:rPr>
            </w:pPr>
          </w:p>
        </w:tc>
      </w:tr>
      <w:tr w:rsidR="00CA1E02" w14:paraId="483D7813" w14:textId="77777777">
        <w:tc>
          <w:tcPr>
            <w:tcW w:w="597" w:type="dxa"/>
            <w:shd w:val="clear" w:color="auto" w:fill="C7EEF2"/>
          </w:tcPr>
          <w:p w14:paraId="20BA1F38" w14:textId="77777777" w:rsidR="00CA1E02" w:rsidRDefault="00000000">
            <w:pPr>
              <w:rPr>
                <w:color w:val="1F4E79"/>
                <w:sz w:val="20"/>
                <w:szCs w:val="20"/>
              </w:rPr>
            </w:pPr>
            <w:r>
              <w:rPr>
                <w:color w:val="1F4E79"/>
                <w:sz w:val="20"/>
                <w:szCs w:val="20"/>
              </w:rPr>
              <w:t>8</w:t>
            </w:r>
          </w:p>
        </w:tc>
        <w:tc>
          <w:tcPr>
            <w:tcW w:w="1330" w:type="dxa"/>
            <w:vMerge/>
            <w:shd w:val="clear" w:color="auto" w:fill="C7EEF2"/>
          </w:tcPr>
          <w:p w14:paraId="1F4C5F9E"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C7EEF2"/>
          </w:tcPr>
          <w:p w14:paraId="4FFCF3AF" w14:textId="77777777" w:rsidR="00CA1E02" w:rsidRDefault="00CA1E02">
            <w:pPr>
              <w:rPr>
                <w:color w:val="1F4E79"/>
                <w:sz w:val="20"/>
                <w:szCs w:val="20"/>
              </w:rPr>
            </w:pPr>
            <w:hyperlink r:id="rId36">
              <w:r>
                <w:rPr>
                  <w:color w:val="1F4E79"/>
                  <w:sz w:val="20"/>
                  <w:szCs w:val="20"/>
                  <w:u w:val="single"/>
                </w:rPr>
                <w:t>Important Bird and Biodiversity Areas</w:t>
              </w:r>
            </w:hyperlink>
            <w:hyperlink r:id="rId37">
              <w:r>
                <w:rPr>
                  <w:color w:val="1F4E79"/>
                  <w:u w:val="single"/>
                </w:rPr>
                <w:t xml:space="preserve"> and Key Biodiversity Areas</w:t>
              </w:r>
            </w:hyperlink>
            <w:r>
              <w:rPr>
                <w:color w:val="1F4E79"/>
                <w:sz w:val="20"/>
                <w:szCs w:val="20"/>
              </w:rPr>
              <w:t xml:space="preserve"> </w:t>
            </w:r>
          </w:p>
        </w:tc>
        <w:tc>
          <w:tcPr>
            <w:tcW w:w="2410" w:type="dxa"/>
            <w:shd w:val="clear" w:color="auto" w:fill="C7EEF2"/>
          </w:tcPr>
          <w:p w14:paraId="361D5EC3" w14:textId="77777777" w:rsidR="00CA1E02" w:rsidRDefault="00000000">
            <w:pPr>
              <w:rPr>
                <w:color w:val="1F4E79"/>
                <w:sz w:val="20"/>
                <w:szCs w:val="20"/>
              </w:rPr>
            </w:pPr>
            <w:proofErr w:type="spellStart"/>
            <w:r>
              <w:rPr>
                <w:color w:val="1F4E79"/>
                <w:sz w:val="20"/>
                <w:szCs w:val="20"/>
              </w:rPr>
              <w:t>BirdLife</w:t>
            </w:r>
            <w:proofErr w:type="spellEnd"/>
            <w:r>
              <w:rPr>
                <w:color w:val="1F4E79"/>
                <w:sz w:val="20"/>
                <w:szCs w:val="20"/>
              </w:rPr>
              <w:t xml:space="preserve"> International</w:t>
            </w:r>
          </w:p>
        </w:tc>
        <w:tc>
          <w:tcPr>
            <w:tcW w:w="1134" w:type="dxa"/>
            <w:shd w:val="clear" w:color="auto" w:fill="C7EEF2"/>
          </w:tcPr>
          <w:p w14:paraId="1FC91EAE" w14:textId="77777777" w:rsidR="00CA1E02" w:rsidRDefault="00CA1E02">
            <w:pPr>
              <w:rPr>
                <w:color w:val="1F4E79"/>
                <w:sz w:val="20"/>
                <w:szCs w:val="20"/>
              </w:rPr>
            </w:pPr>
          </w:p>
        </w:tc>
        <w:tc>
          <w:tcPr>
            <w:tcW w:w="1276" w:type="dxa"/>
            <w:shd w:val="clear" w:color="auto" w:fill="C7EEF2"/>
          </w:tcPr>
          <w:p w14:paraId="01AAC9C3" w14:textId="77777777" w:rsidR="00CA1E02" w:rsidRDefault="00000000">
            <w:pPr>
              <w:rPr>
                <w:color w:val="1F4E79"/>
                <w:sz w:val="20"/>
                <w:szCs w:val="20"/>
              </w:rPr>
            </w:pPr>
            <w:r>
              <w:rPr>
                <w:color w:val="1F4E79"/>
                <w:sz w:val="20"/>
                <w:szCs w:val="20"/>
              </w:rPr>
              <w:t>Shapefile</w:t>
            </w:r>
          </w:p>
        </w:tc>
        <w:tc>
          <w:tcPr>
            <w:tcW w:w="2409" w:type="dxa"/>
            <w:shd w:val="clear" w:color="auto" w:fill="C7EEF2"/>
          </w:tcPr>
          <w:p w14:paraId="100AFB6F" w14:textId="77777777" w:rsidR="00CA1E02" w:rsidRDefault="00000000">
            <w:pPr>
              <w:rPr>
                <w:color w:val="1F4E79"/>
                <w:sz w:val="20"/>
                <w:szCs w:val="20"/>
              </w:rPr>
            </w:pPr>
            <w:r>
              <w:rPr>
                <w:color w:val="1F4E79"/>
                <w:sz w:val="20"/>
                <w:szCs w:val="20"/>
              </w:rPr>
              <w:t>Department of Sustainable Development</w:t>
            </w:r>
          </w:p>
          <w:p w14:paraId="105C90A5" w14:textId="77777777" w:rsidR="00CA1E02" w:rsidRDefault="00000000">
            <w:pPr>
              <w:rPr>
                <w:color w:val="1F4E79"/>
                <w:sz w:val="20"/>
                <w:szCs w:val="20"/>
              </w:rPr>
            </w:pPr>
            <w:r>
              <w:rPr>
                <w:color w:val="1F4E79"/>
                <w:sz w:val="20"/>
                <w:szCs w:val="20"/>
              </w:rPr>
              <w:t xml:space="preserve">National Conservation Authority </w:t>
            </w:r>
          </w:p>
          <w:p w14:paraId="4A25C0B7" w14:textId="77777777" w:rsidR="00CA1E02" w:rsidRDefault="00000000">
            <w:pPr>
              <w:rPr>
                <w:color w:val="1F4E79"/>
                <w:sz w:val="20"/>
                <w:szCs w:val="20"/>
              </w:rPr>
            </w:pPr>
            <w:r>
              <w:rPr>
                <w:color w:val="1F4E79"/>
                <w:sz w:val="20"/>
                <w:szCs w:val="20"/>
              </w:rPr>
              <w:t>Saint Lucia National Trust</w:t>
            </w:r>
          </w:p>
        </w:tc>
        <w:tc>
          <w:tcPr>
            <w:tcW w:w="1615" w:type="dxa"/>
            <w:shd w:val="clear" w:color="auto" w:fill="C7EEF2"/>
          </w:tcPr>
          <w:p w14:paraId="255EFDDB" w14:textId="77777777" w:rsidR="00CA1E02" w:rsidRDefault="00CA1E02">
            <w:pPr>
              <w:rPr>
                <w:color w:val="1F4E79"/>
              </w:rPr>
            </w:pPr>
          </w:p>
        </w:tc>
      </w:tr>
      <w:tr w:rsidR="00CA1E02" w14:paraId="22AC3208" w14:textId="77777777">
        <w:tc>
          <w:tcPr>
            <w:tcW w:w="597" w:type="dxa"/>
            <w:shd w:val="clear" w:color="auto" w:fill="C7EEF2"/>
          </w:tcPr>
          <w:p w14:paraId="79344F9C" w14:textId="77777777" w:rsidR="00CA1E02" w:rsidRDefault="00000000">
            <w:pPr>
              <w:rPr>
                <w:color w:val="1F4E79"/>
                <w:sz w:val="20"/>
                <w:szCs w:val="20"/>
              </w:rPr>
            </w:pPr>
            <w:r>
              <w:rPr>
                <w:color w:val="1F4E79"/>
                <w:sz w:val="20"/>
                <w:szCs w:val="20"/>
              </w:rPr>
              <w:t>9</w:t>
            </w:r>
          </w:p>
        </w:tc>
        <w:tc>
          <w:tcPr>
            <w:tcW w:w="1330" w:type="dxa"/>
            <w:vMerge/>
            <w:shd w:val="clear" w:color="auto" w:fill="C7EEF2"/>
          </w:tcPr>
          <w:p w14:paraId="66DF0449"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C7EEF2"/>
          </w:tcPr>
          <w:p w14:paraId="14B46506" w14:textId="77777777" w:rsidR="00CA1E02" w:rsidRDefault="00CA1E02">
            <w:pPr>
              <w:rPr>
                <w:color w:val="1F4E79"/>
                <w:sz w:val="20"/>
                <w:szCs w:val="20"/>
              </w:rPr>
            </w:pPr>
            <w:hyperlink r:id="rId38">
              <w:r>
                <w:rPr>
                  <w:color w:val="1F4E79"/>
                  <w:sz w:val="20"/>
                  <w:szCs w:val="20"/>
                  <w:u w:val="single"/>
                </w:rPr>
                <w:t>Ramsar boundaries</w:t>
              </w:r>
            </w:hyperlink>
          </w:p>
        </w:tc>
        <w:tc>
          <w:tcPr>
            <w:tcW w:w="2410" w:type="dxa"/>
            <w:shd w:val="clear" w:color="auto" w:fill="C7EEF2"/>
          </w:tcPr>
          <w:p w14:paraId="67945E5C" w14:textId="77777777" w:rsidR="00CA1E02" w:rsidRDefault="00000000">
            <w:pPr>
              <w:rPr>
                <w:color w:val="1F4E79"/>
                <w:sz w:val="20"/>
                <w:szCs w:val="20"/>
              </w:rPr>
            </w:pPr>
            <w:r>
              <w:rPr>
                <w:color w:val="1F4E79"/>
                <w:sz w:val="20"/>
                <w:szCs w:val="20"/>
              </w:rPr>
              <w:t>Forestry Department</w:t>
            </w:r>
          </w:p>
        </w:tc>
        <w:tc>
          <w:tcPr>
            <w:tcW w:w="1134" w:type="dxa"/>
            <w:shd w:val="clear" w:color="auto" w:fill="C7EEF2"/>
          </w:tcPr>
          <w:p w14:paraId="41F4DEB1" w14:textId="77777777" w:rsidR="00CA1E02" w:rsidRDefault="00CA1E02">
            <w:pPr>
              <w:rPr>
                <w:color w:val="1F4E79"/>
                <w:sz w:val="20"/>
                <w:szCs w:val="20"/>
              </w:rPr>
            </w:pPr>
          </w:p>
        </w:tc>
        <w:tc>
          <w:tcPr>
            <w:tcW w:w="1276" w:type="dxa"/>
            <w:shd w:val="clear" w:color="auto" w:fill="C7EEF2"/>
          </w:tcPr>
          <w:p w14:paraId="6A0FFC06" w14:textId="77777777" w:rsidR="00CA1E02" w:rsidRDefault="00000000">
            <w:pPr>
              <w:rPr>
                <w:color w:val="1F4E79"/>
                <w:sz w:val="20"/>
                <w:szCs w:val="20"/>
              </w:rPr>
            </w:pPr>
            <w:r>
              <w:rPr>
                <w:color w:val="1F4E79"/>
                <w:sz w:val="20"/>
                <w:szCs w:val="20"/>
              </w:rPr>
              <w:t>Shapefile</w:t>
            </w:r>
          </w:p>
          <w:p w14:paraId="02445637" w14:textId="77777777" w:rsidR="00CA1E02" w:rsidRDefault="00000000">
            <w:pPr>
              <w:rPr>
                <w:color w:val="1F4E79"/>
                <w:sz w:val="20"/>
                <w:szCs w:val="20"/>
              </w:rPr>
            </w:pPr>
            <w:r>
              <w:rPr>
                <w:color w:val="1F4E79"/>
                <w:sz w:val="20"/>
                <w:szCs w:val="20"/>
              </w:rPr>
              <w:t>JPEG</w:t>
            </w:r>
          </w:p>
        </w:tc>
        <w:tc>
          <w:tcPr>
            <w:tcW w:w="2409" w:type="dxa"/>
            <w:shd w:val="clear" w:color="auto" w:fill="C7EEF2"/>
          </w:tcPr>
          <w:p w14:paraId="12AC1BE7" w14:textId="77777777" w:rsidR="00CA1E02" w:rsidRDefault="00000000">
            <w:pPr>
              <w:rPr>
                <w:color w:val="1F4E79"/>
                <w:sz w:val="20"/>
                <w:szCs w:val="20"/>
              </w:rPr>
            </w:pPr>
            <w:r>
              <w:rPr>
                <w:color w:val="1F4E79"/>
                <w:sz w:val="20"/>
                <w:szCs w:val="20"/>
              </w:rPr>
              <w:t>Department of Sustainable Development</w:t>
            </w:r>
          </w:p>
          <w:p w14:paraId="6FB72EEE" w14:textId="77777777" w:rsidR="00CA1E02" w:rsidRDefault="00000000">
            <w:pPr>
              <w:rPr>
                <w:color w:val="1F4E79"/>
                <w:sz w:val="20"/>
                <w:szCs w:val="20"/>
              </w:rPr>
            </w:pPr>
            <w:r>
              <w:rPr>
                <w:color w:val="1F4E79"/>
                <w:sz w:val="20"/>
                <w:szCs w:val="20"/>
              </w:rPr>
              <w:t>Forestry Department</w:t>
            </w:r>
          </w:p>
          <w:p w14:paraId="61905246" w14:textId="77777777" w:rsidR="00CA1E02" w:rsidRDefault="00000000">
            <w:pPr>
              <w:rPr>
                <w:color w:val="1F4E79"/>
                <w:sz w:val="20"/>
                <w:szCs w:val="20"/>
              </w:rPr>
            </w:pPr>
            <w:r>
              <w:rPr>
                <w:color w:val="1F4E79"/>
                <w:sz w:val="20"/>
                <w:szCs w:val="20"/>
              </w:rPr>
              <w:t>National Conservation Authority</w:t>
            </w:r>
          </w:p>
          <w:p w14:paraId="78B14455" w14:textId="77777777" w:rsidR="00CA1E02" w:rsidRDefault="00000000">
            <w:pPr>
              <w:rPr>
                <w:color w:val="1F4E79"/>
                <w:sz w:val="20"/>
                <w:szCs w:val="20"/>
              </w:rPr>
            </w:pPr>
            <w:r>
              <w:rPr>
                <w:color w:val="1F4E79"/>
                <w:sz w:val="20"/>
                <w:szCs w:val="20"/>
              </w:rPr>
              <w:t>Saint Lucia National Trust</w:t>
            </w:r>
          </w:p>
        </w:tc>
        <w:tc>
          <w:tcPr>
            <w:tcW w:w="1615" w:type="dxa"/>
            <w:shd w:val="clear" w:color="auto" w:fill="C7EEF2"/>
          </w:tcPr>
          <w:p w14:paraId="43976937" w14:textId="77777777" w:rsidR="00CA1E02" w:rsidRDefault="00CA1E02">
            <w:pPr>
              <w:rPr>
                <w:color w:val="1F4E79"/>
                <w:sz w:val="20"/>
                <w:szCs w:val="20"/>
              </w:rPr>
            </w:pPr>
          </w:p>
        </w:tc>
      </w:tr>
      <w:tr w:rsidR="00CA1E02" w14:paraId="407E15C2" w14:textId="77777777">
        <w:tc>
          <w:tcPr>
            <w:tcW w:w="597" w:type="dxa"/>
            <w:shd w:val="clear" w:color="auto" w:fill="C7EEF2"/>
          </w:tcPr>
          <w:p w14:paraId="43082895" w14:textId="77777777" w:rsidR="00CA1E02" w:rsidRDefault="00000000">
            <w:pPr>
              <w:rPr>
                <w:color w:val="1F4E79"/>
                <w:sz w:val="20"/>
                <w:szCs w:val="20"/>
              </w:rPr>
            </w:pPr>
            <w:r>
              <w:rPr>
                <w:color w:val="1F4E79"/>
                <w:sz w:val="20"/>
                <w:szCs w:val="20"/>
              </w:rPr>
              <w:t>-</w:t>
            </w:r>
          </w:p>
        </w:tc>
        <w:tc>
          <w:tcPr>
            <w:tcW w:w="1330" w:type="dxa"/>
            <w:vMerge/>
            <w:shd w:val="clear" w:color="auto" w:fill="C7EEF2"/>
          </w:tcPr>
          <w:p w14:paraId="2B09C781"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C7EEF2"/>
          </w:tcPr>
          <w:p w14:paraId="31375E81" w14:textId="77777777" w:rsidR="00CA1E02" w:rsidRDefault="00000000">
            <w:pPr>
              <w:rPr>
                <w:color w:val="1F4E79"/>
                <w:sz w:val="20"/>
                <w:szCs w:val="20"/>
              </w:rPr>
            </w:pPr>
            <w:r>
              <w:rPr>
                <w:color w:val="1F4E79"/>
                <w:sz w:val="20"/>
                <w:szCs w:val="20"/>
              </w:rPr>
              <w:t>World Heritage sites</w:t>
            </w:r>
          </w:p>
        </w:tc>
        <w:tc>
          <w:tcPr>
            <w:tcW w:w="2410" w:type="dxa"/>
            <w:shd w:val="clear" w:color="auto" w:fill="C7EEF2"/>
          </w:tcPr>
          <w:p w14:paraId="34314F02" w14:textId="77777777" w:rsidR="00CA1E02" w:rsidRDefault="00000000">
            <w:pPr>
              <w:rPr>
                <w:color w:val="1F4E79"/>
                <w:sz w:val="20"/>
                <w:szCs w:val="20"/>
              </w:rPr>
            </w:pPr>
            <w:r>
              <w:rPr>
                <w:color w:val="1F4E79"/>
                <w:sz w:val="20"/>
                <w:szCs w:val="20"/>
              </w:rPr>
              <w:t>Pitons Management Area Office</w:t>
            </w:r>
          </w:p>
          <w:p w14:paraId="62B0D8E4" w14:textId="77777777" w:rsidR="00CA1E02" w:rsidRDefault="00000000">
            <w:pPr>
              <w:rPr>
                <w:color w:val="1F4E79"/>
                <w:sz w:val="20"/>
                <w:szCs w:val="20"/>
              </w:rPr>
            </w:pPr>
            <w:r>
              <w:rPr>
                <w:color w:val="1F4E79"/>
                <w:sz w:val="20"/>
                <w:szCs w:val="20"/>
              </w:rPr>
              <w:t>Department of Sustainable Development</w:t>
            </w:r>
          </w:p>
          <w:p w14:paraId="357D8283" w14:textId="77777777" w:rsidR="00CA1E02" w:rsidRDefault="00000000">
            <w:pPr>
              <w:rPr>
                <w:color w:val="1F4E79"/>
                <w:sz w:val="20"/>
                <w:szCs w:val="20"/>
              </w:rPr>
            </w:pPr>
            <w:r>
              <w:rPr>
                <w:color w:val="1F4E79"/>
                <w:sz w:val="20"/>
                <w:szCs w:val="20"/>
              </w:rPr>
              <w:t>National Conservation Authority</w:t>
            </w:r>
          </w:p>
        </w:tc>
        <w:tc>
          <w:tcPr>
            <w:tcW w:w="1134" w:type="dxa"/>
            <w:shd w:val="clear" w:color="auto" w:fill="C7EEF2"/>
          </w:tcPr>
          <w:p w14:paraId="2B04B3B5" w14:textId="77777777" w:rsidR="00CA1E02" w:rsidRDefault="00CA1E02">
            <w:pPr>
              <w:rPr>
                <w:color w:val="1F4E79"/>
                <w:sz w:val="20"/>
                <w:szCs w:val="20"/>
              </w:rPr>
            </w:pPr>
          </w:p>
        </w:tc>
        <w:tc>
          <w:tcPr>
            <w:tcW w:w="1276" w:type="dxa"/>
            <w:shd w:val="clear" w:color="auto" w:fill="C7EEF2"/>
          </w:tcPr>
          <w:p w14:paraId="6E6EF19B" w14:textId="77777777" w:rsidR="00CA1E02" w:rsidRDefault="00000000">
            <w:pPr>
              <w:rPr>
                <w:color w:val="1F4E79"/>
                <w:sz w:val="20"/>
                <w:szCs w:val="20"/>
              </w:rPr>
            </w:pPr>
            <w:r>
              <w:rPr>
                <w:color w:val="1F4E79"/>
                <w:sz w:val="20"/>
                <w:szCs w:val="20"/>
              </w:rPr>
              <w:t>unknown</w:t>
            </w:r>
          </w:p>
        </w:tc>
        <w:tc>
          <w:tcPr>
            <w:tcW w:w="2409" w:type="dxa"/>
            <w:shd w:val="clear" w:color="auto" w:fill="C7EEF2"/>
          </w:tcPr>
          <w:p w14:paraId="3137B2C2" w14:textId="77777777" w:rsidR="00CA1E02" w:rsidRDefault="00CA1E02">
            <w:pPr>
              <w:rPr>
                <w:color w:val="1F4E79"/>
                <w:sz w:val="20"/>
                <w:szCs w:val="20"/>
              </w:rPr>
            </w:pPr>
          </w:p>
        </w:tc>
        <w:tc>
          <w:tcPr>
            <w:tcW w:w="1615" w:type="dxa"/>
            <w:shd w:val="clear" w:color="auto" w:fill="C7EEF2"/>
          </w:tcPr>
          <w:p w14:paraId="40D1823C" w14:textId="77777777" w:rsidR="00CA1E02" w:rsidRDefault="00CA1E02">
            <w:pPr>
              <w:rPr>
                <w:color w:val="1F4E79"/>
                <w:sz w:val="20"/>
                <w:szCs w:val="20"/>
              </w:rPr>
            </w:pPr>
          </w:p>
        </w:tc>
      </w:tr>
      <w:tr w:rsidR="00CA1E02" w14:paraId="6B04E189" w14:textId="77777777">
        <w:tc>
          <w:tcPr>
            <w:tcW w:w="597" w:type="dxa"/>
            <w:shd w:val="clear" w:color="auto" w:fill="E0F6F5"/>
          </w:tcPr>
          <w:p w14:paraId="401584C6" w14:textId="77777777" w:rsidR="00CA1E02" w:rsidRDefault="00000000">
            <w:pPr>
              <w:rPr>
                <w:color w:val="1F4E79"/>
                <w:sz w:val="20"/>
                <w:szCs w:val="20"/>
              </w:rPr>
            </w:pPr>
            <w:r>
              <w:rPr>
                <w:color w:val="1F4E79"/>
                <w:sz w:val="20"/>
                <w:szCs w:val="20"/>
              </w:rPr>
              <w:t>10</w:t>
            </w:r>
          </w:p>
        </w:tc>
        <w:tc>
          <w:tcPr>
            <w:tcW w:w="1330" w:type="dxa"/>
            <w:vMerge w:val="restart"/>
            <w:shd w:val="clear" w:color="auto" w:fill="E0F6F5"/>
          </w:tcPr>
          <w:p w14:paraId="14937CD8" w14:textId="77777777" w:rsidR="00CA1E02" w:rsidRDefault="00000000">
            <w:pPr>
              <w:rPr>
                <w:color w:val="1F4E79"/>
                <w:sz w:val="20"/>
                <w:szCs w:val="20"/>
              </w:rPr>
            </w:pPr>
            <w:r>
              <w:rPr>
                <w:color w:val="1F4E79"/>
                <w:sz w:val="20"/>
                <w:szCs w:val="20"/>
              </w:rPr>
              <w:t>Coastal and marine habitat</w:t>
            </w:r>
          </w:p>
        </w:tc>
        <w:tc>
          <w:tcPr>
            <w:tcW w:w="2179" w:type="dxa"/>
            <w:shd w:val="clear" w:color="auto" w:fill="E0F6F5"/>
          </w:tcPr>
          <w:p w14:paraId="792926EF" w14:textId="77777777" w:rsidR="00CA1E02" w:rsidRDefault="00CA1E02">
            <w:pPr>
              <w:rPr>
                <w:color w:val="1F4E79"/>
                <w:sz w:val="20"/>
                <w:szCs w:val="20"/>
              </w:rPr>
            </w:pPr>
            <w:hyperlink r:id="rId39">
              <w:r>
                <w:rPr>
                  <w:color w:val="1F4E79"/>
                  <w:sz w:val="20"/>
                  <w:szCs w:val="20"/>
                  <w:u w:val="single"/>
                </w:rPr>
                <w:t>Digital Elevation Model (bathymetry)</w:t>
              </w:r>
            </w:hyperlink>
          </w:p>
        </w:tc>
        <w:tc>
          <w:tcPr>
            <w:tcW w:w="2410" w:type="dxa"/>
            <w:shd w:val="clear" w:color="auto" w:fill="E0F6F5"/>
          </w:tcPr>
          <w:p w14:paraId="3AC78F11" w14:textId="77777777" w:rsidR="00CA1E02" w:rsidRDefault="00000000">
            <w:pPr>
              <w:rPr>
                <w:color w:val="1F4E79"/>
                <w:sz w:val="20"/>
                <w:szCs w:val="20"/>
              </w:rPr>
            </w:pPr>
            <w:r>
              <w:rPr>
                <w:color w:val="1F4E79"/>
                <w:sz w:val="20"/>
                <w:szCs w:val="20"/>
              </w:rPr>
              <w:t>The Nature Conservancy</w:t>
            </w:r>
          </w:p>
        </w:tc>
        <w:tc>
          <w:tcPr>
            <w:tcW w:w="1134" w:type="dxa"/>
            <w:shd w:val="clear" w:color="auto" w:fill="E0F6F5"/>
          </w:tcPr>
          <w:p w14:paraId="14C85CEA" w14:textId="77777777" w:rsidR="00CA1E02" w:rsidRDefault="00000000">
            <w:pPr>
              <w:rPr>
                <w:color w:val="1F4E79"/>
                <w:sz w:val="20"/>
                <w:szCs w:val="20"/>
              </w:rPr>
            </w:pPr>
            <w:r>
              <w:rPr>
                <w:color w:val="1F4E79"/>
                <w:sz w:val="20"/>
                <w:szCs w:val="20"/>
              </w:rPr>
              <w:t>2016</w:t>
            </w:r>
          </w:p>
        </w:tc>
        <w:tc>
          <w:tcPr>
            <w:tcW w:w="1276" w:type="dxa"/>
            <w:shd w:val="clear" w:color="auto" w:fill="E0F6F5"/>
          </w:tcPr>
          <w:p w14:paraId="65A13966" w14:textId="77777777" w:rsidR="00CA1E02" w:rsidRDefault="00000000">
            <w:pPr>
              <w:rPr>
                <w:color w:val="1F4E79"/>
                <w:sz w:val="20"/>
                <w:szCs w:val="20"/>
              </w:rPr>
            </w:pPr>
            <w:r>
              <w:rPr>
                <w:color w:val="1F4E79"/>
                <w:sz w:val="20"/>
                <w:szCs w:val="20"/>
              </w:rPr>
              <w:t>Shapefile</w:t>
            </w:r>
          </w:p>
        </w:tc>
        <w:tc>
          <w:tcPr>
            <w:tcW w:w="2409" w:type="dxa"/>
            <w:shd w:val="clear" w:color="auto" w:fill="E0F6F5"/>
          </w:tcPr>
          <w:p w14:paraId="7523E753" w14:textId="77777777" w:rsidR="00CA1E02" w:rsidRDefault="00000000">
            <w:pPr>
              <w:rPr>
                <w:color w:val="1F4E79"/>
                <w:sz w:val="20"/>
                <w:szCs w:val="20"/>
              </w:rPr>
            </w:pPr>
            <w:r>
              <w:rPr>
                <w:color w:val="1F4E79"/>
                <w:sz w:val="20"/>
                <w:szCs w:val="20"/>
              </w:rPr>
              <w:t>Department of Fisheries</w:t>
            </w:r>
          </w:p>
          <w:p w14:paraId="7D6E6338" w14:textId="77777777" w:rsidR="00CA1E02" w:rsidRDefault="00000000">
            <w:pPr>
              <w:rPr>
                <w:color w:val="1F4E79"/>
                <w:sz w:val="20"/>
                <w:szCs w:val="20"/>
              </w:rPr>
            </w:pPr>
            <w:r>
              <w:rPr>
                <w:color w:val="1F4E79"/>
                <w:sz w:val="20"/>
                <w:szCs w:val="20"/>
              </w:rPr>
              <w:t>Saint Lucia Air and Port Authority</w:t>
            </w:r>
          </w:p>
          <w:p w14:paraId="0EE15628" w14:textId="77777777" w:rsidR="00CA1E02" w:rsidRDefault="00000000">
            <w:pPr>
              <w:rPr>
                <w:color w:val="1F4E79"/>
                <w:sz w:val="20"/>
                <w:szCs w:val="20"/>
              </w:rPr>
            </w:pPr>
            <w:r>
              <w:rPr>
                <w:color w:val="1F4E79"/>
                <w:sz w:val="20"/>
                <w:szCs w:val="20"/>
              </w:rPr>
              <w:t xml:space="preserve">The Nature Conservancy: </w:t>
            </w:r>
            <w:hyperlink r:id="rId40">
              <w:r w:rsidR="00CA1E02">
                <w:rPr>
                  <w:color w:val="1F4E79"/>
                  <w:sz w:val="20"/>
                  <w:szCs w:val="20"/>
                  <w:u w:val="single"/>
                </w:rPr>
                <w:t>Denise Perez</w:t>
              </w:r>
            </w:hyperlink>
            <w:r>
              <w:rPr>
                <w:color w:val="1F4E79"/>
                <w:sz w:val="20"/>
                <w:szCs w:val="20"/>
              </w:rPr>
              <w:t xml:space="preserve"> </w:t>
            </w:r>
          </w:p>
        </w:tc>
        <w:tc>
          <w:tcPr>
            <w:tcW w:w="1615" w:type="dxa"/>
            <w:shd w:val="clear" w:color="auto" w:fill="E0F6F5"/>
          </w:tcPr>
          <w:p w14:paraId="75B2E4EA" w14:textId="77777777" w:rsidR="00CA1E02" w:rsidRDefault="00000000">
            <w:pPr>
              <w:rPr>
                <w:color w:val="1F4E79"/>
                <w:sz w:val="20"/>
                <w:szCs w:val="20"/>
              </w:rPr>
            </w:pPr>
            <w:r>
              <w:rPr>
                <w:color w:val="1F4E79"/>
                <w:sz w:val="20"/>
                <w:szCs w:val="20"/>
              </w:rPr>
              <w:t xml:space="preserve">Yes </w:t>
            </w:r>
          </w:p>
        </w:tc>
      </w:tr>
      <w:tr w:rsidR="00CA1E02" w14:paraId="58DD52A6" w14:textId="77777777">
        <w:tc>
          <w:tcPr>
            <w:tcW w:w="597" w:type="dxa"/>
            <w:shd w:val="clear" w:color="auto" w:fill="E0F6F5"/>
          </w:tcPr>
          <w:p w14:paraId="354D40C7" w14:textId="77777777" w:rsidR="00CA1E02" w:rsidRDefault="00000000">
            <w:pPr>
              <w:rPr>
                <w:color w:val="1F4E79"/>
                <w:sz w:val="20"/>
                <w:szCs w:val="20"/>
              </w:rPr>
            </w:pPr>
            <w:r>
              <w:rPr>
                <w:color w:val="1F4E79"/>
                <w:sz w:val="20"/>
                <w:szCs w:val="20"/>
              </w:rPr>
              <w:t>11</w:t>
            </w:r>
          </w:p>
        </w:tc>
        <w:tc>
          <w:tcPr>
            <w:tcW w:w="1330" w:type="dxa"/>
            <w:vMerge/>
            <w:shd w:val="clear" w:color="auto" w:fill="E0F6F5"/>
          </w:tcPr>
          <w:p w14:paraId="6FBADD72"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E0F6F5"/>
          </w:tcPr>
          <w:p w14:paraId="6ECE3F5E" w14:textId="77777777" w:rsidR="00CA1E02" w:rsidRDefault="00CA1E02">
            <w:pPr>
              <w:rPr>
                <w:color w:val="1F4E79"/>
                <w:sz w:val="20"/>
                <w:szCs w:val="20"/>
              </w:rPr>
            </w:pPr>
            <w:hyperlink r:id="rId41">
              <w:r>
                <w:rPr>
                  <w:color w:val="1F4E79"/>
                  <w:sz w:val="20"/>
                  <w:szCs w:val="20"/>
                  <w:u w:val="single"/>
                </w:rPr>
                <w:t>Contours</w:t>
              </w:r>
            </w:hyperlink>
          </w:p>
        </w:tc>
        <w:tc>
          <w:tcPr>
            <w:tcW w:w="2410" w:type="dxa"/>
            <w:shd w:val="clear" w:color="auto" w:fill="E0F6F5"/>
          </w:tcPr>
          <w:p w14:paraId="7961FB25" w14:textId="77777777" w:rsidR="00CA1E02" w:rsidRDefault="00000000">
            <w:pPr>
              <w:rPr>
                <w:color w:val="1F4E79"/>
                <w:sz w:val="20"/>
                <w:szCs w:val="20"/>
              </w:rPr>
            </w:pPr>
            <w:r>
              <w:rPr>
                <w:color w:val="1F4E79"/>
                <w:sz w:val="20"/>
                <w:szCs w:val="20"/>
              </w:rPr>
              <w:t>Ministry of Sustainable Development (</w:t>
            </w:r>
            <w:proofErr w:type="spellStart"/>
            <w:r>
              <w:rPr>
                <w:color w:val="1F4E79"/>
                <w:sz w:val="20"/>
                <w:szCs w:val="20"/>
              </w:rPr>
              <w:t>CReW</w:t>
            </w:r>
            <w:proofErr w:type="spellEnd"/>
            <w:r>
              <w:rPr>
                <w:color w:val="1F4E79"/>
                <w:sz w:val="20"/>
                <w:szCs w:val="20"/>
              </w:rPr>
              <w:t xml:space="preserve">+: An integrated approach to water and wastewater management using innovative solutions and </w:t>
            </w:r>
            <w:r>
              <w:rPr>
                <w:color w:val="1F4E79"/>
                <w:sz w:val="20"/>
                <w:szCs w:val="20"/>
              </w:rPr>
              <w:lastRenderedPageBreak/>
              <w:t>promoting financing mechanisms in the Wider Caribbean Region</w:t>
            </w:r>
          </w:p>
        </w:tc>
        <w:tc>
          <w:tcPr>
            <w:tcW w:w="1134" w:type="dxa"/>
            <w:shd w:val="clear" w:color="auto" w:fill="E0F6F5"/>
          </w:tcPr>
          <w:p w14:paraId="3EECC057" w14:textId="77777777" w:rsidR="00CA1E02" w:rsidRDefault="00000000">
            <w:pPr>
              <w:rPr>
                <w:color w:val="1F4E79"/>
                <w:sz w:val="20"/>
                <w:szCs w:val="20"/>
              </w:rPr>
            </w:pPr>
            <w:r>
              <w:rPr>
                <w:color w:val="1F4E79"/>
                <w:sz w:val="20"/>
                <w:szCs w:val="20"/>
              </w:rPr>
              <w:lastRenderedPageBreak/>
              <w:t>2017</w:t>
            </w:r>
          </w:p>
        </w:tc>
        <w:tc>
          <w:tcPr>
            <w:tcW w:w="1276" w:type="dxa"/>
            <w:shd w:val="clear" w:color="auto" w:fill="E0F6F5"/>
          </w:tcPr>
          <w:p w14:paraId="1B9B93DD" w14:textId="77777777" w:rsidR="00CA1E02" w:rsidRDefault="00000000">
            <w:pPr>
              <w:rPr>
                <w:color w:val="1F4E79"/>
                <w:sz w:val="20"/>
                <w:szCs w:val="20"/>
              </w:rPr>
            </w:pPr>
            <w:r>
              <w:rPr>
                <w:color w:val="1F4E79"/>
                <w:sz w:val="20"/>
                <w:szCs w:val="20"/>
              </w:rPr>
              <w:t>unknown</w:t>
            </w:r>
          </w:p>
        </w:tc>
        <w:tc>
          <w:tcPr>
            <w:tcW w:w="2409" w:type="dxa"/>
            <w:shd w:val="clear" w:color="auto" w:fill="E0F6F5"/>
          </w:tcPr>
          <w:p w14:paraId="3A8438FD" w14:textId="77777777" w:rsidR="00CA1E02" w:rsidRDefault="00000000">
            <w:pPr>
              <w:rPr>
                <w:color w:val="1F4E79"/>
                <w:sz w:val="20"/>
                <w:szCs w:val="20"/>
              </w:rPr>
            </w:pPr>
            <w:r>
              <w:rPr>
                <w:color w:val="1F4E79"/>
                <w:sz w:val="20"/>
                <w:szCs w:val="20"/>
              </w:rPr>
              <w:t>Ministry of Sustainable Development</w:t>
            </w:r>
          </w:p>
        </w:tc>
        <w:tc>
          <w:tcPr>
            <w:tcW w:w="1615" w:type="dxa"/>
            <w:shd w:val="clear" w:color="auto" w:fill="E0F6F5"/>
          </w:tcPr>
          <w:p w14:paraId="7D8B021F" w14:textId="77777777" w:rsidR="00CA1E02" w:rsidRDefault="00CA1E02">
            <w:pPr>
              <w:rPr>
                <w:color w:val="1F4E79"/>
                <w:sz w:val="20"/>
                <w:szCs w:val="20"/>
              </w:rPr>
            </w:pPr>
          </w:p>
        </w:tc>
      </w:tr>
      <w:tr w:rsidR="00CA1E02" w14:paraId="781CB148" w14:textId="77777777">
        <w:tc>
          <w:tcPr>
            <w:tcW w:w="597" w:type="dxa"/>
            <w:shd w:val="clear" w:color="auto" w:fill="E0F6F5"/>
          </w:tcPr>
          <w:p w14:paraId="3DB8A004" w14:textId="77777777" w:rsidR="00CA1E02" w:rsidRDefault="00000000">
            <w:pPr>
              <w:rPr>
                <w:color w:val="1F4E79"/>
                <w:sz w:val="20"/>
                <w:szCs w:val="20"/>
              </w:rPr>
            </w:pPr>
            <w:r>
              <w:rPr>
                <w:color w:val="1F4E79"/>
                <w:sz w:val="20"/>
                <w:szCs w:val="20"/>
              </w:rPr>
              <w:t>12</w:t>
            </w:r>
          </w:p>
        </w:tc>
        <w:tc>
          <w:tcPr>
            <w:tcW w:w="1330" w:type="dxa"/>
            <w:vMerge/>
            <w:shd w:val="clear" w:color="auto" w:fill="E0F6F5"/>
          </w:tcPr>
          <w:p w14:paraId="6EDFA100"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E0F6F5"/>
          </w:tcPr>
          <w:p w14:paraId="14307E41" w14:textId="77777777" w:rsidR="00CA1E02" w:rsidRDefault="00CA1E02">
            <w:pPr>
              <w:rPr>
                <w:color w:val="1F4E79"/>
                <w:sz w:val="20"/>
                <w:szCs w:val="20"/>
              </w:rPr>
            </w:pPr>
            <w:hyperlink r:id="rId42">
              <w:r>
                <w:rPr>
                  <w:color w:val="1F4E79"/>
                  <w:sz w:val="20"/>
                  <w:szCs w:val="20"/>
                  <w:u w:val="single"/>
                </w:rPr>
                <w:t>Geology</w:t>
              </w:r>
            </w:hyperlink>
          </w:p>
        </w:tc>
        <w:tc>
          <w:tcPr>
            <w:tcW w:w="2410" w:type="dxa"/>
            <w:shd w:val="clear" w:color="auto" w:fill="E0F6F5"/>
          </w:tcPr>
          <w:p w14:paraId="236843D4" w14:textId="77777777" w:rsidR="00CA1E02" w:rsidRDefault="00000000">
            <w:pPr>
              <w:rPr>
                <w:color w:val="1F4E79"/>
                <w:sz w:val="20"/>
                <w:szCs w:val="20"/>
              </w:rPr>
            </w:pPr>
            <w:r>
              <w:rPr>
                <w:color w:val="1F4E79"/>
                <w:sz w:val="20"/>
                <w:szCs w:val="20"/>
              </w:rPr>
              <w:t>Ministry of Sustainable Development (</w:t>
            </w:r>
            <w:proofErr w:type="spellStart"/>
            <w:r>
              <w:rPr>
                <w:color w:val="1F4E79"/>
                <w:sz w:val="20"/>
                <w:szCs w:val="20"/>
              </w:rPr>
              <w:t>CReW</w:t>
            </w:r>
            <w:proofErr w:type="spellEnd"/>
            <w:r>
              <w:rPr>
                <w:color w:val="1F4E79"/>
                <w:sz w:val="20"/>
                <w:szCs w:val="20"/>
              </w:rPr>
              <w:t>+: An integrated approach to water and wastewater management using innovative solutions and promoting financing mechanisms in the Wider Caribbean Region</w:t>
            </w:r>
          </w:p>
        </w:tc>
        <w:tc>
          <w:tcPr>
            <w:tcW w:w="1134" w:type="dxa"/>
            <w:shd w:val="clear" w:color="auto" w:fill="E0F6F5"/>
          </w:tcPr>
          <w:p w14:paraId="71FEE90A" w14:textId="77777777" w:rsidR="00CA1E02" w:rsidRDefault="00000000">
            <w:pPr>
              <w:rPr>
                <w:color w:val="1F4E79"/>
                <w:sz w:val="20"/>
                <w:szCs w:val="20"/>
              </w:rPr>
            </w:pPr>
            <w:r>
              <w:rPr>
                <w:color w:val="1F4E79"/>
                <w:sz w:val="20"/>
                <w:szCs w:val="20"/>
              </w:rPr>
              <w:t>2017</w:t>
            </w:r>
          </w:p>
        </w:tc>
        <w:tc>
          <w:tcPr>
            <w:tcW w:w="1276" w:type="dxa"/>
            <w:shd w:val="clear" w:color="auto" w:fill="E0F6F5"/>
          </w:tcPr>
          <w:p w14:paraId="5B3F1A58" w14:textId="77777777" w:rsidR="00CA1E02" w:rsidRDefault="00000000">
            <w:pPr>
              <w:rPr>
                <w:color w:val="1F4E79"/>
                <w:sz w:val="20"/>
                <w:szCs w:val="20"/>
              </w:rPr>
            </w:pPr>
            <w:r>
              <w:rPr>
                <w:color w:val="1F4E79"/>
                <w:sz w:val="20"/>
                <w:szCs w:val="20"/>
              </w:rPr>
              <w:t>unknown</w:t>
            </w:r>
          </w:p>
        </w:tc>
        <w:tc>
          <w:tcPr>
            <w:tcW w:w="2409" w:type="dxa"/>
            <w:shd w:val="clear" w:color="auto" w:fill="E0F6F5"/>
          </w:tcPr>
          <w:p w14:paraId="1EE28999" w14:textId="77777777" w:rsidR="00CA1E02" w:rsidRDefault="00000000">
            <w:pPr>
              <w:rPr>
                <w:color w:val="1F4E79"/>
                <w:sz w:val="20"/>
                <w:szCs w:val="20"/>
              </w:rPr>
            </w:pPr>
            <w:r>
              <w:rPr>
                <w:color w:val="1F4E79"/>
                <w:sz w:val="20"/>
                <w:szCs w:val="20"/>
              </w:rPr>
              <w:t>Ministry of Sustainable Development</w:t>
            </w:r>
          </w:p>
        </w:tc>
        <w:tc>
          <w:tcPr>
            <w:tcW w:w="1615" w:type="dxa"/>
            <w:shd w:val="clear" w:color="auto" w:fill="E0F6F5"/>
          </w:tcPr>
          <w:p w14:paraId="73C56E12" w14:textId="77777777" w:rsidR="00CA1E02" w:rsidRDefault="00CA1E02">
            <w:pPr>
              <w:rPr>
                <w:color w:val="1F4E79"/>
                <w:sz w:val="20"/>
                <w:szCs w:val="20"/>
              </w:rPr>
            </w:pPr>
          </w:p>
        </w:tc>
      </w:tr>
      <w:tr w:rsidR="00CA1E02" w14:paraId="77CC3242" w14:textId="77777777">
        <w:tc>
          <w:tcPr>
            <w:tcW w:w="597" w:type="dxa"/>
            <w:shd w:val="clear" w:color="auto" w:fill="E0F6F5"/>
          </w:tcPr>
          <w:p w14:paraId="7FCA0406" w14:textId="77777777" w:rsidR="00CA1E02" w:rsidRDefault="00000000">
            <w:pPr>
              <w:rPr>
                <w:color w:val="1F4E79"/>
                <w:sz w:val="20"/>
                <w:szCs w:val="20"/>
              </w:rPr>
            </w:pPr>
            <w:r>
              <w:rPr>
                <w:color w:val="1F4E79"/>
                <w:sz w:val="20"/>
                <w:szCs w:val="20"/>
              </w:rPr>
              <w:t>-</w:t>
            </w:r>
          </w:p>
        </w:tc>
        <w:tc>
          <w:tcPr>
            <w:tcW w:w="1330" w:type="dxa"/>
            <w:vMerge/>
            <w:shd w:val="clear" w:color="auto" w:fill="E0F6F5"/>
          </w:tcPr>
          <w:p w14:paraId="0409578A"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E0F6F5"/>
          </w:tcPr>
          <w:p w14:paraId="756FF843" w14:textId="77777777" w:rsidR="00CA1E02" w:rsidRDefault="00000000">
            <w:pPr>
              <w:rPr>
                <w:color w:val="1F4E79"/>
                <w:sz w:val="20"/>
                <w:szCs w:val="20"/>
              </w:rPr>
            </w:pPr>
            <w:r>
              <w:rPr>
                <w:color w:val="1F4E79"/>
                <w:sz w:val="20"/>
                <w:szCs w:val="20"/>
              </w:rPr>
              <w:t>LIDAR data for DTM and habitat mapping</w:t>
            </w:r>
          </w:p>
        </w:tc>
        <w:tc>
          <w:tcPr>
            <w:tcW w:w="2410" w:type="dxa"/>
            <w:shd w:val="clear" w:color="auto" w:fill="E0F6F5"/>
          </w:tcPr>
          <w:p w14:paraId="639405D8" w14:textId="77777777" w:rsidR="00CA1E02" w:rsidRDefault="00CA1E02">
            <w:pPr>
              <w:rPr>
                <w:color w:val="1F4E79"/>
                <w:sz w:val="20"/>
                <w:szCs w:val="20"/>
              </w:rPr>
            </w:pPr>
          </w:p>
        </w:tc>
        <w:tc>
          <w:tcPr>
            <w:tcW w:w="1134" w:type="dxa"/>
            <w:shd w:val="clear" w:color="auto" w:fill="E0F6F5"/>
          </w:tcPr>
          <w:p w14:paraId="40B111B3" w14:textId="77777777" w:rsidR="00CA1E02" w:rsidRDefault="00000000">
            <w:pPr>
              <w:rPr>
                <w:color w:val="1F4E79"/>
                <w:sz w:val="20"/>
                <w:szCs w:val="20"/>
              </w:rPr>
            </w:pPr>
            <w:r>
              <w:rPr>
                <w:color w:val="1F4E79"/>
                <w:sz w:val="20"/>
                <w:szCs w:val="20"/>
              </w:rPr>
              <w:t>2020</w:t>
            </w:r>
          </w:p>
          <w:p w14:paraId="6400DEE2" w14:textId="77777777" w:rsidR="00CA1E02" w:rsidRDefault="00000000">
            <w:pPr>
              <w:rPr>
                <w:color w:val="1F4E79"/>
                <w:sz w:val="20"/>
                <w:szCs w:val="20"/>
              </w:rPr>
            </w:pPr>
            <w:r>
              <w:rPr>
                <w:color w:val="1F4E79"/>
                <w:sz w:val="20"/>
                <w:szCs w:val="20"/>
              </w:rPr>
              <w:t>2022</w:t>
            </w:r>
          </w:p>
          <w:p w14:paraId="107382A9" w14:textId="77777777" w:rsidR="00CA1E02" w:rsidRDefault="00000000">
            <w:pPr>
              <w:rPr>
                <w:color w:val="1F4E79"/>
                <w:sz w:val="20"/>
                <w:szCs w:val="20"/>
              </w:rPr>
            </w:pPr>
            <w:r>
              <w:rPr>
                <w:color w:val="1F4E79"/>
                <w:sz w:val="20"/>
                <w:szCs w:val="20"/>
              </w:rPr>
              <w:t>*</w:t>
            </w:r>
            <w:proofErr w:type="gramStart"/>
            <w:r>
              <w:rPr>
                <w:color w:val="1F4E79"/>
                <w:sz w:val="20"/>
                <w:szCs w:val="20"/>
              </w:rPr>
              <w:t>requires</w:t>
            </w:r>
            <w:proofErr w:type="gramEnd"/>
            <w:r>
              <w:rPr>
                <w:color w:val="1F4E79"/>
                <w:sz w:val="20"/>
                <w:szCs w:val="20"/>
              </w:rPr>
              <w:t xml:space="preserve"> analysis</w:t>
            </w:r>
          </w:p>
        </w:tc>
        <w:tc>
          <w:tcPr>
            <w:tcW w:w="1276" w:type="dxa"/>
            <w:shd w:val="clear" w:color="auto" w:fill="E0F6F5"/>
          </w:tcPr>
          <w:p w14:paraId="3A6838DB" w14:textId="77777777" w:rsidR="00CA1E02" w:rsidRDefault="00000000">
            <w:pPr>
              <w:rPr>
                <w:color w:val="1F4E79"/>
                <w:sz w:val="20"/>
                <w:szCs w:val="20"/>
              </w:rPr>
            </w:pPr>
            <w:r>
              <w:rPr>
                <w:color w:val="1F4E79"/>
                <w:sz w:val="20"/>
                <w:szCs w:val="20"/>
              </w:rPr>
              <w:t>Not yet analysed</w:t>
            </w:r>
          </w:p>
        </w:tc>
        <w:tc>
          <w:tcPr>
            <w:tcW w:w="2409" w:type="dxa"/>
            <w:shd w:val="clear" w:color="auto" w:fill="E0F6F5"/>
          </w:tcPr>
          <w:p w14:paraId="4B59EA85" w14:textId="77777777" w:rsidR="00CA1E02" w:rsidRDefault="00000000">
            <w:pPr>
              <w:rPr>
                <w:color w:val="1F4E79"/>
                <w:sz w:val="20"/>
                <w:szCs w:val="20"/>
              </w:rPr>
            </w:pPr>
            <w:r>
              <w:rPr>
                <w:color w:val="1F4E79"/>
                <w:sz w:val="20"/>
                <w:szCs w:val="20"/>
              </w:rPr>
              <w:t>Department of Physical Development</w:t>
            </w:r>
          </w:p>
        </w:tc>
        <w:tc>
          <w:tcPr>
            <w:tcW w:w="1615" w:type="dxa"/>
            <w:shd w:val="clear" w:color="auto" w:fill="E0F6F5"/>
          </w:tcPr>
          <w:p w14:paraId="5386DCA9" w14:textId="77777777" w:rsidR="00CA1E02" w:rsidRDefault="00CA1E02">
            <w:pPr>
              <w:rPr>
                <w:color w:val="1F4E79"/>
                <w:sz w:val="20"/>
                <w:szCs w:val="20"/>
              </w:rPr>
            </w:pPr>
          </w:p>
        </w:tc>
      </w:tr>
      <w:tr w:rsidR="00CA1E02" w14:paraId="34DC7AB6" w14:textId="77777777">
        <w:tc>
          <w:tcPr>
            <w:tcW w:w="597" w:type="dxa"/>
            <w:shd w:val="clear" w:color="auto" w:fill="E0F6F5"/>
          </w:tcPr>
          <w:p w14:paraId="6FB0F945" w14:textId="77777777" w:rsidR="00CA1E02" w:rsidRDefault="00000000">
            <w:pPr>
              <w:rPr>
                <w:color w:val="1F4E79"/>
                <w:sz w:val="20"/>
                <w:szCs w:val="20"/>
              </w:rPr>
            </w:pPr>
            <w:r>
              <w:rPr>
                <w:color w:val="1F4E79"/>
                <w:sz w:val="20"/>
                <w:szCs w:val="20"/>
              </w:rPr>
              <w:t>13</w:t>
            </w:r>
          </w:p>
        </w:tc>
        <w:tc>
          <w:tcPr>
            <w:tcW w:w="1330" w:type="dxa"/>
            <w:vMerge/>
            <w:shd w:val="clear" w:color="auto" w:fill="E0F6F5"/>
          </w:tcPr>
          <w:p w14:paraId="7357D076"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E0F6F5"/>
          </w:tcPr>
          <w:p w14:paraId="0AE53D93" w14:textId="77777777" w:rsidR="00CA1E02" w:rsidRDefault="00CA1E02">
            <w:pPr>
              <w:rPr>
                <w:color w:val="1F4E79"/>
                <w:sz w:val="20"/>
                <w:szCs w:val="20"/>
              </w:rPr>
            </w:pPr>
            <w:hyperlink r:id="rId43">
              <w:r>
                <w:rPr>
                  <w:color w:val="1F4E79"/>
                  <w:sz w:val="20"/>
                  <w:szCs w:val="20"/>
                  <w:u w:val="single"/>
                </w:rPr>
                <w:t>Watersheds</w:t>
              </w:r>
            </w:hyperlink>
          </w:p>
        </w:tc>
        <w:tc>
          <w:tcPr>
            <w:tcW w:w="2410" w:type="dxa"/>
            <w:shd w:val="clear" w:color="auto" w:fill="E0F6F5"/>
          </w:tcPr>
          <w:p w14:paraId="1777E9E0" w14:textId="77777777" w:rsidR="00CA1E02" w:rsidRDefault="00000000">
            <w:pPr>
              <w:rPr>
                <w:color w:val="1F4E79"/>
                <w:sz w:val="20"/>
                <w:szCs w:val="20"/>
              </w:rPr>
            </w:pPr>
            <w:r>
              <w:rPr>
                <w:color w:val="1F4E79"/>
                <w:sz w:val="20"/>
                <w:szCs w:val="20"/>
              </w:rPr>
              <w:t>Ministry of Sustainable Development (</w:t>
            </w:r>
            <w:proofErr w:type="spellStart"/>
            <w:r>
              <w:rPr>
                <w:color w:val="1F4E79"/>
                <w:sz w:val="20"/>
                <w:szCs w:val="20"/>
              </w:rPr>
              <w:t>CReW</w:t>
            </w:r>
            <w:proofErr w:type="spellEnd"/>
            <w:r>
              <w:rPr>
                <w:color w:val="1F4E79"/>
                <w:sz w:val="20"/>
                <w:szCs w:val="20"/>
              </w:rPr>
              <w:t>+: An integrated approach to water and wastewater management using innovative solutions and promoting financing mechanisms in the Wider Caribbean Region</w:t>
            </w:r>
          </w:p>
        </w:tc>
        <w:tc>
          <w:tcPr>
            <w:tcW w:w="1134" w:type="dxa"/>
            <w:shd w:val="clear" w:color="auto" w:fill="E0F6F5"/>
          </w:tcPr>
          <w:p w14:paraId="6E53F610" w14:textId="77777777" w:rsidR="00CA1E02" w:rsidRDefault="00000000">
            <w:pPr>
              <w:rPr>
                <w:color w:val="1F4E79"/>
                <w:sz w:val="20"/>
                <w:szCs w:val="20"/>
              </w:rPr>
            </w:pPr>
            <w:r>
              <w:rPr>
                <w:color w:val="1F4E79"/>
                <w:sz w:val="20"/>
                <w:szCs w:val="20"/>
              </w:rPr>
              <w:t>2017</w:t>
            </w:r>
          </w:p>
        </w:tc>
        <w:tc>
          <w:tcPr>
            <w:tcW w:w="1276" w:type="dxa"/>
            <w:shd w:val="clear" w:color="auto" w:fill="E0F6F5"/>
          </w:tcPr>
          <w:p w14:paraId="2613ACCA" w14:textId="77777777" w:rsidR="00CA1E02" w:rsidRDefault="00000000">
            <w:pPr>
              <w:rPr>
                <w:color w:val="1F4E79"/>
                <w:sz w:val="20"/>
                <w:szCs w:val="20"/>
              </w:rPr>
            </w:pPr>
            <w:r>
              <w:rPr>
                <w:color w:val="1F4E79"/>
                <w:sz w:val="20"/>
                <w:szCs w:val="20"/>
              </w:rPr>
              <w:t>unknown</w:t>
            </w:r>
          </w:p>
        </w:tc>
        <w:tc>
          <w:tcPr>
            <w:tcW w:w="2409" w:type="dxa"/>
            <w:shd w:val="clear" w:color="auto" w:fill="E0F6F5"/>
          </w:tcPr>
          <w:p w14:paraId="5BD8874A" w14:textId="77777777" w:rsidR="00CA1E02" w:rsidRDefault="00000000">
            <w:pPr>
              <w:rPr>
                <w:color w:val="1F4E79"/>
                <w:sz w:val="20"/>
                <w:szCs w:val="20"/>
              </w:rPr>
            </w:pPr>
            <w:r>
              <w:rPr>
                <w:color w:val="1F4E79"/>
                <w:sz w:val="20"/>
                <w:szCs w:val="20"/>
              </w:rPr>
              <w:t>Ministry of Sustainable Development</w:t>
            </w:r>
          </w:p>
        </w:tc>
        <w:tc>
          <w:tcPr>
            <w:tcW w:w="1615" w:type="dxa"/>
            <w:shd w:val="clear" w:color="auto" w:fill="E0F6F5"/>
          </w:tcPr>
          <w:p w14:paraId="1CCB0DC8" w14:textId="77777777" w:rsidR="00CA1E02" w:rsidRDefault="00CA1E02">
            <w:pPr>
              <w:rPr>
                <w:color w:val="1F4E79"/>
                <w:sz w:val="20"/>
                <w:szCs w:val="20"/>
              </w:rPr>
            </w:pPr>
          </w:p>
        </w:tc>
      </w:tr>
      <w:tr w:rsidR="00CA1E02" w14:paraId="634A6496" w14:textId="77777777">
        <w:tc>
          <w:tcPr>
            <w:tcW w:w="597" w:type="dxa"/>
            <w:shd w:val="clear" w:color="auto" w:fill="E0F6F5"/>
          </w:tcPr>
          <w:p w14:paraId="095C75C8" w14:textId="77777777" w:rsidR="00CA1E02" w:rsidRDefault="00000000">
            <w:pPr>
              <w:rPr>
                <w:color w:val="1F4E79"/>
                <w:sz w:val="20"/>
                <w:szCs w:val="20"/>
              </w:rPr>
            </w:pPr>
            <w:r>
              <w:rPr>
                <w:color w:val="1F4E79"/>
                <w:sz w:val="20"/>
                <w:szCs w:val="20"/>
              </w:rPr>
              <w:t>14</w:t>
            </w:r>
          </w:p>
        </w:tc>
        <w:tc>
          <w:tcPr>
            <w:tcW w:w="1330" w:type="dxa"/>
            <w:vMerge/>
            <w:shd w:val="clear" w:color="auto" w:fill="E0F6F5"/>
          </w:tcPr>
          <w:p w14:paraId="3B1F2F15"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E0F6F5"/>
          </w:tcPr>
          <w:p w14:paraId="365DFFA9" w14:textId="77777777" w:rsidR="00CA1E02" w:rsidRDefault="00CA1E02">
            <w:pPr>
              <w:rPr>
                <w:color w:val="1F4E79"/>
                <w:sz w:val="20"/>
                <w:szCs w:val="20"/>
              </w:rPr>
            </w:pPr>
            <w:hyperlink r:id="rId44">
              <w:r>
                <w:rPr>
                  <w:color w:val="1F4E79"/>
                  <w:sz w:val="20"/>
                  <w:szCs w:val="20"/>
                  <w:u w:val="single"/>
                </w:rPr>
                <w:t>Watersheds, primary streams and riparian areas</w:t>
              </w:r>
            </w:hyperlink>
          </w:p>
        </w:tc>
        <w:tc>
          <w:tcPr>
            <w:tcW w:w="2410" w:type="dxa"/>
            <w:shd w:val="clear" w:color="auto" w:fill="E0F6F5"/>
          </w:tcPr>
          <w:p w14:paraId="4F25D7BA" w14:textId="77777777" w:rsidR="00CA1E02" w:rsidRDefault="00000000">
            <w:pPr>
              <w:rPr>
                <w:color w:val="1F4E79"/>
                <w:sz w:val="20"/>
                <w:szCs w:val="20"/>
              </w:rPr>
            </w:pPr>
            <w:r>
              <w:rPr>
                <w:color w:val="1F4E79"/>
                <w:sz w:val="20"/>
                <w:szCs w:val="20"/>
              </w:rPr>
              <w:t>Government of Saint Lucia (National Biodiversity Strategy and Action Plan)</w:t>
            </w:r>
          </w:p>
        </w:tc>
        <w:tc>
          <w:tcPr>
            <w:tcW w:w="1134" w:type="dxa"/>
            <w:shd w:val="clear" w:color="auto" w:fill="E0F6F5"/>
          </w:tcPr>
          <w:p w14:paraId="79D1D288" w14:textId="77777777" w:rsidR="00CA1E02" w:rsidRDefault="00CA1E02">
            <w:pPr>
              <w:rPr>
                <w:color w:val="1F4E79"/>
                <w:sz w:val="20"/>
                <w:szCs w:val="20"/>
              </w:rPr>
            </w:pPr>
          </w:p>
        </w:tc>
        <w:tc>
          <w:tcPr>
            <w:tcW w:w="1276" w:type="dxa"/>
            <w:shd w:val="clear" w:color="auto" w:fill="E0F6F5"/>
          </w:tcPr>
          <w:p w14:paraId="0186B50E" w14:textId="77777777" w:rsidR="00CA1E02" w:rsidRDefault="00000000">
            <w:pPr>
              <w:rPr>
                <w:color w:val="1F4E79"/>
                <w:sz w:val="20"/>
                <w:szCs w:val="20"/>
              </w:rPr>
            </w:pPr>
            <w:r>
              <w:rPr>
                <w:color w:val="1F4E79"/>
                <w:sz w:val="20"/>
                <w:szCs w:val="20"/>
              </w:rPr>
              <w:t>unknown</w:t>
            </w:r>
          </w:p>
        </w:tc>
        <w:tc>
          <w:tcPr>
            <w:tcW w:w="2409" w:type="dxa"/>
            <w:shd w:val="clear" w:color="auto" w:fill="E0F6F5"/>
          </w:tcPr>
          <w:p w14:paraId="27DC8120" w14:textId="77777777" w:rsidR="00CA1E02" w:rsidRDefault="00000000">
            <w:pPr>
              <w:rPr>
                <w:color w:val="1F4E79"/>
                <w:sz w:val="20"/>
                <w:szCs w:val="20"/>
              </w:rPr>
            </w:pPr>
            <w:r>
              <w:rPr>
                <w:color w:val="1F4E79"/>
                <w:sz w:val="20"/>
                <w:szCs w:val="20"/>
              </w:rPr>
              <w:t>No local agency has confirmed that they hold this data</w:t>
            </w:r>
          </w:p>
        </w:tc>
        <w:tc>
          <w:tcPr>
            <w:tcW w:w="1615" w:type="dxa"/>
            <w:shd w:val="clear" w:color="auto" w:fill="E0F6F5"/>
          </w:tcPr>
          <w:p w14:paraId="51527474" w14:textId="77777777" w:rsidR="00CA1E02" w:rsidRDefault="00CA1E02">
            <w:pPr>
              <w:rPr>
                <w:color w:val="1F4E79"/>
                <w:sz w:val="20"/>
                <w:szCs w:val="20"/>
              </w:rPr>
            </w:pPr>
          </w:p>
        </w:tc>
      </w:tr>
      <w:tr w:rsidR="00CA1E02" w14:paraId="634D60A3" w14:textId="77777777">
        <w:tc>
          <w:tcPr>
            <w:tcW w:w="597" w:type="dxa"/>
            <w:shd w:val="clear" w:color="auto" w:fill="E0F6F5"/>
          </w:tcPr>
          <w:p w14:paraId="3801B9F1" w14:textId="77777777" w:rsidR="00CA1E02" w:rsidRDefault="00000000">
            <w:pPr>
              <w:rPr>
                <w:color w:val="1F4E79"/>
                <w:sz w:val="20"/>
                <w:szCs w:val="20"/>
              </w:rPr>
            </w:pPr>
            <w:r>
              <w:rPr>
                <w:color w:val="1F4E79"/>
                <w:sz w:val="20"/>
                <w:szCs w:val="20"/>
              </w:rPr>
              <w:t>15</w:t>
            </w:r>
          </w:p>
        </w:tc>
        <w:tc>
          <w:tcPr>
            <w:tcW w:w="1330" w:type="dxa"/>
            <w:vMerge/>
            <w:shd w:val="clear" w:color="auto" w:fill="E0F6F5"/>
          </w:tcPr>
          <w:p w14:paraId="35471829"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E0F6F5"/>
          </w:tcPr>
          <w:p w14:paraId="0376ACEC" w14:textId="77777777" w:rsidR="00CA1E02" w:rsidRDefault="00CA1E02">
            <w:pPr>
              <w:rPr>
                <w:color w:val="1F4E79"/>
                <w:sz w:val="20"/>
                <w:szCs w:val="20"/>
              </w:rPr>
            </w:pPr>
            <w:hyperlink r:id="rId45">
              <w:r>
                <w:rPr>
                  <w:color w:val="1F4E79"/>
                  <w:sz w:val="20"/>
                  <w:szCs w:val="20"/>
                  <w:u w:val="single"/>
                </w:rPr>
                <w:t>Benthic habitat</w:t>
              </w:r>
            </w:hyperlink>
          </w:p>
        </w:tc>
        <w:tc>
          <w:tcPr>
            <w:tcW w:w="2410" w:type="dxa"/>
            <w:shd w:val="clear" w:color="auto" w:fill="E0F6F5"/>
          </w:tcPr>
          <w:p w14:paraId="7AD48CE8" w14:textId="77777777" w:rsidR="00CA1E02" w:rsidRDefault="00000000">
            <w:pPr>
              <w:rPr>
                <w:color w:val="1F4E79"/>
                <w:sz w:val="20"/>
                <w:szCs w:val="20"/>
              </w:rPr>
            </w:pPr>
            <w:r>
              <w:rPr>
                <w:color w:val="1F4E79"/>
                <w:sz w:val="20"/>
                <w:szCs w:val="20"/>
              </w:rPr>
              <w:t>The Nature Conservancy</w:t>
            </w:r>
          </w:p>
        </w:tc>
        <w:tc>
          <w:tcPr>
            <w:tcW w:w="1134" w:type="dxa"/>
            <w:shd w:val="clear" w:color="auto" w:fill="E0F6F5"/>
          </w:tcPr>
          <w:p w14:paraId="472EA2CE" w14:textId="77777777" w:rsidR="00CA1E02" w:rsidRDefault="00000000">
            <w:pPr>
              <w:rPr>
                <w:color w:val="1F4E79"/>
                <w:sz w:val="20"/>
                <w:szCs w:val="20"/>
              </w:rPr>
            </w:pPr>
            <w:r>
              <w:rPr>
                <w:color w:val="1F4E79"/>
                <w:sz w:val="20"/>
                <w:szCs w:val="20"/>
              </w:rPr>
              <w:t>2016</w:t>
            </w:r>
          </w:p>
        </w:tc>
        <w:tc>
          <w:tcPr>
            <w:tcW w:w="1276" w:type="dxa"/>
            <w:shd w:val="clear" w:color="auto" w:fill="E0F6F5"/>
          </w:tcPr>
          <w:p w14:paraId="6328A2DC" w14:textId="77777777" w:rsidR="00CA1E02" w:rsidRDefault="00000000">
            <w:pPr>
              <w:rPr>
                <w:color w:val="1F4E79"/>
                <w:sz w:val="20"/>
                <w:szCs w:val="20"/>
              </w:rPr>
            </w:pPr>
            <w:r>
              <w:rPr>
                <w:color w:val="1F4E79"/>
                <w:sz w:val="20"/>
                <w:szCs w:val="20"/>
              </w:rPr>
              <w:t>Shapefile – stored on TNC’</w:t>
            </w:r>
          </w:p>
        </w:tc>
        <w:tc>
          <w:tcPr>
            <w:tcW w:w="2409" w:type="dxa"/>
            <w:shd w:val="clear" w:color="auto" w:fill="E0F6F5"/>
          </w:tcPr>
          <w:p w14:paraId="28FCAC96" w14:textId="77777777" w:rsidR="00CA1E02" w:rsidRDefault="00000000">
            <w:pPr>
              <w:rPr>
                <w:color w:val="1F4E79"/>
                <w:sz w:val="20"/>
                <w:szCs w:val="20"/>
              </w:rPr>
            </w:pPr>
            <w:r>
              <w:rPr>
                <w:color w:val="1F4E79"/>
                <w:sz w:val="20"/>
                <w:szCs w:val="20"/>
              </w:rPr>
              <w:t>Department of Fisheries</w:t>
            </w:r>
          </w:p>
          <w:p w14:paraId="0075C818" w14:textId="77777777" w:rsidR="00CA1E02" w:rsidRDefault="00000000">
            <w:pPr>
              <w:rPr>
                <w:color w:val="1F4E79"/>
                <w:sz w:val="20"/>
                <w:szCs w:val="20"/>
              </w:rPr>
            </w:pPr>
            <w:r>
              <w:rPr>
                <w:color w:val="1F4E79"/>
                <w:sz w:val="20"/>
                <w:szCs w:val="20"/>
              </w:rPr>
              <w:t xml:space="preserve">The Nature Conservancy: </w:t>
            </w:r>
            <w:hyperlink r:id="rId46">
              <w:r w:rsidR="00CA1E02">
                <w:rPr>
                  <w:color w:val="1F4E79"/>
                  <w:sz w:val="20"/>
                  <w:szCs w:val="20"/>
                  <w:u w:val="single"/>
                </w:rPr>
                <w:t>Denise Perez</w:t>
              </w:r>
            </w:hyperlink>
          </w:p>
        </w:tc>
        <w:tc>
          <w:tcPr>
            <w:tcW w:w="1615" w:type="dxa"/>
            <w:shd w:val="clear" w:color="auto" w:fill="E0F6F5"/>
          </w:tcPr>
          <w:p w14:paraId="4189ECC7" w14:textId="77777777" w:rsidR="00CA1E02" w:rsidRDefault="00000000">
            <w:pPr>
              <w:rPr>
                <w:color w:val="1F4E79"/>
                <w:sz w:val="20"/>
                <w:szCs w:val="20"/>
              </w:rPr>
            </w:pPr>
            <w:proofErr w:type="gramStart"/>
            <w:r>
              <w:rPr>
                <w:color w:val="1F4E79"/>
                <w:sz w:val="20"/>
                <w:szCs w:val="20"/>
              </w:rPr>
              <w:t>Yes</w:t>
            </w:r>
            <w:proofErr w:type="gramEnd"/>
            <w:r>
              <w:rPr>
                <w:color w:val="1F4E79"/>
                <w:sz w:val="20"/>
                <w:szCs w:val="20"/>
              </w:rPr>
              <w:t xml:space="preserve"> through TNC’s online portal</w:t>
            </w:r>
          </w:p>
        </w:tc>
      </w:tr>
      <w:tr w:rsidR="00CA1E02" w14:paraId="56AA2501" w14:textId="77777777">
        <w:tc>
          <w:tcPr>
            <w:tcW w:w="597" w:type="dxa"/>
            <w:shd w:val="clear" w:color="auto" w:fill="E0F6F5"/>
          </w:tcPr>
          <w:p w14:paraId="2A814A6C" w14:textId="77777777" w:rsidR="00CA1E02" w:rsidRDefault="00000000">
            <w:pPr>
              <w:rPr>
                <w:color w:val="1F4E79"/>
                <w:sz w:val="20"/>
                <w:szCs w:val="20"/>
              </w:rPr>
            </w:pPr>
            <w:r>
              <w:rPr>
                <w:color w:val="1F4E79"/>
                <w:sz w:val="20"/>
                <w:szCs w:val="20"/>
              </w:rPr>
              <w:t>16</w:t>
            </w:r>
          </w:p>
        </w:tc>
        <w:tc>
          <w:tcPr>
            <w:tcW w:w="1330" w:type="dxa"/>
            <w:vMerge/>
            <w:shd w:val="clear" w:color="auto" w:fill="E0F6F5"/>
          </w:tcPr>
          <w:p w14:paraId="3D10D8B7"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E0F6F5"/>
          </w:tcPr>
          <w:p w14:paraId="4A56C942" w14:textId="77777777" w:rsidR="00CA1E02" w:rsidRDefault="00CA1E02">
            <w:pPr>
              <w:rPr>
                <w:color w:val="1F4E79"/>
                <w:sz w:val="20"/>
                <w:szCs w:val="20"/>
              </w:rPr>
            </w:pPr>
            <w:hyperlink r:id="rId47">
              <w:r>
                <w:rPr>
                  <w:color w:val="1F4E79"/>
                  <w:sz w:val="20"/>
                  <w:szCs w:val="20"/>
                  <w:u w:val="single"/>
                </w:rPr>
                <w:t>Areas of cold upwelling</w:t>
              </w:r>
            </w:hyperlink>
          </w:p>
        </w:tc>
        <w:tc>
          <w:tcPr>
            <w:tcW w:w="2410" w:type="dxa"/>
            <w:shd w:val="clear" w:color="auto" w:fill="E0F6F5"/>
          </w:tcPr>
          <w:p w14:paraId="7E73CE93" w14:textId="77777777" w:rsidR="00CA1E02" w:rsidRDefault="00000000">
            <w:pPr>
              <w:rPr>
                <w:color w:val="1F4E79"/>
                <w:sz w:val="20"/>
                <w:szCs w:val="20"/>
              </w:rPr>
            </w:pPr>
            <w:r>
              <w:rPr>
                <w:color w:val="1F4E79"/>
                <w:sz w:val="20"/>
                <w:szCs w:val="20"/>
              </w:rPr>
              <w:t>Government of Saint Lucia (National Biodiversity Strategy and Action Plan)</w:t>
            </w:r>
          </w:p>
        </w:tc>
        <w:tc>
          <w:tcPr>
            <w:tcW w:w="1134" w:type="dxa"/>
            <w:shd w:val="clear" w:color="auto" w:fill="E0F6F5"/>
          </w:tcPr>
          <w:p w14:paraId="3BC8E94B" w14:textId="77777777" w:rsidR="00CA1E02" w:rsidRDefault="00CA1E02">
            <w:pPr>
              <w:rPr>
                <w:color w:val="1F4E79"/>
                <w:sz w:val="20"/>
                <w:szCs w:val="20"/>
              </w:rPr>
            </w:pPr>
          </w:p>
        </w:tc>
        <w:tc>
          <w:tcPr>
            <w:tcW w:w="1276" w:type="dxa"/>
            <w:shd w:val="clear" w:color="auto" w:fill="E0F6F5"/>
          </w:tcPr>
          <w:p w14:paraId="25AAC0E2" w14:textId="77777777" w:rsidR="00CA1E02" w:rsidRDefault="00000000">
            <w:pPr>
              <w:rPr>
                <w:color w:val="1F4E79"/>
                <w:sz w:val="20"/>
                <w:szCs w:val="20"/>
              </w:rPr>
            </w:pPr>
            <w:r>
              <w:rPr>
                <w:color w:val="1F4E79"/>
                <w:sz w:val="20"/>
                <w:szCs w:val="20"/>
              </w:rPr>
              <w:t>unknown</w:t>
            </w:r>
          </w:p>
        </w:tc>
        <w:tc>
          <w:tcPr>
            <w:tcW w:w="2409" w:type="dxa"/>
            <w:shd w:val="clear" w:color="auto" w:fill="E0F6F5"/>
          </w:tcPr>
          <w:p w14:paraId="22B66164" w14:textId="77777777" w:rsidR="00CA1E02" w:rsidRDefault="00000000">
            <w:pPr>
              <w:rPr>
                <w:color w:val="1F4E79"/>
                <w:sz w:val="20"/>
                <w:szCs w:val="20"/>
              </w:rPr>
            </w:pPr>
            <w:r>
              <w:rPr>
                <w:color w:val="1F4E79"/>
                <w:sz w:val="20"/>
                <w:szCs w:val="20"/>
              </w:rPr>
              <w:t>No local agency has confirmed that they hold this data</w:t>
            </w:r>
          </w:p>
        </w:tc>
        <w:tc>
          <w:tcPr>
            <w:tcW w:w="1615" w:type="dxa"/>
            <w:shd w:val="clear" w:color="auto" w:fill="E0F6F5"/>
          </w:tcPr>
          <w:p w14:paraId="49C2F126" w14:textId="77777777" w:rsidR="00CA1E02" w:rsidRDefault="00CA1E02">
            <w:pPr>
              <w:rPr>
                <w:color w:val="1F4E79"/>
                <w:sz w:val="20"/>
                <w:szCs w:val="20"/>
              </w:rPr>
            </w:pPr>
          </w:p>
        </w:tc>
      </w:tr>
      <w:tr w:rsidR="00CA1E02" w14:paraId="65A22FA1" w14:textId="77777777">
        <w:tc>
          <w:tcPr>
            <w:tcW w:w="597" w:type="dxa"/>
            <w:shd w:val="clear" w:color="auto" w:fill="E0F6F5"/>
          </w:tcPr>
          <w:p w14:paraId="585A8E46" w14:textId="77777777" w:rsidR="00CA1E02" w:rsidRDefault="00000000">
            <w:pPr>
              <w:rPr>
                <w:color w:val="1F4E79"/>
                <w:sz w:val="20"/>
                <w:szCs w:val="20"/>
              </w:rPr>
            </w:pPr>
            <w:r>
              <w:rPr>
                <w:color w:val="1F4E79"/>
                <w:sz w:val="20"/>
                <w:szCs w:val="20"/>
              </w:rPr>
              <w:lastRenderedPageBreak/>
              <w:t>17</w:t>
            </w:r>
          </w:p>
        </w:tc>
        <w:tc>
          <w:tcPr>
            <w:tcW w:w="1330" w:type="dxa"/>
            <w:vMerge/>
            <w:shd w:val="clear" w:color="auto" w:fill="E0F6F5"/>
          </w:tcPr>
          <w:p w14:paraId="2510F763"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E0F6F5"/>
          </w:tcPr>
          <w:p w14:paraId="16EF5048" w14:textId="77777777" w:rsidR="00CA1E02" w:rsidRDefault="00CA1E02">
            <w:pPr>
              <w:rPr>
                <w:color w:val="1F4E79"/>
                <w:sz w:val="20"/>
                <w:szCs w:val="20"/>
              </w:rPr>
            </w:pPr>
            <w:hyperlink r:id="rId48">
              <w:r>
                <w:rPr>
                  <w:color w:val="1F4E79"/>
                  <w:sz w:val="20"/>
                  <w:szCs w:val="20"/>
                  <w:u w:val="single"/>
                </w:rPr>
                <w:t xml:space="preserve">Shallow </w:t>
              </w:r>
              <w:proofErr w:type="gramStart"/>
              <w:r>
                <w:rPr>
                  <w:color w:val="1F4E79"/>
                  <w:sz w:val="20"/>
                  <w:szCs w:val="20"/>
                  <w:u w:val="single"/>
                </w:rPr>
                <w:t>off-shore</w:t>
              </w:r>
              <w:proofErr w:type="gramEnd"/>
              <w:r>
                <w:rPr>
                  <w:color w:val="1F4E79"/>
                  <w:sz w:val="20"/>
                  <w:szCs w:val="20"/>
                  <w:u w:val="single"/>
                </w:rPr>
                <w:t xml:space="preserve"> bank</w:t>
              </w:r>
            </w:hyperlink>
          </w:p>
        </w:tc>
        <w:tc>
          <w:tcPr>
            <w:tcW w:w="2410" w:type="dxa"/>
            <w:shd w:val="clear" w:color="auto" w:fill="E0F6F5"/>
          </w:tcPr>
          <w:p w14:paraId="75E7A049" w14:textId="77777777" w:rsidR="00CA1E02" w:rsidRDefault="00000000">
            <w:pPr>
              <w:rPr>
                <w:color w:val="1F4E79"/>
                <w:sz w:val="20"/>
                <w:szCs w:val="20"/>
              </w:rPr>
            </w:pPr>
            <w:r>
              <w:rPr>
                <w:color w:val="1F4E79"/>
                <w:sz w:val="20"/>
                <w:szCs w:val="20"/>
              </w:rPr>
              <w:t>Government of Saint Lucia (National Biodiversity Strategy and Action Plan)</w:t>
            </w:r>
          </w:p>
        </w:tc>
        <w:tc>
          <w:tcPr>
            <w:tcW w:w="1134" w:type="dxa"/>
            <w:shd w:val="clear" w:color="auto" w:fill="E0F6F5"/>
          </w:tcPr>
          <w:p w14:paraId="51FD1152" w14:textId="77777777" w:rsidR="00CA1E02" w:rsidRDefault="00CA1E02">
            <w:pPr>
              <w:rPr>
                <w:color w:val="1F4E79"/>
                <w:sz w:val="20"/>
                <w:szCs w:val="20"/>
              </w:rPr>
            </w:pPr>
          </w:p>
        </w:tc>
        <w:tc>
          <w:tcPr>
            <w:tcW w:w="1276" w:type="dxa"/>
            <w:shd w:val="clear" w:color="auto" w:fill="E0F6F5"/>
          </w:tcPr>
          <w:p w14:paraId="748E59EB" w14:textId="77777777" w:rsidR="00CA1E02" w:rsidRDefault="00000000">
            <w:pPr>
              <w:rPr>
                <w:color w:val="1F4E79"/>
                <w:sz w:val="20"/>
                <w:szCs w:val="20"/>
              </w:rPr>
            </w:pPr>
            <w:r>
              <w:rPr>
                <w:color w:val="1F4E79"/>
                <w:sz w:val="20"/>
                <w:szCs w:val="20"/>
              </w:rPr>
              <w:t>unknown</w:t>
            </w:r>
          </w:p>
        </w:tc>
        <w:tc>
          <w:tcPr>
            <w:tcW w:w="2409" w:type="dxa"/>
            <w:shd w:val="clear" w:color="auto" w:fill="E0F6F5"/>
          </w:tcPr>
          <w:p w14:paraId="141C7220" w14:textId="77777777" w:rsidR="00CA1E02" w:rsidRDefault="00000000">
            <w:pPr>
              <w:rPr>
                <w:color w:val="1F4E79"/>
                <w:sz w:val="20"/>
                <w:szCs w:val="20"/>
              </w:rPr>
            </w:pPr>
            <w:r>
              <w:rPr>
                <w:color w:val="1F4E79"/>
                <w:sz w:val="20"/>
                <w:szCs w:val="20"/>
              </w:rPr>
              <w:t>No local agency has confirmed that they hold this data</w:t>
            </w:r>
          </w:p>
        </w:tc>
        <w:tc>
          <w:tcPr>
            <w:tcW w:w="1615" w:type="dxa"/>
            <w:shd w:val="clear" w:color="auto" w:fill="E0F6F5"/>
          </w:tcPr>
          <w:p w14:paraId="225302E1" w14:textId="77777777" w:rsidR="00CA1E02" w:rsidRDefault="00CA1E02">
            <w:pPr>
              <w:rPr>
                <w:color w:val="1F4E79"/>
                <w:sz w:val="20"/>
                <w:szCs w:val="20"/>
              </w:rPr>
            </w:pPr>
          </w:p>
        </w:tc>
      </w:tr>
      <w:tr w:rsidR="00CA1E02" w14:paraId="4E582E9D" w14:textId="77777777">
        <w:tc>
          <w:tcPr>
            <w:tcW w:w="597" w:type="dxa"/>
            <w:shd w:val="clear" w:color="auto" w:fill="E0F6F5"/>
          </w:tcPr>
          <w:p w14:paraId="1A0A0EAE" w14:textId="77777777" w:rsidR="00CA1E02" w:rsidRDefault="00000000">
            <w:pPr>
              <w:rPr>
                <w:color w:val="1F4E79"/>
                <w:sz w:val="20"/>
                <w:szCs w:val="20"/>
              </w:rPr>
            </w:pPr>
            <w:r>
              <w:rPr>
                <w:color w:val="1F4E79"/>
                <w:sz w:val="20"/>
                <w:szCs w:val="20"/>
              </w:rPr>
              <w:t>18</w:t>
            </w:r>
          </w:p>
        </w:tc>
        <w:tc>
          <w:tcPr>
            <w:tcW w:w="1330" w:type="dxa"/>
            <w:vMerge/>
            <w:shd w:val="clear" w:color="auto" w:fill="E0F6F5"/>
          </w:tcPr>
          <w:p w14:paraId="0EE1DEDD"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E0F6F5"/>
          </w:tcPr>
          <w:p w14:paraId="0A2F79DD" w14:textId="77777777" w:rsidR="00CA1E02" w:rsidRDefault="00CA1E02">
            <w:pPr>
              <w:rPr>
                <w:color w:val="1F4E79"/>
                <w:sz w:val="20"/>
                <w:szCs w:val="20"/>
              </w:rPr>
            </w:pPr>
            <w:hyperlink r:id="rId49">
              <w:r>
                <w:rPr>
                  <w:color w:val="1F4E79"/>
                  <w:sz w:val="20"/>
                  <w:szCs w:val="20"/>
                  <w:u w:val="single"/>
                </w:rPr>
                <w:t>Coral reefs</w:t>
              </w:r>
            </w:hyperlink>
          </w:p>
        </w:tc>
        <w:tc>
          <w:tcPr>
            <w:tcW w:w="2410" w:type="dxa"/>
            <w:shd w:val="clear" w:color="auto" w:fill="E0F6F5"/>
          </w:tcPr>
          <w:p w14:paraId="5A62C1E4" w14:textId="77777777" w:rsidR="00CA1E02" w:rsidRDefault="00000000">
            <w:pPr>
              <w:rPr>
                <w:color w:val="1F4E79"/>
                <w:sz w:val="20"/>
                <w:szCs w:val="20"/>
              </w:rPr>
            </w:pPr>
            <w:r>
              <w:rPr>
                <w:color w:val="1F4E79"/>
                <w:sz w:val="20"/>
                <w:szCs w:val="20"/>
              </w:rPr>
              <w:t>Government of Saint Lucia (National Biodiversity Strategy and Action Plan)</w:t>
            </w:r>
          </w:p>
        </w:tc>
        <w:tc>
          <w:tcPr>
            <w:tcW w:w="1134" w:type="dxa"/>
            <w:shd w:val="clear" w:color="auto" w:fill="E0F6F5"/>
          </w:tcPr>
          <w:p w14:paraId="19B520EC" w14:textId="77777777" w:rsidR="00CA1E02" w:rsidRDefault="00CA1E02">
            <w:pPr>
              <w:rPr>
                <w:color w:val="1F4E79"/>
                <w:sz w:val="20"/>
                <w:szCs w:val="20"/>
              </w:rPr>
            </w:pPr>
          </w:p>
        </w:tc>
        <w:tc>
          <w:tcPr>
            <w:tcW w:w="1276" w:type="dxa"/>
            <w:shd w:val="clear" w:color="auto" w:fill="E0F6F5"/>
          </w:tcPr>
          <w:p w14:paraId="54BCB016" w14:textId="77777777" w:rsidR="00CA1E02" w:rsidRDefault="00000000">
            <w:pPr>
              <w:rPr>
                <w:color w:val="1F4E79"/>
                <w:sz w:val="20"/>
                <w:szCs w:val="20"/>
              </w:rPr>
            </w:pPr>
            <w:r>
              <w:rPr>
                <w:color w:val="1F4E79"/>
                <w:sz w:val="20"/>
                <w:szCs w:val="20"/>
              </w:rPr>
              <w:t>unknown</w:t>
            </w:r>
          </w:p>
        </w:tc>
        <w:tc>
          <w:tcPr>
            <w:tcW w:w="2409" w:type="dxa"/>
            <w:shd w:val="clear" w:color="auto" w:fill="E0F6F5"/>
          </w:tcPr>
          <w:p w14:paraId="65BC183A" w14:textId="77777777" w:rsidR="00CA1E02" w:rsidRDefault="00000000">
            <w:pPr>
              <w:rPr>
                <w:color w:val="1F4E79"/>
                <w:sz w:val="20"/>
                <w:szCs w:val="20"/>
              </w:rPr>
            </w:pPr>
            <w:r>
              <w:rPr>
                <w:color w:val="1F4E79"/>
                <w:sz w:val="20"/>
                <w:szCs w:val="20"/>
              </w:rPr>
              <w:t>No local agency has confirmed that they hold this data</w:t>
            </w:r>
          </w:p>
        </w:tc>
        <w:tc>
          <w:tcPr>
            <w:tcW w:w="1615" w:type="dxa"/>
            <w:shd w:val="clear" w:color="auto" w:fill="E0F6F5"/>
          </w:tcPr>
          <w:p w14:paraId="7BFA59E9" w14:textId="77777777" w:rsidR="00CA1E02" w:rsidRDefault="00CA1E02">
            <w:pPr>
              <w:rPr>
                <w:color w:val="1F4E79"/>
                <w:sz w:val="20"/>
                <w:szCs w:val="20"/>
              </w:rPr>
            </w:pPr>
          </w:p>
        </w:tc>
      </w:tr>
      <w:tr w:rsidR="00CA1E02" w14:paraId="1FD929A2" w14:textId="77777777">
        <w:tc>
          <w:tcPr>
            <w:tcW w:w="597" w:type="dxa"/>
            <w:shd w:val="clear" w:color="auto" w:fill="E0F6F5"/>
          </w:tcPr>
          <w:p w14:paraId="28011753" w14:textId="77777777" w:rsidR="00CA1E02" w:rsidRDefault="00000000">
            <w:pPr>
              <w:rPr>
                <w:color w:val="1F4E79"/>
                <w:sz w:val="20"/>
                <w:szCs w:val="20"/>
              </w:rPr>
            </w:pPr>
            <w:r>
              <w:rPr>
                <w:color w:val="1F4E79"/>
                <w:sz w:val="20"/>
                <w:szCs w:val="20"/>
              </w:rPr>
              <w:t>-</w:t>
            </w:r>
          </w:p>
        </w:tc>
        <w:tc>
          <w:tcPr>
            <w:tcW w:w="1330" w:type="dxa"/>
            <w:vMerge/>
            <w:shd w:val="clear" w:color="auto" w:fill="E0F6F5"/>
          </w:tcPr>
          <w:p w14:paraId="4CE8A045"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E0F6F5"/>
          </w:tcPr>
          <w:p w14:paraId="13595E19" w14:textId="77777777" w:rsidR="00CA1E02" w:rsidRDefault="00000000">
            <w:pPr>
              <w:rPr>
                <w:color w:val="1F4E79"/>
                <w:sz w:val="20"/>
                <w:szCs w:val="20"/>
              </w:rPr>
            </w:pPr>
            <w:r>
              <w:rPr>
                <w:color w:val="1F4E79"/>
                <w:sz w:val="20"/>
                <w:szCs w:val="20"/>
              </w:rPr>
              <w:t>Coral reef distribution</w:t>
            </w:r>
          </w:p>
        </w:tc>
        <w:tc>
          <w:tcPr>
            <w:tcW w:w="2410" w:type="dxa"/>
            <w:shd w:val="clear" w:color="auto" w:fill="E0F6F5"/>
          </w:tcPr>
          <w:p w14:paraId="667B8F31" w14:textId="77777777" w:rsidR="00CA1E02" w:rsidRDefault="00CA1E02">
            <w:pPr>
              <w:rPr>
                <w:color w:val="1F4E79"/>
                <w:sz w:val="20"/>
                <w:szCs w:val="20"/>
              </w:rPr>
            </w:pPr>
          </w:p>
        </w:tc>
        <w:tc>
          <w:tcPr>
            <w:tcW w:w="1134" w:type="dxa"/>
            <w:shd w:val="clear" w:color="auto" w:fill="E0F6F5"/>
          </w:tcPr>
          <w:p w14:paraId="2D3127CA" w14:textId="77777777" w:rsidR="00CA1E02" w:rsidRDefault="00CA1E02">
            <w:pPr>
              <w:rPr>
                <w:color w:val="1F4E79"/>
                <w:sz w:val="20"/>
                <w:szCs w:val="20"/>
              </w:rPr>
            </w:pPr>
          </w:p>
        </w:tc>
        <w:tc>
          <w:tcPr>
            <w:tcW w:w="1276" w:type="dxa"/>
            <w:shd w:val="clear" w:color="auto" w:fill="E0F6F5"/>
          </w:tcPr>
          <w:p w14:paraId="51D033D1" w14:textId="77777777" w:rsidR="00CA1E02" w:rsidRDefault="00000000">
            <w:pPr>
              <w:rPr>
                <w:color w:val="1F4E79"/>
                <w:sz w:val="20"/>
                <w:szCs w:val="20"/>
              </w:rPr>
            </w:pPr>
            <w:r>
              <w:rPr>
                <w:color w:val="1F4E79"/>
                <w:sz w:val="20"/>
                <w:szCs w:val="20"/>
              </w:rPr>
              <w:t>Shapefile</w:t>
            </w:r>
          </w:p>
        </w:tc>
        <w:tc>
          <w:tcPr>
            <w:tcW w:w="2409" w:type="dxa"/>
            <w:shd w:val="clear" w:color="auto" w:fill="E0F6F5"/>
          </w:tcPr>
          <w:p w14:paraId="3B60C50C" w14:textId="77777777" w:rsidR="00CA1E02" w:rsidRDefault="00000000">
            <w:pPr>
              <w:rPr>
                <w:color w:val="1F4E79"/>
                <w:sz w:val="20"/>
                <w:szCs w:val="20"/>
              </w:rPr>
            </w:pPr>
            <w:r>
              <w:rPr>
                <w:color w:val="1F4E79"/>
                <w:sz w:val="20"/>
                <w:szCs w:val="20"/>
              </w:rPr>
              <w:t>Department of Fisheries</w:t>
            </w:r>
          </w:p>
          <w:p w14:paraId="0A743B53" w14:textId="77777777" w:rsidR="00CA1E02" w:rsidRDefault="00000000">
            <w:pPr>
              <w:rPr>
                <w:color w:val="1F4E79"/>
                <w:sz w:val="20"/>
                <w:szCs w:val="20"/>
              </w:rPr>
            </w:pPr>
            <w:r>
              <w:rPr>
                <w:color w:val="1F4E79"/>
                <w:sz w:val="20"/>
                <w:szCs w:val="20"/>
              </w:rPr>
              <w:t>Department of Sustainable Development</w:t>
            </w:r>
          </w:p>
          <w:p w14:paraId="28148A17" w14:textId="77777777" w:rsidR="00CA1E02" w:rsidRDefault="00000000">
            <w:pPr>
              <w:rPr>
                <w:color w:val="1F4E79"/>
                <w:sz w:val="20"/>
                <w:szCs w:val="20"/>
              </w:rPr>
            </w:pPr>
            <w:r>
              <w:rPr>
                <w:color w:val="1F4E79"/>
                <w:sz w:val="20"/>
                <w:szCs w:val="20"/>
              </w:rPr>
              <w:t>Fauna &amp; Flora</w:t>
            </w:r>
          </w:p>
          <w:p w14:paraId="37024AE7" w14:textId="77777777" w:rsidR="00CA1E02" w:rsidRDefault="00000000">
            <w:pPr>
              <w:rPr>
                <w:color w:val="1F4E79"/>
                <w:sz w:val="20"/>
                <w:szCs w:val="20"/>
              </w:rPr>
            </w:pPr>
            <w:r>
              <w:rPr>
                <w:color w:val="1F4E79"/>
                <w:sz w:val="20"/>
                <w:szCs w:val="20"/>
              </w:rPr>
              <w:t>Saint Lucia National Trust</w:t>
            </w:r>
          </w:p>
        </w:tc>
        <w:tc>
          <w:tcPr>
            <w:tcW w:w="1615" w:type="dxa"/>
            <w:shd w:val="clear" w:color="auto" w:fill="E0F6F5"/>
          </w:tcPr>
          <w:p w14:paraId="6E0062BF" w14:textId="77777777" w:rsidR="00CA1E02" w:rsidRDefault="00CA1E02">
            <w:pPr>
              <w:rPr>
                <w:color w:val="1F4E79"/>
                <w:sz w:val="20"/>
                <w:szCs w:val="20"/>
              </w:rPr>
            </w:pPr>
          </w:p>
        </w:tc>
      </w:tr>
      <w:tr w:rsidR="00CA1E02" w14:paraId="2AF89B11" w14:textId="77777777">
        <w:tc>
          <w:tcPr>
            <w:tcW w:w="597" w:type="dxa"/>
            <w:shd w:val="clear" w:color="auto" w:fill="E0F6F5"/>
          </w:tcPr>
          <w:p w14:paraId="691EE339" w14:textId="77777777" w:rsidR="00CA1E02" w:rsidRDefault="00000000">
            <w:pPr>
              <w:rPr>
                <w:b/>
                <w:color w:val="1F4E79"/>
                <w:sz w:val="20"/>
                <w:szCs w:val="20"/>
              </w:rPr>
            </w:pPr>
            <w:r>
              <w:rPr>
                <w:b/>
                <w:color w:val="1F4E79"/>
                <w:sz w:val="20"/>
                <w:szCs w:val="20"/>
              </w:rPr>
              <w:t>-</w:t>
            </w:r>
          </w:p>
        </w:tc>
        <w:tc>
          <w:tcPr>
            <w:tcW w:w="1330" w:type="dxa"/>
            <w:vMerge/>
            <w:shd w:val="clear" w:color="auto" w:fill="E0F6F5"/>
          </w:tcPr>
          <w:p w14:paraId="60FFE476" w14:textId="77777777" w:rsidR="00CA1E02" w:rsidRDefault="00CA1E02">
            <w:pPr>
              <w:widowControl w:val="0"/>
              <w:pBdr>
                <w:top w:val="nil"/>
                <w:left w:val="nil"/>
                <w:bottom w:val="nil"/>
                <w:right w:val="nil"/>
                <w:between w:val="nil"/>
              </w:pBdr>
              <w:spacing w:line="276" w:lineRule="auto"/>
              <w:rPr>
                <w:b/>
                <w:color w:val="1F4E79"/>
                <w:sz w:val="20"/>
                <w:szCs w:val="20"/>
              </w:rPr>
            </w:pPr>
          </w:p>
        </w:tc>
        <w:tc>
          <w:tcPr>
            <w:tcW w:w="2179" w:type="dxa"/>
            <w:shd w:val="clear" w:color="auto" w:fill="E0F6F5"/>
          </w:tcPr>
          <w:p w14:paraId="53EC6C24" w14:textId="77777777" w:rsidR="00CA1E02" w:rsidRDefault="00000000">
            <w:pPr>
              <w:rPr>
                <w:color w:val="1F4E79"/>
                <w:sz w:val="20"/>
                <w:szCs w:val="20"/>
              </w:rPr>
            </w:pPr>
            <w:r>
              <w:rPr>
                <w:color w:val="1F4E79"/>
                <w:sz w:val="20"/>
                <w:szCs w:val="20"/>
              </w:rPr>
              <w:t>Seagrass distribution</w:t>
            </w:r>
          </w:p>
        </w:tc>
        <w:tc>
          <w:tcPr>
            <w:tcW w:w="2410" w:type="dxa"/>
            <w:shd w:val="clear" w:color="auto" w:fill="E0F6F5"/>
          </w:tcPr>
          <w:p w14:paraId="2FFD82C9" w14:textId="77777777" w:rsidR="00CA1E02" w:rsidRDefault="00CA1E02">
            <w:pPr>
              <w:rPr>
                <w:color w:val="1F4E79"/>
                <w:sz w:val="20"/>
                <w:szCs w:val="20"/>
              </w:rPr>
            </w:pPr>
          </w:p>
        </w:tc>
        <w:tc>
          <w:tcPr>
            <w:tcW w:w="1134" w:type="dxa"/>
            <w:shd w:val="clear" w:color="auto" w:fill="E0F6F5"/>
          </w:tcPr>
          <w:p w14:paraId="2B8F2D77" w14:textId="77777777" w:rsidR="00CA1E02" w:rsidRDefault="00CA1E02">
            <w:pPr>
              <w:rPr>
                <w:color w:val="1F4E79"/>
                <w:sz w:val="20"/>
                <w:szCs w:val="20"/>
              </w:rPr>
            </w:pPr>
          </w:p>
        </w:tc>
        <w:tc>
          <w:tcPr>
            <w:tcW w:w="1276" w:type="dxa"/>
            <w:shd w:val="clear" w:color="auto" w:fill="E0F6F5"/>
          </w:tcPr>
          <w:p w14:paraId="2ECFFCE8" w14:textId="77777777" w:rsidR="00CA1E02" w:rsidRDefault="00000000">
            <w:pPr>
              <w:rPr>
                <w:color w:val="1F4E79"/>
                <w:sz w:val="20"/>
                <w:szCs w:val="20"/>
              </w:rPr>
            </w:pPr>
            <w:r>
              <w:rPr>
                <w:color w:val="1F4E79"/>
                <w:sz w:val="20"/>
                <w:szCs w:val="20"/>
              </w:rPr>
              <w:t>Shapefile</w:t>
            </w:r>
          </w:p>
        </w:tc>
        <w:tc>
          <w:tcPr>
            <w:tcW w:w="2409" w:type="dxa"/>
            <w:shd w:val="clear" w:color="auto" w:fill="E0F6F5"/>
          </w:tcPr>
          <w:p w14:paraId="7C261F7A" w14:textId="77777777" w:rsidR="00CA1E02" w:rsidRDefault="00000000">
            <w:pPr>
              <w:rPr>
                <w:color w:val="1F4E79"/>
                <w:sz w:val="20"/>
                <w:szCs w:val="20"/>
              </w:rPr>
            </w:pPr>
            <w:r>
              <w:rPr>
                <w:color w:val="1F4E79"/>
                <w:sz w:val="20"/>
                <w:szCs w:val="20"/>
              </w:rPr>
              <w:t>Department of Fisheries</w:t>
            </w:r>
          </w:p>
          <w:p w14:paraId="5D928B4C" w14:textId="77777777" w:rsidR="00CA1E02" w:rsidRDefault="00000000">
            <w:pPr>
              <w:rPr>
                <w:color w:val="1F4E79"/>
                <w:sz w:val="20"/>
                <w:szCs w:val="20"/>
              </w:rPr>
            </w:pPr>
            <w:r>
              <w:rPr>
                <w:color w:val="1F4E79"/>
                <w:sz w:val="20"/>
                <w:szCs w:val="20"/>
              </w:rPr>
              <w:t>Department of Sustainable Development</w:t>
            </w:r>
          </w:p>
          <w:p w14:paraId="59F6C5BD" w14:textId="77777777" w:rsidR="00CA1E02" w:rsidRDefault="00000000">
            <w:pPr>
              <w:rPr>
                <w:color w:val="1F4E79"/>
                <w:sz w:val="20"/>
                <w:szCs w:val="20"/>
              </w:rPr>
            </w:pPr>
            <w:r>
              <w:rPr>
                <w:color w:val="1F4E79"/>
                <w:sz w:val="20"/>
                <w:szCs w:val="20"/>
              </w:rPr>
              <w:t>Fauna &amp; Flora</w:t>
            </w:r>
          </w:p>
          <w:p w14:paraId="6B0CC969" w14:textId="77777777" w:rsidR="00CA1E02" w:rsidRDefault="00000000">
            <w:pPr>
              <w:rPr>
                <w:color w:val="1F4E79"/>
                <w:sz w:val="20"/>
                <w:szCs w:val="20"/>
              </w:rPr>
            </w:pPr>
            <w:r>
              <w:rPr>
                <w:color w:val="1F4E79"/>
                <w:sz w:val="20"/>
                <w:szCs w:val="20"/>
              </w:rPr>
              <w:t>Saint Lucia National Trust</w:t>
            </w:r>
          </w:p>
        </w:tc>
        <w:tc>
          <w:tcPr>
            <w:tcW w:w="1615" w:type="dxa"/>
            <w:shd w:val="clear" w:color="auto" w:fill="E0F6F5"/>
          </w:tcPr>
          <w:p w14:paraId="6497B49B" w14:textId="77777777" w:rsidR="00CA1E02" w:rsidRDefault="00CA1E02">
            <w:pPr>
              <w:rPr>
                <w:color w:val="1F4E79"/>
                <w:sz w:val="20"/>
                <w:szCs w:val="20"/>
              </w:rPr>
            </w:pPr>
          </w:p>
        </w:tc>
      </w:tr>
      <w:tr w:rsidR="00CA1E02" w14:paraId="33098484" w14:textId="77777777">
        <w:tc>
          <w:tcPr>
            <w:tcW w:w="597" w:type="dxa"/>
            <w:shd w:val="clear" w:color="auto" w:fill="E0F6F5"/>
          </w:tcPr>
          <w:p w14:paraId="1E619F37" w14:textId="77777777" w:rsidR="00CA1E02" w:rsidRDefault="00000000">
            <w:pPr>
              <w:rPr>
                <w:color w:val="1F4E79"/>
                <w:sz w:val="20"/>
                <w:szCs w:val="20"/>
              </w:rPr>
            </w:pPr>
            <w:r>
              <w:rPr>
                <w:color w:val="1F4E79"/>
                <w:sz w:val="20"/>
                <w:szCs w:val="20"/>
              </w:rPr>
              <w:t>19</w:t>
            </w:r>
          </w:p>
        </w:tc>
        <w:tc>
          <w:tcPr>
            <w:tcW w:w="1330" w:type="dxa"/>
            <w:vMerge/>
            <w:shd w:val="clear" w:color="auto" w:fill="E0F6F5"/>
          </w:tcPr>
          <w:p w14:paraId="2225B1C3"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E0F6F5"/>
          </w:tcPr>
          <w:p w14:paraId="1B2142D6" w14:textId="77777777" w:rsidR="00CA1E02" w:rsidRDefault="00CA1E02">
            <w:pPr>
              <w:rPr>
                <w:color w:val="1F4E79"/>
                <w:sz w:val="20"/>
                <w:szCs w:val="20"/>
              </w:rPr>
            </w:pPr>
            <w:hyperlink r:id="rId50">
              <w:r>
                <w:rPr>
                  <w:color w:val="1F4E79"/>
                  <w:sz w:val="20"/>
                  <w:szCs w:val="20"/>
                  <w:u w:val="single"/>
                </w:rPr>
                <w:t>Seagrass</w:t>
              </w:r>
            </w:hyperlink>
          </w:p>
        </w:tc>
        <w:tc>
          <w:tcPr>
            <w:tcW w:w="2410" w:type="dxa"/>
            <w:shd w:val="clear" w:color="auto" w:fill="E0F6F5"/>
          </w:tcPr>
          <w:p w14:paraId="660DB9AC" w14:textId="77777777" w:rsidR="00CA1E02" w:rsidRDefault="00000000">
            <w:pPr>
              <w:rPr>
                <w:color w:val="1F4E79"/>
                <w:sz w:val="20"/>
                <w:szCs w:val="20"/>
              </w:rPr>
            </w:pPr>
            <w:r>
              <w:rPr>
                <w:color w:val="1F4E79"/>
                <w:sz w:val="20"/>
                <w:szCs w:val="20"/>
              </w:rPr>
              <w:t>Government of Saint Lucia (National Biodiversity Strategy and Action Plan)</w:t>
            </w:r>
          </w:p>
        </w:tc>
        <w:tc>
          <w:tcPr>
            <w:tcW w:w="1134" w:type="dxa"/>
            <w:shd w:val="clear" w:color="auto" w:fill="E0F6F5"/>
          </w:tcPr>
          <w:p w14:paraId="3798E296" w14:textId="77777777" w:rsidR="00CA1E02" w:rsidRDefault="00CA1E02">
            <w:pPr>
              <w:rPr>
                <w:color w:val="1F4E79"/>
                <w:sz w:val="20"/>
                <w:szCs w:val="20"/>
              </w:rPr>
            </w:pPr>
          </w:p>
        </w:tc>
        <w:tc>
          <w:tcPr>
            <w:tcW w:w="1276" w:type="dxa"/>
            <w:shd w:val="clear" w:color="auto" w:fill="E0F6F5"/>
          </w:tcPr>
          <w:p w14:paraId="7F396BEE" w14:textId="77777777" w:rsidR="00CA1E02" w:rsidRDefault="00000000">
            <w:pPr>
              <w:rPr>
                <w:color w:val="1F4E79"/>
                <w:sz w:val="20"/>
                <w:szCs w:val="20"/>
              </w:rPr>
            </w:pPr>
            <w:r>
              <w:rPr>
                <w:color w:val="1F4E79"/>
                <w:sz w:val="20"/>
                <w:szCs w:val="20"/>
              </w:rPr>
              <w:t>unknown</w:t>
            </w:r>
          </w:p>
        </w:tc>
        <w:tc>
          <w:tcPr>
            <w:tcW w:w="2409" w:type="dxa"/>
            <w:shd w:val="clear" w:color="auto" w:fill="E0F6F5"/>
          </w:tcPr>
          <w:p w14:paraId="58EE88B0" w14:textId="77777777" w:rsidR="00CA1E02" w:rsidRDefault="00000000">
            <w:pPr>
              <w:rPr>
                <w:color w:val="1F4E79"/>
                <w:sz w:val="20"/>
                <w:szCs w:val="20"/>
              </w:rPr>
            </w:pPr>
            <w:r>
              <w:rPr>
                <w:color w:val="1F4E79"/>
                <w:sz w:val="20"/>
                <w:szCs w:val="20"/>
              </w:rPr>
              <w:t>No local agency has confirmed that they hold this data</w:t>
            </w:r>
          </w:p>
        </w:tc>
        <w:tc>
          <w:tcPr>
            <w:tcW w:w="1615" w:type="dxa"/>
            <w:shd w:val="clear" w:color="auto" w:fill="E0F6F5"/>
          </w:tcPr>
          <w:p w14:paraId="51FEB243" w14:textId="77777777" w:rsidR="00CA1E02" w:rsidRDefault="00CA1E02">
            <w:pPr>
              <w:rPr>
                <w:color w:val="1F4E79"/>
                <w:sz w:val="20"/>
                <w:szCs w:val="20"/>
              </w:rPr>
            </w:pPr>
          </w:p>
        </w:tc>
      </w:tr>
      <w:tr w:rsidR="00CA1E02" w14:paraId="2FC35096" w14:textId="77777777">
        <w:tc>
          <w:tcPr>
            <w:tcW w:w="597" w:type="dxa"/>
            <w:shd w:val="clear" w:color="auto" w:fill="E0F6F5"/>
          </w:tcPr>
          <w:p w14:paraId="0F2D7D12" w14:textId="77777777" w:rsidR="00CA1E02" w:rsidRDefault="00000000">
            <w:pPr>
              <w:rPr>
                <w:color w:val="1F4E79"/>
                <w:sz w:val="20"/>
                <w:szCs w:val="20"/>
              </w:rPr>
            </w:pPr>
            <w:r>
              <w:rPr>
                <w:color w:val="1F4E79"/>
                <w:sz w:val="20"/>
                <w:szCs w:val="20"/>
              </w:rPr>
              <w:t>20</w:t>
            </w:r>
          </w:p>
        </w:tc>
        <w:tc>
          <w:tcPr>
            <w:tcW w:w="1330" w:type="dxa"/>
            <w:vMerge/>
            <w:shd w:val="clear" w:color="auto" w:fill="E0F6F5"/>
          </w:tcPr>
          <w:p w14:paraId="5F23C918"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E0F6F5"/>
          </w:tcPr>
          <w:p w14:paraId="7AE68857" w14:textId="77777777" w:rsidR="00CA1E02" w:rsidRDefault="00CA1E02">
            <w:pPr>
              <w:rPr>
                <w:color w:val="1F4E79"/>
                <w:sz w:val="20"/>
                <w:szCs w:val="20"/>
              </w:rPr>
            </w:pPr>
            <w:hyperlink r:id="rId51">
              <w:r>
                <w:rPr>
                  <w:color w:val="1F4E79"/>
                  <w:sz w:val="20"/>
                  <w:szCs w:val="20"/>
                  <w:u w:val="single"/>
                </w:rPr>
                <w:t>Mangrove habitat</w:t>
              </w:r>
            </w:hyperlink>
          </w:p>
        </w:tc>
        <w:tc>
          <w:tcPr>
            <w:tcW w:w="2410" w:type="dxa"/>
            <w:shd w:val="clear" w:color="auto" w:fill="E0F6F5"/>
          </w:tcPr>
          <w:p w14:paraId="79095DA6" w14:textId="77777777" w:rsidR="00CA1E02" w:rsidRDefault="00000000">
            <w:pPr>
              <w:rPr>
                <w:color w:val="1F4E79"/>
                <w:sz w:val="20"/>
                <w:szCs w:val="20"/>
              </w:rPr>
            </w:pPr>
            <w:r>
              <w:rPr>
                <w:color w:val="1F4E79"/>
                <w:sz w:val="20"/>
                <w:szCs w:val="20"/>
              </w:rPr>
              <w:t>The Nature Conservancy</w:t>
            </w:r>
          </w:p>
        </w:tc>
        <w:tc>
          <w:tcPr>
            <w:tcW w:w="1134" w:type="dxa"/>
            <w:shd w:val="clear" w:color="auto" w:fill="E0F6F5"/>
          </w:tcPr>
          <w:p w14:paraId="775AA6CE" w14:textId="77777777" w:rsidR="00CA1E02" w:rsidRDefault="00000000">
            <w:pPr>
              <w:rPr>
                <w:color w:val="1F4E79"/>
                <w:sz w:val="20"/>
                <w:szCs w:val="20"/>
              </w:rPr>
            </w:pPr>
            <w:r>
              <w:rPr>
                <w:color w:val="1F4E79"/>
                <w:sz w:val="20"/>
                <w:szCs w:val="20"/>
              </w:rPr>
              <w:t>2016</w:t>
            </w:r>
          </w:p>
        </w:tc>
        <w:tc>
          <w:tcPr>
            <w:tcW w:w="1276" w:type="dxa"/>
            <w:shd w:val="clear" w:color="auto" w:fill="E0F6F5"/>
          </w:tcPr>
          <w:p w14:paraId="6BBE36A0" w14:textId="77777777" w:rsidR="00CA1E02" w:rsidRDefault="00000000">
            <w:pPr>
              <w:rPr>
                <w:color w:val="1F4E79"/>
                <w:sz w:val="20"/>
                <w:szCs w:val="20"/>
              </w:rPr>
            </w:pPr>
            <w:r>
              <w:rPr>
                <w:color w:val="1F4E79"/>
                <w:sz w:val="20"/>
                <w:szCs w:val="20"/>
              </w:rPr>
              <w:t>Shapefile</w:t>
            </w:r>
          </w:p>
        </w:tc>
        <w:tc>
          <w:tcPr>
            <w:tcW w:w="2409" w:type="dxa"/>
            <w:shd w:val="clear" w:color="auto" w:fill="E0F6F5"/>
          </w:tcPr>
          <w:p w14:paraId="7B4299D3" w14:textId="77777777" w:rsidR="00CA1E02" w:rsidRDefault="00000000">
            <w:pPr>
              <w:rPr>
                <w:color w:val="1F4E79"/>
                <w:sz w:val="20"/>
                <w:szCs w:val="20"/>
              </w:rPr>
            </w:pPr>
            <w:r>
              <w:rPr>
                <w:color w:val="1F4E79"/>
                <w:sz w:val="20"/>
                <w:szCs w:val="20"/>
              </w:rPr>
              <w:t xml:space="preserve">The Nature Conservancy: </w:t>
            </w:r>
            <w:hyperlink r:id="rId52">
              <w:r w:rsidR="00CA1E02">
                <w:rPr>
                  <w:color w:val="1F4E79"/>
                  <w:sz w:val="20"/>
                  <w:szCs w:val="20"/>
                  <w:u w:val="single"/>
                </w:rPr>
                <w:t>Denise Perez</w:t>
              </w:r>
            </w:hyperlink>
          </w:p>
        </w:tc>
        <w:tc>
          <w:tcPr>
            <w:tcW w:w="1615" w:type="dxa"/>
            <w:shd w:val="clear" w:color="auto" w:fill="E0F6F5"/>
          </w:tcPr>
          <w:p w14:paraId="45141DAD" w14:textId="77777777" w:rsidR="00CA1E02" w:rsidRDefault="00000000">
            <w:pPr>
              <w:rPr>
                <w:color w:val="1F4E79"/>
                <w:sz w:val="20"/>
                <w:szCs w:val="20"/>
              </w:rPr>
            </w:pPr>
            <w:r>
              <w:rPr>
                <w:color w:val="1F4E79"/>
                <w:sz w:val="20"/>
                <w:szCs w:val="20"/>
              </w:rPr>
              <w:t>Yes</w:t>
            </w:r>
          </w:p>
        </w:tc>
      </w:tr>
      <w:tr w:rsidR="00CA1E02" w14:paraId="01C1F359" w14:textId="77777777">
        <w:tc>
          <w:tcPr>
            <w:tcW w:w="597" w:type="dxa"/>
            <w:shd w:val="clear" w:color="auto" w:fill="E0F6F5"/>
          </w:tcPr>
          <w:p w14:paraId="72F7630E" w14:textId="77777777" w:rsidR="00CA1E02" w:rsidRDefault="00000000">
            <w:pPr>
              <w:rPr>
                <w:color w:val="1F4E79"/>
                <w:sz w:val="20"/>
                <w:szCs w:val="20"/>
              </w:rPr>
            </w:pPr>
            <w:r>
              <w:rPr>
                <w:color w:val="1F4E79"/>
                <w:sz w:val="20"/>
                <w:szCs w:val="20"/>
              </w:rPr>
              <w:t>21</w:t>
            </w:r>
          </w:p>
        </w:tc>
        <w:tc>
          <w:tcPr>
            <w:tcW w:w="1330" w:type="dxa"/>
            <w:vMerge/>
            <w:shd w:val="clear" w:color="auto" w:fill="E0F6F5"/>
          </w:tcPr>
          <w:p w14:paraId="17A004C1"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E0F6F5"/>
          </w:tcPr>
          <w:p w14:paraId="70E30C8B" w14:textId="77777777" w:rsidR="00CA1E02" w:rsidRDefault="00CA1E02">
            <w:pPr>
              <w:rPr>
                <w:color w:val="1F4E79"/>
                <w:sz w:val="20"/>
                <w:szCs w:val="20"/>
              </w:rPr>
            </w:pPr>
            <w:hyperlink r:id="rId53">
              <w:r>
                <w:rPr>
                  <w:color w:val="1F4E79"/>
                  <w:sz w:val="20"/>
                  <w:szCs w:val="20"/>
                  <w:u w:val="single"/>
                </w:rPr>
                <w:t>Mangroves</w:t>
              </w:r>
            </w:hyperlink>
          </w:p>
        </w:tc>
        <w:tc>
          <w:tcPr>
            <w:tcW w:w="2410" w:type="dxa"/>
            <w:shd w:val="clear" w:color="auto" w:fill="E0F6F5"/>
          </w:tcPr>
          <w:p w14:paraId="516525AF" w14:textId="77777777" w:rsidR="00CA1E02" w:rsidRDefault="00000000">
            <w:pPr>
              <w:rPr>
                <w:color w:val="1F4E79"/>
                <w:sz w:val="20"/>
                <w:szCs w:val="20"/>
              </w:rPr>
            </w:pPr>
            <w:r>
              <w:rPr>
                <w:color w:val="1F4E79"/>
                <w:sz w:val="20"/>
                <w:szCs w:val="20"/>
              </w:rPr>
              <w:t>Government of Saint Lucia (National Biodiversity Strategy and Action Plan)</w:t>
            </w:r>
          </w:p>
        </w:tc>
        <w:tc>
          <w:tcPr>
            <w:tcW w:w="1134" w:type="dxa"/>
            <w:shd w:val="clear" w:color="auto" w:fill="E0F6F5"/>
          </w:tcPr>
          <w:p w14:paraId="306387B6" w14:textId="77777777" w:rsidR="00CA1E02" w:rsidRDefault="00CA1E02">
            <w:pPr>
              <w:rPr>
                <w:color w:val="1F4E79"/>
                <w:sz w:val="20"/>
                <w:szCs w:val="20"/>
              </w:rPr>
            </w:pPr>
          </w:p>
        </w:tc>
        <w:tc>
          <w:tcPr>
            <w:tcW w:w="1276" w:type="dxa"/>
            <w:shd w:val="clear" w:color="auto" w:fill="E0F6F5"/>
          </w:tcPr>
          <w:p w14:paraId="755A227D" w14:textId="77777777" w:rsidR="00CA1E02" w:rsidRDefault="00000000">
            <w:pPr>
              <w:rPr>
                <w:color w:val="1F4E79"/>
                <w:sz w:val="20"/>
                <w:szCs w:val="20"/>
              </w:rPr>
            </w:pPr>
            <w:r>
              <w:rPr>
                <w:color w:val="1F4E79"/>
                <w:sz w:val="20"/>
                <w:szCs w:val="20"/>
              </w:rPr>
              <w:t>unknown</w:t>
            </w:r>
          </w:p>
        </w:tc>
        <w:tc>
          <w:tcPr>
            <w:tcW w:w="2409" w:type="dxa"/>
            <w:shd w:val="clear" w:color="auto" w:fill="E0F6F5"/>
          </w:tcPr>
          <w:p w14:paraId="1DE9F94B" w14:textId="77777777" w:rsidR="00CA1E02" w:rsidRDefault="00000000">
            <w:pPr>
              <w:rPr>
                <w:color w:val="1F4E79"/>
                <w:sz w:val="20"/>
                <w:szCs w:val="20"/>
              </w:rPr>
            </w:pPr>
            <w:r>
              <w:rPr>
                <w:color w:val="1F4E79"/>
                <w:sz w:val="20"/>
                <w:szCs w:val="20"/>
              </w:rPr>
              <w:t>No local agency has confirmed that they hold this data</w:t>
            </w:r>
          </w:p>
        </w:tc>
        <w:tc>
          <w:tcPr>
            <w:tcW w:w="1615" w:type="dxa"/>
            <w:shd w:val="clear" w:color="auto" w:fill="E0F6F5"/>
          </w:tcPr>
          <w:p w14:paraId="340D6AAB" w14:textId="77777777" w:rsidR="00CA1E02" w:rsidRDefault="00CA1E02">
            <w:pPr>
              <w:rPr>
                <w:color w:val="1F4E79"/>
                <w:sz w:val="20"/>
                <w:szCs w:val="20"/>
              </w:rPr>
            </w:pPr>
          </w:p>
        </w:tc>
      </w:tr>
      <w:tr w:rsidR="00CA1E02" w14:paraId="6A2EFBEF" w14:textId="77777777">
        <w:tc>
          <w:tcPr>
            <w:tcW w:w="597" w:type="dxa"/>
            <w:shd w:val="clear" w:color="auto" w:fill="E0F6F5"/>
          </w:tcPr>
          <w:p w14:paraId="08A14CEA" w14:textId="77777777" w:rsidR="00CA1E02" w:rsidRDefault="00000000">
            <w:pPr>
              <w:rPr>
                <w:color w:val="1F4E79"/>
                <w:sz w:val="20"/>
                <w:szCs w:val="20"/>
              </w:rPr>
            </w:pPr>
            <w:r>
              <w:rPr>
                <w:color w:val="1F4E79"/>
                <w:sz w:val="20"/>
                <w:szCs w:val="20"/>
              </w:rPr>
              <w:t>22</w:t>
            </w:r>
          </w:p>
        </w:tc>
        <w:tc>
          <w:tcPr>
            <w:tcW w:w="1330" w:type="dxa"/>
            <w:vMerge/>
            <w:shd w:val="clear" w:color="auto" w:fill="E0F6F5"/>
          </w:tcPr>
          <w:p w14:paraId="2F106D9A"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E0F6F5"/>
          </w:tcPr>
          <w:p w14:paraId="24496715" w14:textId="77777777" w:rsidR="00CA1E02" w:rsidRDefault="00CA1E02">
            <w:pPr>
              <w:rPr>
                <w:color w:val="1F4E79"/>
                <w:sz w:val="20"/>
                <w:szCs w:val="20"/>
              </w:rPr>
            </w:pPr>
            <w:hyperlink r:id="rId54">
              <w:r>
                <w:rPr>
                  <w:color w:val="1F4E79"/>
                  <w:sz w:val="20"/>
                  <w:szCs w:val="20"/>
                  <w:u w:val="single"/>
                </w:rPr>
                <w:t>Lagoons</w:t>
              </w:r>
            </w:hyperlink>
          </w:p>
        </w:tc>
        <w:tc>
          <w:tcPr>
            <w:tcW w:w="2410" w:type="dxa"/>
            <w:shd w:val="clear" w:color="auto" w:fill="E0F6F5"/>
          </w:tcPr>
          <w:p w14:paraId="2F04596C" w14:textId="77777777" w:rsidR="00CA1E02" w:rsidRDefault="00000000">
            <w:pPr>
              <w:rPr>
                <w:color w:val="1F4E79"/>
                <w:sz w:val="20"/>
                <w:szCs w:val="20"/>
              </w:rPr>
            </w:pPr>
            <w:r>
              <w:rPr>
                <w:color w:val="1F4E79"/>
                <w:sz w:val="20"/>
                <w:szCs w:val="20"/>
              </w:rPr>
              <w:t>Government of Saint Lucia (National Biodiversity Strategy and Action Plan)</w:t>
            </w:r>
          </w:p>
        </w:tc>
        <w:tc>
          <w:tcPr>
            <w:tcW w:w="1134" w:type="dxa"/>
            <w:shd w:val="clear" w:color="auto" w:fill="E0F6F5"/>
          </w:tcPr>
          <w:p w14:paraId="54E75CB0" w14:textId="77777777" w:rsidR="00CA1E02" w:rsidRDefault="00CA1E02">
            <w:pPr>
              <w:rPr>
                <w:color w:val="1F4E79"/>
                <w:sz w:val="20"/>
                <w:szCs w:val="20"/>
              </w:rPr>
            </w:pPr>
          </w:p>
        </w:tc>
        <w:tc>
          <w:tcPr>
            <w:tcW w:w="1276" w:type="dxa"/>
            <w:shd w:val="clear" w:color="auto" w:fill="E0F6F5"/>
          </w:tcPr>
          <w:p w14:paraId="4ADBA2F7" w14:textId="77777777" w:rsidR="00CA1E02" w:rsidRDefault="00000000">
            <w:pPr>
              <w:rPr>
                <w:color w:val="1F4E79"/>
                <w:sz w:val="20"/>
                <w:szCs w:val="20"/>
              </w:rPr>
            </w:pPr>
            <w:r>
              <w:rPr>
                <w:color w:val="1F4E79"/>
                <w:sz w:val="20"/>
                <w:szCs w:val="20"/>
              </w:rPr>
              <w:t>unknown</w:t>
            </w:r>
          </w:p>
        </w:tc>
        <w:tc>
          <w:tcPr>
            <w:tcW w:w="2409" w:type="dxa"/>
            <w:shd w:val="clear" w:color="auto" w:fill="E0F6F5"/>
          </w:tcPr>
          <w:p w14:paraId="6707C9C6" w14:textId="77777777" w:rsidR="00CA1E02" w:rsidRDefault="00000000">
            <w:pPr>
              <w:rPr>
                <w:color w:val="1F4E79"/>
                <w:sz w:val="20"/>
                <w:szCs w:val="20"/>
              </w:rPr>
            </w:pPr>
            <w:r>
              <w:rPr>
                <w:color w:val="1F4E79"/>
                <w:sz w:val="20"/>
                <w:szCs w:val="20"/>
              </w:rPr>
              <w:t>No local agency has confirmed that they hold this data</w:t>
            </w:r>
          </w:p>
        </w:tc>
        <w:tc>
          <w:tcPr>
            <w:tcW w:w="1615" w:type="dxa"/>
            <w:shd w:val="clear" w:color="auto" w:fill="E0F6F5"/>
          </w:tcPr>
          <w:p w14:paraId="30D4AE49" w14:textId="77777777" w:rsidR="00CA1E02" w:rsidRDefault="00CA1E02">
            <w:pPr>
              <w:rPr>
                <w:color w:val="1F4E79"/>
                <w:sz w:val="20"/>
                <w:szCs w:val="20"/>
              </w:rPr>
            </w:pPr>
          </w:p>
        </w:tc>
      </w:tr>
      <w:tr w:rsidR="00CA1E02" w14:paraId="7094018C" w14:textId="77777777">
        <w:tc>
          <w:tcPr>
            <w:tcW w:w="597" w:type="dxa"/>
            <w:shd w:val="clear" w:color="auto" w:fill="E0F6F5"/>
          </w:tcPr>
          <w:p w14:paraId="278402BA" w14:textId="77777777" w:rsidR="00CA1E02" w:rsidRDefault="00000000">
            <w:pPr>
              <w:rPr>
                <w:color w:val="1F4E79"/>
                <w:sz w:val="20"/>
                <w:szCs w:val="20"/>
              </w:rPr>
            </w:pPr>
            <w:r>
              <w:rPr>
                <w:color w:val="1F4E79"/>
                <w:sz w:val="20"/>
                <w:szCs w:val="20"/>
              </w:rPr>
              <w:lastRenderedPageBreak/>
              <w:t>23</w:t>
            </w:r>
          </w:p>
        </w:tc>
        <w:tc>
          <w:tcPr>
            <w:tcW w:w="1330" w:type="dxa"/>
            <w:vMerge/>
            <w:shd w:val="clear" w:color="auto" w:fill="E0F6F5"/>
          </w:tcPr>
          <w:p w14:paraId="0E695990"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E0F6F5"/>
          </w:tcPr>
          <w:p w14:paraId="7A9DA16E" w14:textId="77777777" w:rsidR="00CA1E02" w:rsidRDefault="00CA1E02">
            <w:pPr>
              <w:rPr>
                <w:color w:val="1F4E79"/>
                <w:sz w:val="20"/>
                <w:szCs w:val="20"/>
              </w:rPr>
            </w:pPr>
            <w:hyperlink r:id="rId55">
              <w:r>
                <w:rPr>
                  <w:color w:val="1F4E79"/>
                  <w:sz w:val="20"/>
                  <w:szCs w:val="20"/>
                  <w:u w:val="single"/>
                </w:rPr>
                <w:t>Beaches</w:t>
              </w:r>
            </w:hyperlink>
          </w:p>
        </w:tc>
        <w:tc>
          <w:tcPr>
            <w:tcW w:w="2410" w:type="dxa"/>
            <w:shd w:val="clear" w:color="auto" w:fill="E0F6F5"/>
          </w:tcPr>
          <w:p w14:paraId="0C46FB0A" w14:textId="77777777" w:rsidR="00CA1E02" w:rsidRDefault="00000000">
            <w:pPr>
              <w:rPr>
                <w:color w:val="1F4E79"/>
                <w:sz w:val="20"/>
                <w:szCs w:val="20"/>
              </w:rPr>
            </w:pPr>
            <w:r>
              <w:rPr>
                <w:color w:val="1F4E79"/>
                <w:sz w:val="20"/>
                <w:szCs w:val="20"/>
              </w:rPr>
              <w:t>Government of Saint Lucia (National Biodiversity Strategy and Action Plan)</w:t>
            </w:r>
          </w:p>
        </w:tc>
        <w:tc>
          <w:tcPr>
            <w:tcW w:w="1134" w:type="dxa"/>
            <w:shd w:val="clear" w:color="auto" w:fill="E0F6F5"/>
          </w:tcPr>
          <w:p w14:paraId="1A196EB3" w14:textId="77777777" w:rsidR="00CA1E02" w:rsidRDefault="00CA1E02">
            <w:pPr>
              <w:rPr>
                <w:color w:val="1F4E79"/>
                <w:sz w:val="20"/>
                <w:szCs w:val="20"/>
              </w:rPr>
            </w:pPr>
          </w:p>
        </w:tc>
        <w:tc>
          <w:tcPr>
            <w:tcW w:w="1276" w:type="dxa"/>
            <w:shd w:val="clear" w:color="auto" w:fill="E0F6F5"/>
          </w:tcPr>
          <w:p w14:paraId="5CB8881E" w14:textId="77777777" w:rsidR="00CA1E02" w:rsidRDefault="00000000">
            <w:pPr>
              <w:rPr>
                <w:color w:val="1F4E79"/>
                <w:sz w:val="20"/>
                <w:szCs w:val="20"/>
              </w:rPr>
            </w:pPr>
            <w:r>
              <w:rPr>
                <w:color w:val="1F4E79"/>
                <w:sz w:val="20"/>
                <w:szCs w:val="20"/>
              </w:rPr>
              <w:t>unknown</w:t>
            </w:r>
          </w:p>
        </w:tc>
        <w:tc>
          <w:tcPr>
            <w:tcW w:w="2409" w:type="dxa"/>
            <w:shd w:val="clear" w:color="auto" w:fill="E0F6F5"/>
          </w:tcPr>
          <w:p w14:paraId="2E4ABE7E" w14:textId="77777777" w:rsidR="00CA1E02" w:rsidRDefault="00000000">
            <w:pPr>
              <w:rPr>
                <w:color w:val="1F4E79"/>
                <w:sz w:val="20"/>
                <w:szCs w:val="20"/>
              </w:rPr>
            </w:pPr>
            <w:r>
              <w:rPr>
                <w:color w:val="1F4E79"/>
                <w:sz w:val="20"/>
                <w:szCs w:val="20"/>
              </w:rPr>
              <w:t>No local agency has confirmed that they hold this data</w:t>
            </w:r>
          </w:p>
        </w:tc>
        <w:tc>
          <w:tcPr>
            <w:tcW w:w="1615" w:type="dxa"/>
            <w:shd w:val="clear" w:color="auto" w:fill="E0F6F5"/>
          </w:tcPr>
          <w:p w14:paraId="047AA837" w14:textId="77777777" w:rsidR="00CA1E02" w:rsidRDefault="00CA1E02">
            <w:pPr>
              <w:rPr>
                <w:color w:val="1F4E79"/>
                <w:sz w:val="20"/>
                <w:szCs w:val="20"/>
              </w:rPr>
            </w:pPr>
          </w:p>
        </w:tc>
      </w:tr>
      <w:tr w:rsidR="00CA1E02" w14:paraId="1131F84E" w14:textId="77777777">
        <w:tc>
          <w:tcPr>
            <w:tcW w:w="597" w:type="dxa"/>
            <w:shd w:val="clear" w:color="auto" w:fill="E0F6F5"/>
          </w:tcPr>
          <w:p w14:paraId="790C4135" w14:textId="77777777" w:rsidR="00CA1E02" w:rsidRDefault="00000000">
            <w:pPr>
              <w:rPr>
                <w:color w:val="1F4E79"/>
                <w:sz w:val="20"/>
                <w:szCs w:val="20"/>
              </w:rPr>
            </w:pPr>
            <w:r>
              <w:rPr>
                <w:color w:val="1F4E79"/>
                <w:sz w:val="20"/>
                <w:szCs w:val="20"/>
              </w:rPr>
              <w:t>24</w:t>
            </w:r>
          </w:p>
        </w:tc>
        <w:tc>
          <w:tcPr>
            <w:tcW w:w="1330" w:type="dxa"/>
            <w:vMerge/>
            <w:shd w:val="clear" w:color="auto" w:fill="E0F6F5"/>
          </w:tcPr>
          <w:p w14:paraId="662E7714"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E0F6F5"/>
          </w:tcPr>
          <w:p w14:paraId="1F9B189A" w14:textId="77777777" w:rsidR="00CA1E02" w:rsidRDefault="00CA1E02">
            <w:pPr>
              <w:rPr>
                <w:color w:val="1F4E79"/>
                <w:sz w:val="20"/>
                <w:szCs w:val="20"/>
              </w:rPr>
            </w:pPr>
            <w:hyperlink r:id="rId56">
              <w:r>
                <w:rPr>
                  <w:color w:val="1F4E79"/>
                  <w:sz w:val="20"/>
                  <w:szCs w:val="20"/>
                  <w:u w:val="single"/>
                </w:rPr>
                <w:t>Rocky Shores</w:t>
              </w:r>
            </w:hyperlink>
          </w:p>
        </w:tc>
        <w:tc>
          <w:tcPr>
            <w:tcW w:w="2410" w:type="dxa"/>
            <w:shd w:val="clear" w:color="auto" w:fill="E0F6F5"/>
          </w:tcPr>
          <w:p w14:paraId="1C0B99B9" w14:textId="77777777" w:rsidR="00CA1E02" w:rsidRDefault="00000000">
            <w:pPr>
              <w:rPr>
                <w:color w:val="1F4E79"/>
                <w:sz w:val="20"/>
                <w:szCs w:val="20"/>
              </w:rPr>
            </w:pPr>
            <w:r>
              <w:rPr>
                <w:color w:val="1F4E79"/>
                <w:sz w:val="20"/>
                <w:szCs w:val="20"/>
              </w:rPr>
              <w:t>Government of Saint Lucia (National Biodiversity Strategy and Action Plan)</w:t>
            </w:r>
          </w:p>
        </w:tc>
        <w:tc>
          <w:tcPr>
            <w:tcW w:w="1134" w:type="dxa"/>
            <w:shd w:val="clear" w:color="auto" w:fill="E0F6F5"/>
          </w:tcPr>
          <w:p w14:paraId="04151684" w14:textId="77777777" w:rsidR="00CA1E02" w:rsidRDefault="00CA1E02">
            <w:pPr>
              <w:rPr>
                <w:color w:val="1F4E79"/>
                <w:sz w:val="20"/>
                <w:szCs w:val="20"/>
              </w:rPr>
            </w:pPr>
          </w:p>
        </w:tc>
        <w:tc>
          <w:tcPr>
            <w:tcW w:w="1276" w:type="dxa"/>
            <w:shd w:val="clear" w:color="auto" w:fill="E0F6F5"/>
          </w:tcPr>
          <w:p w14:paraId="380D844B" w14:textId="77777777" w:rsidR="00CA1E02" w:rsidRDefault="00000000">
            <w:pPr>
              <w:rPr>
                <w:color w:val="1F4E79"/>
                <w:sz w:val="20"/>
                <w:szCs w:val="20"/>
              </w:rPr>
            </w:pPr>
            <w:r>
              <w:rPr>
                <w:color w:val="1F4E79"/>
                <w:sz w:val="20"/>
                <w:szCs w:val="20"/>
              </w:rPr>
              <w:t>unknown</w:t>
            </w:r>
          </w:p>
        </w:tc>
        <w:tc>
          <w:tcPr>
            <w:tcW w:w="2409" w:type="dxa"/>
            <w:shd w:val="clear" w:color="auto" w:fill="E0F6F5"/>
          </w:tcPr>
          <w:p w14:paraId="79990FE1" w14:textId="77777777" w:rsidR="00CA1E02" w:rsidRDefault="00000000">
            <w:pPr>
              <w:rPr>
                <w:color w:val="1F4E79"/>
                <w:sz w:val="20"/>
                <w:szCs w:val="20"/>
              </w:rPr>
            </w:pPr>
            <w:r>
              <w:rPr>
                <w:color w:val="1F4E79"/>
                <w:sz w:val="20"/>
                <w:szCs w:val="20"/>
              </w:rPr>
              <w:t>No local agency has confirmed that they hold this data</w:t>
            </w:r>
          </w:p>
        </w:tc>
        <w:tc>
          <w:tcPr>
            <w:tcW w:w="1615" w:type="dxa"/>
            <w:shd w:val="clear" w:color="auto" w:fill="E0F6F5"/>
          </w:tcPr>
          <w:p w14:paraId="00031464" w14:textId="77777777" w:rsidR="00CA1E02" w:rsidRDefault="00CA1E02">
            <w:pPr>
              <w:rPr>
                <w:color w:val="1F4E79"/>
                <w:sz w:val="20"/>
                <w:szCs w:val="20"/>
              </w:rPr>
            </w:pPr>
          </w:p>
        </w:tc>
      </w:tr>
      <w:tr w:rsidR="00CA1E02" w14:paraId="08CF42FC" w14:textId="77777777">
        <w:tc>
          <w:tcPr>
            <w:tcW w:w="597" w:type="dxa"/>
            <w:shd w:val="clear" w:color="auto" w:fill="E0F6F5"/>
          </w:tcPr>
          <w:p w14:paraId="450F6FC0" w14:textId="77777777" w:rsidR="00CA1E02" w:rsidRDefault="00000000">
            <w:pPr>
              <w:rPr>
                <w:color w:val="1F4E79"/>
                <w:sz w:val="20"/>
                <w:szCs w:val="20"/>
              </w:rPr>
            </w:pPr>
            <w:r>
              <w:rPr>
                <w:color w:val="1F4E79"/>
                <w:sz w:val="20"/>
                <w:szCs w:val="20"/>
              </w:rPr>
              <w:t>25</w:t>
            </w:r>
          </w:p>
        </w:tc>
        <w:tc>
          <w:tcPr>
            <w:tcW w:w="1330" w:type="dxa"/>
            <w:vMerge/>
            <w:shd w:val="clear" w:color="auto" w:fill="E0F6F5"/>
          </w:tcPr>
          <w:p w14:paraId="7C3EEEE0"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E0F6F5"/>
          </w:tcPr>
          <w:p w14:paraId="155F12E5" w14:textId="77777777" w:rsidR="00CA1E02" w:rsidRDefault="00CA1E02">
            <w:pPr>
              <w:rPr>
                <w:color w:val="1F4E79"/>
                <w:sz w:val="20"/>
                <w:szCs w:val="20"/>
              </w:rPr>
            </w:pPr>
            <w:hyperlink r:id="rId57">
              <w:r>
                <w:rPr>
                  <w:color w:val="1F4E79"/>
                  <w:sz w:val="20"/>
                  <w:szCs w:val="20"/>
                  <w:u w:val="single"/>
                </w:rPr>
                <w:t>Terrestrial habitats</w:t>
              </w:r>
            </w:hyperlink>
          </w:p>
        </w:tc>
        <w:tc>
          <w:tcPr>
            <w:tcW w:w="2410" w:type="dxa"/>
            <w:shd w:val="clear" w:color="auto" w:fill="E0F6F5"/>
          </w:tcPr>
          <w:p w14:paraId="7B64970E" w14:textId="77777777" w:rsidR="00CA1E02" w:rsidRDefault="00000000">
            <w:pPr>
              <w:rPr>
                <w:color w:val="1F4E79"/>
                <w:sz w:val="20"/>
                <w:szCs w:val="20"/>
              </w:rPr>
            </w:pPr>
            <w:r>
              <w:rPr>
                <w:color w:val="1F4E79"/>
                <w:sz w:val="20"/>
                <w:szCs w:val="20"/>
              </w:rPr>
              <w:t>Ministry of Sustainable Development (</w:t>
            </w:r>
            <w:proofErr w:type="spellStart"/>
            <w:r>
              <w:rPr>
                <w:color w:val="1F4E79"/>
                <w:sz w:val="20"/>
                <w:szCs w:val="20"/>
              </w:rPr>
              <w:t>CReW</w:t>
            </w:r>
            <w:proofErr w:type="spellEnd"/>
            <w:r>
              <w:rPr>
                <w:color w:val="1F4E79"/>
                <w:sz w:val="20"/>
                <w:szCs w:val="20"/>
              </w:rPr>
              <w:t>+: An integrated approach to water and wastewater management using innovative solutions and promoting financing mechanisms in the Wider Caribbean Region</w:t>
            </w:r>
          </w:p>
        </w:tc>
        <w:tc>
          <w:tcPr>
            <w:tcW w:w="1134" w:type="dxa"/>
            <w:shd w:val="clear" w:color="auto" w:fill="E0F6F5"/>
          </w:tcPr>
          <w:p w14:paraId="5D03F94F" w14:textId="77777777" w:rsidR="00CA1E02" w:rsidRDefault="00000000">
            <w:pPr>
              <w:rPr>
                <w:color w:val="1F4E79"/>
                <w:sz w:val="20"/>
                <w:szCs w:val="20"/>
              </w:rPr>
            </w:pPr>
            <w:r>
              <w:rPr>
                <w:color w:val="1F4E79"/>
                <w:sz w:val="20"/>
                <w:szCs w:val="20"/>
              </w:rPr>
              <w:t>2017</w:t>
            </w:r>
          </w:p>
        </w:tc>
        <w:tc>
          <w:tcPr>
            <w:tcW w:w="1276" w:type="dxa"/>
            <w:shd w:val="clear" w:color="auto" w:fill="E0F6F5"/>
          </w:tcPr>
          <w:p w14:paraId="7C802409" w14:textId="77777777" w:rsidR="00CA1E02" w:rsidRDefault="00000000">
            <w:pPr>
              <w:rPr>
                <w:color w:val="1F4E79"/>
                <w:sz w:val="20"/>
                <w:szCs w:val="20"/>
              </w:rPr>
            </w:pPr>
            <w:r>
              <w:rPr>
                <w:color w:val="1F4E79"/>
                <w:sz w:val="20"/>
                <w:szCs w:val="20"/>
              </w:rPr>
              <w:t>unknown</w:t>
            </w:r>
          </w:p>
        </w:tc>
        <w:tc>
          <w:tcPr>
            <w:tcW w:w="2409" w:type="dxa"/>
            <w:shd w:val="clear" w:color="auto" w:fill="E0F6F5"/>
          </w:tcPr>
          <w:p w14:paraId="5AF37364" w14:textId="77777777" w:rsidR="00CA1E02" w:rsidRDefault="00000000">
            <w:pPr>
              <w:rPr>
                <w:color w:val="1F4E79"/>
                <w:sz w:val="20"/>
                <w:szCs w:val="20"/>
              </w:rPr>
            </w:pPr>
            <w:r>
              <w:rPr>
                <w:color w:val="1F4E79"/>
                <w:sz w:val="20"/>
                <w:szCs w:val="20"/>
              </w:rPr>
              <w:t>Ministry of Sustainable Development</w:t>
            </w:r>
          </w:p>
        </w:tc>
        <w:tc>
          <w:tcPr>
            <w:tcW w:w="1615" w:type="dxa"/>
            <w:shd w:val="clear" w:color="auto" w:fill="E0F6F5"/>
          </w:tcPr>
          <w:p w14:paraId="489EA290" w14:textId="77777777" w:rsidR="00CA1E02" w:rsidRDefault="00CA1E02">
            <w:pPr>
              <w:rPr>
                <w:color w:val="1F4E79"/>
                <w:sz w:val="20"/>
                <w:szCs w:val="20"/>
              </w:rPr>
            </w:pPr>
          </w:p>
        </w:tc>
      </w:tr>
      <w:tr w:rsidR="00CA1E02" w14:paraId="49DA9AEA" w14:textId="77777777">
        <w:tc>
          <w:tcPr>
            <w:tcW w:w="597" w:type="dxa"/>
            <w:shd w:val="clear" w:color="auto" w:fill="E0F6F5"/>
          </w:tcPr>
          <w:p w14:paraId="12497AC4" w14:textId="77777777" w:rsidR="00CA1E02" w:rsidRDefault="00000000">
            <w:pPr>
              <w:rPr>
                <w:color w:val="1F4E79"/>
                <w:sz w:val="20"/>
                <w:szCs w:val="20"/>
              </w:rPr>
            </w:pPr>
            <w:r>
              <w:rPr>
                <w:color w:val="1F4E79"/>
                <w:sz w:val="20"/>
                <w:szCs w:val="20"/>
              </w:rPr>
              <w:t>26</w:t>
            </w:r>
          </w:p>
        </w:tc>
        <w:tc>
          <w:tcPr>
            <w:tcW w:w="1330" w:type="dxa"/>
            <w:vMerge/>
            <w:shd w:val="clear" w:color="auto" w:fill="E0F6F5"/>
          </w:tcPr>
          <w:p w14:paraId="27F7740A"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E0F6F5"/>
          </w:tcPr>
          <w:p w14:paraId="5B2B7E5F" w14:textId="77777777" w:rsidR="00CA1E02" w:rsidRDefault="00CA1E02">
            <w:pPr>
              <w:rPr>
                <w:color w:val="1F4E79"/>
                <w:sz w:val="20"/>
                <w:szCs w:val="20"/>
              </w:rPr>
            </w:pPr>
            <w:hyperlink r:id="rId58">
              <w:r>
                <w:rPr>
                  <w:color w:val="1F4E79"/>
                  <w:sz w:val="20"/>
                  <w:szCs w:val="20"/>
                  <w:u w:val="single"/>
                </w:rPr>
                <w:t>Important wildlife habitats</w:t>
              </w:r>
            </w:hyperlink>
            <w:r>
              <w:rPr>
                <w:color w:val="1F4E79"/>
                <w:sz w:val="20"/>
                <w:szCs w:val="20"/>
              </w:rPr>
              <w:t xml:space="preserve"> </w:t>
            </w:r>
          </w:p>
        </w:tc>
        <w:tc>
          <w:tcPr>
            <w:tcW w:w="2410" w:type="dxa"/>
            <w:shd w:val="clear" w:color="auto" w:fill="E0F6F5"/>
          </w:tcPr>
          <w:p w14:paraId="2E9BDB14" w14:textId="77777777" w:rsidR="00CA1E02" w:rsidRDefault="00000000">
            <w:pPr>
              <w:rPr>
                <w:color w:val="1F4E79"/>
                <w:sz w:val="20"/>
                <w:szCs w:val="20"/>
              </w:rPr>
            </w:pPr>
            <w:r>
              <w:rPr>
                <w:color w:val="1F4E79"/>
                <w:sz w:val="20"/>
                <w:szCs w:val="20"/>
              </w:rPr>
              <w:t>Government of Saint Lucia (National Biodiversity Strategy and Action Plan)</w:t>
            </w:r>
          </w:p>
        </w:tc>
        <w:tc>
          <w:tcPr>
            <w:tcW w:w="1134" w:type="dxa"/>
            <w:shd w:val="clear" w:color="auto" w:fill="E0F6F5"/>
          </w:tcPr>
          <w:p w14:paraId="2C305C91" w14:textId="77777777" w:rsidR="00CA1E02" w:rsidRDefault="00000000">
            <w:pPr>
              <w:rPr>
                <w:color w:val="1F4E79"/>
                <w:sz w:val="20"/>
                <w:szCs w:val="20"/>
              </w:rPr>
            </w:pPr>
            <w:r>
              <w:rPr>
                <w:color w:val="1F4E79"/>
                <w:sz w:val="20"/>
                <w:szCs w:val="20"/>
              </w:rPr>
              <w:t>1992</w:t>
            </w:r>
          </w:p>
        </w:tc>
        <w:tc>
          <w:tcPr>
            <w:tcW w:w="1276" w:type="dxa"/>
            <w:shd w:val="clear" w:color="auto" w:fill="E0F6F5"/>
          </w:tcPr>
          <w:p w14:paraId="565BF965" w14:textId="77777777" w:rsidR="00CA1E02" w:rsidRDefault="00000000">
            <w:pPr>
              <w:rPr>
                <w:color w:val="1F4E79"/>
                <w:sz w:val="20"/>
                <w:szCs w:val="20"/>
              </w:rPr>
            </w:pPr>
            <w:r>
              <w:rPr>
                <w:color w:val="1F4E79"/>
                <w:sz w:val="20"/>
                <w:szCs w:val="20"/>
              </w:rPr>
              <w:t>unknown</w:t>
            </w:r>
          </w:p>
        </w:tc>
        <w:tc>
          <w:tcPr>
            <w:tcW w:w="2409" w:type="dxa"/>
            <w:shd w:val="clear" w:color="auto" w:fill="E0F6F5"/>
          </w:tcPr>
          <w:p w14:paraId="217B85EA" w14:textId="77777777" w:rsidR="00CA1E02" w:rsidRDefault="00000000">
            <w:pPr>
              <w:rPr>
                <w:color w:val="1F4E79"/>
                <w:sz w:val="20"/>
                <w:szCs w:val="20"/>
              </w:rPr>
            </w:pPr>
            <w:r>
              <w:rPr>
                <w:color w:val="1F4E79"/>
                <w:sz w:val="20"/>
                <w:szCs w:val="20"/>
              </w:rPr>
              <w:t>Forestry Department</w:t>
            </w:r>
          </w:p>
        </w:tc>
        <w:tc>
          <w:tcPr>
            <w:tcW w:w="1615" w:type="dxa"/>
            <w:shd w:val="clear" w:color="auto" w:fill="E0F6F5"/>
          </w:tcPr>
          <w:p w14:paraId="1ACD1CE7" w14:textId="77777777" w:rsidR="00CA1E02" w:rsidRDefault="00CA1E02">
            <w:pPr>
              <w:rPr>
                <w:color w:val="1F4E79"/>
                <w:sz w:val="20"/>
                <w:szCs w:val="20"/>
              </w:rPr>
            </w:pPr>
          </w:p>
        </w:tc>
      </w:tr>
      <w:tr w:rsidR="00CA1E02" w14:paraId="02EA8412" w14:textId="77777777">
        <w:tc>
          <w:tcPr>
            <w:tcW w:w="597" w:type="dxa"/>
            <w:shd w:val="clear" w:color="auto" w:fill="E0F6F5"/>
          </w:tcPr>
          <w:p w14:paraId="6275EA68" w14:textId="77777777" w:rsidR="00CA1E02" w:rsidRDefault="00000000">
            <w:pPr>
              <w:rPr>
                <w:color w:val="1F4E79"/>
                <w:sz w:val="20"/>
                <w:szCs w:val="20"/>
              </w:rPr>
            </w:pPr>
            <w:r>
              <w:rPr>
                <w:color w:val="1F4E79"/>
                <w:sz w:val="20"/>
                <w:szCs w:val="20"/>
              </w:rPr>
              <w:t>27</w:t>
            </w:r>
          </w:p>
        </w:tc>
        <w:tc>
          <w:tcPr>
            <w:tcW w:w="1330" w:type="dxa"/>
            <w:vMerge/>
            <w:shd w:val="clear" w:color="auto" w:fill="E0F6F5"/>
          </w:tcPr>
          <w:p w14:paraId="60AE8B18"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E0F6F5"/>
          </w:tcPr>
          <w:p w14:paraId="231B0677" w14:textId="77777777" w:rsidR="00CA1E02" w:rsidRDefault="00CA1E02">
            <w:pPr>
              <w:rPr>
                <w:color w:val="1F4E79"/>
                <w:sz w:val="20"/>
                <w:szCs w:val="20"/>
              </w:rPr>
            </w:pPr>
            <w:hyperlink r:id="rId59">
              <w:r>
                <w:rPr>
                  <w:color w:val="1F4E79"/>
                  <w:sz w:val="20"/>
                  <w:szCs w:val="20"/>
                  <w:u w:val="single"/>
                </w:rPr>
                <w:t>Blue carbon habitats</w:t>
              </w:r>
            </w:hyperlink>
            <w:r>
              <w:rPr>
                <w:color w:val="1F4E79"/>
                <w:sz w:val="20"/>
                <w:szCs w:val="20"/>
              </w:rPr>
              <w:t xml:space="preserve"> (including mangroves and seagrass beds)</w:t>
            </w:r>
          </w:p>
        </w:tc>
        <w:tc>
          <w:tcPr>
            <w:tcW w:w="2410" w:type="dxa"/>
            <w:shd w:val="clear" w:color="auto" w:fill="E0F6F5"/>
          </w:tcPr>
          <w:p w14:paraId="5ED3C88A" w14:textId="77777777" w:rsidR="00CA1E02" w:rsidRDefault="00000000">
            <w:pPr>
              <w:rPr>
                <w:color w:val="1F4E79"/>
                <w:sz w:val="20"/>
                <w:szCs w:val="20"/>
              </w:rPr>
            </w:pPr>
            <w:r>
              <w:rPr>
                <w:color w:val="1F4E79"/>
                <w:sz w:val="20"/>
                <w:szCs w:val="20"/>
              </w:rPr>
              <w:t>The Nature Conservancy</w:t>
            </w:r>
          </w:p>
        </w:tc>
        <w:tc>
          <w:tcPr>
            <w:tcW w:w="1134" w:type="dxa"/>
            <w:shd w:val="clear" w:color="auto" w:fill="E0F6F5"/>
          </w:tcPr>
          <w:p w14:paraId="7DC130A5" w14:textId="77777777" w:rsidR="00CA1E02" w:rsidRDefault="00CA1E02">
            <w:pPr>
              <w:rPr>
                <w:color w:val="1F4E79"/>
                <w:sz w:val="20"/>
                <w:szCs w:val="20"/>
              </w:rPr>
            </w:pPr>
          </w:p>
        </w:tc>
        <w:tc>
          <w:tcPr>
            <w:tcW w:w="1276" w:type="dxa"/>
            <w:shd w:val="clear" w:color="auto" w:fill="E0F6F5"/>
          </w:tcPr>
          <w:p w14:paraId="777413F6" w14:textId="77777777" w:rsidR="00CA1E02" w:rsidRDefault="00000000">
            <w:pPr>
              <w:rPr>
                <w:color w:val="1F4E79"/>
                <w:sz w:val="20"/>
                <w:szCs w:val="20"/>
              </w:rPr>
            </w:pPr>
            <w:r>
              <w:rPr>
                <w:color w:val="1F4E79"/>
                <w:sz w:val="20"/>
                <w:szCs w:val="20"/>
              </w:rPr>
              <w:t>Shapefile</w:t>
            </w:r>
          </w:p>
        </w:tc>
        <w:tc>
          <w:tcPr>
            <w:tcW w:w="2409" w:type="dxa"/>
            <w:shd w:val="clear" w:color="auto" w:fill="E0F6F5"/>
          </w:tcPr>
          <w:p w14:paraId="3B2EC578" w14:textId="77777777" w:rsidR="00CA1E02" w:rsidRDefault="00000000">
            <w:pPr>
              <w:rPr>
                <w:color w:val="1F4E79"/>
                <w:sz w:val="20"/>
                <w:szCs w:val="20"/>
              </w:rPr>
            </w:pPr>
            <w:r>
              <w:rPr>
                <w:color w:val="1F4E79"/>
                <w:sz w:val="20"/>
                <w:szCs w:val="20"/>
              </w:rPr>
              <w:t xml:space="preserve">The Nature Conservancy: </w:t>
            </w:r>
            <w:hyperlink r:id="rId60">
              <w:r w:rsidR="00CA1E02">
                <w:rPr>
                  <w:color w:val="1F4E79"/>
                  <w:sz w:val="20"/>
                  <w:szCs w:val="20"/>
                  <w:u w:val="single"/>
                </w:rPr>
                <w:t>Denise Perez</w:t>
              </w:r>
            </w:hyperlink>
          </w:p>
        </w:tc>
        <w:tc>
          <w:tcPr>
            <w:tcW w:w="1615" w:type="dxa"/>
            <w:shd w:val="clear" w:color="auto" w:fill="E0F6F5"/>
          </w:tcPr>
          <w:p w14:paraId="0C5A653D" w14:textId="77777777" w:rsidR="00CA1E02" w:rsidRDefault="00000000">
            <w:pPr>
              <w:rPr>
                <w:color w:val="1F4E79"/>
                <w:sz w:val="20"/>
                <w:szCs w:val="20"/>
              </w:rPr>
            </w:pPr>
            <w:r>
              <w:rPr>
                <w:color w:val="1F4E79"/>
                <w:sz w:val="20"/>
                <w:szCs w:val="20"/>
              </w:rPr>
              <w:t>Yes</w:t>
            </w:r>
          </w:p>
        </w:tc>
      </w:tr>
      <w:tr w:rsidR="00CA1E02" w14:paraId="1C506FB7" w14:textId="77777777">
        <w:tc>
          <w:tcPr>
            <w:tcW w:w="597" w:type="dxa"/>
            <w:shd w:val="clear" w:color="auto" w:fill="E0F6F5"/>
          </w:tcPr>
          <w:p w14:paraId="79D94EC6" w14:textId="77777777" w:rsidR="00CA1E02" w:rsidRDefault="00000000">
            <w:pPr>
              <w:rPr>
                <w:color w:val="1F4E79"/>
                <w:sz w:val="20"/>
                <w:szCs w:val="20"/>
              </w:rPr>
            </w:pPr>
            <w:r>
              <w:rPr>
                <w:color w:val="1F4E79"/>
                <w:sz w:val="20"/>
                <w:szCs w:val="20"/>
              </w:rPr>
              <w:t>28</w:t>
            </w:r>
          </w:p>
        </w:tc>
        <w:tc>
          <w:tcPr>
            <w:tcW w:w="1330" w:type="dxa"/>
            <w:vMerge/>
            <w:shd w:val="clear" w:color="auto" w:fill="E0F6F5"/>
          </w:tcPr>
          <w:p w14:paraId="20AFF087"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E0F6F5"/>
          </w:tcPr>
          <w:p w14:paraId="18AB397F" w14:textId="77777777" w:rsidR="00CA1E02" w:rsidRDefault="00CA1E02">
            <w:pPr>
              <w:rPr>
                <w:color w:val="1F4E79"/>
                <w:sz w:val="20"/>
                <w:szCs w:val="20"/>
              </w:rPr>
            </w:pPr>
            <w:hyperlink r:id="rId61">
              <w:r>
                <w:rPr>
                  <w:color w:val="1F4E79"/>
                  <w:sz w:val="20"/>
                  <w:szCs w:val="20"/>
                  <w:u w:val="single"/>
                </w:rPr>
                <w:t>Current biomass of grouper</w:t>
              </w:r>
            </w:hyperlink>
          </w:p>
        </w:tc>
        <w:tc>
          <w:tcPr>
            <w:tcW w:w="2410" w:type="dxa"/>
            <w:shd w:val="clear" w:color="auto" w:fill="E0F6F5"/>
          </w:tcPr>
          <w:p w14:paraId="7BC9776D" w14:textId="77777777" w:rsidR="00CA1E02" w:rsidRDefault="00000000">
            <w:pPr>
              <w:rPr>
                <w:color w:val="1F4E79"/>
                <w:sz w:val="20"/>
                <w:szCs w:val="20"/>
              </w:rPr>
            </w:pPr>
            <w:r>
              <w:rPr>
                <w:color w:val="1F4E79"/>
                <w:sz w:val="20"/>
                <w:szCs w:val="20"/>
              </w:rPr>
              <w:t>Organization of Eastern Caribbean States (CROP Project)</w:t>
            </w:r>
          </w:p>
        </w:tc>
        <w:tc>
          <w:tcPr>
            <w:tcW w:w="1134" w:type="dxa"/>
            <w:shd w:val="clear" w:color="auto" w:fill="E0F6F5"/>
          </w:tcPr>
          <w:p w14:paraId="7AF79CEF" w14:textId="77777777" w:rsidR="00CA1E02" w:rsidRDefault="00000000">
            <w:pPr>
              <w:rPr>
                <w:color w:val="1F4E79"/>
                <w:sz w:val="20"/>
                <w:szCs w:val="20"/>
              </w:rPr>
            </w:pPr>
            <w:r>
              <w:rPr>
                <w:color w:val="1F4E79"/>
                <w:sz w:val="20"/>
                <w:szCs w:val="20"/>
              </w:rPr>
              <w:t>2021</w:t>
            </w:r>
          </w:p>
        </w:tc>
        <w:tc>
          <w:tcPr>
            <w:tcW w:w="1276" w:type="dxa"/>
            <w:shd w:val="clear" w:color="auto" w:fill="E0F6F5"/>
          </w:tcPr>
          <w:p w14:paraId="084C8546" w14:textId="77777777" w:rsidR="00CA1E02" w:rsidRDefault="00000000">
            <w:pPr>
              <w:rPr>
                <w:color w:val="1F4E79"/>
                <w:sz w:val="20"/>
                <w:szCs w:val="20"/>
              </w:rPr>
            </w:pPr>
            <w:r>
              <w:rPr>
                <w:color w:val="1F4E79"/>
                <w:sz w:val="20"/>
                <w:szCs w:val="20"/>
              </w:rPr>
              <w:t>Shapefile</w:t>
            </w:r>
          </w:p>
        </w:tc>
        <w:tc>
          <w:tcPr>
            <w:tcW w:w="2409" w:type="dxa"/>
            <w:shd w:val="clear" w:color="auto" w:fill="E0F6F5"/>
          </w:tcPr>
          <w:p w14:paraId="7AA17910" w14:textId="77777777" w:rsidR="00CA1E02" w:rsidRDefault="00000000">
            <w:pPr>
              <w:rPr>
                <w:color w:val="1F4E79"/>
                <w:sz w:val="20"/>
                <w:szCs w:val="20"/>
              </w:rPr>
            </w:pPr>
            <w:r>
              <w:rPr>
                <w:color w:val="1F4E79"/>
                <w:sz w:val="20"/>
                <w:szCs w:val="20"/>
              </w:rPr>
              <w:t>Ministry of Sustainable Development</w:t>
            </w:r>
          </w:p>
          <w:p w14:paraId="1FAE4237" w14:textId="77777777" w:rsidR="00CA1E02" w:rsidRDefault="00000000">
            <w:pPr>
              <w:rPr>
                <w:color w:val="1F4E79"/>
                <w:sz w:val="20"/>
                <w:szCs w:val="20"/>
              </w:rPr>
            </w:pPr>
            <w:r>
              <w:rPr>
                <w:color w:val="1F4E79"/>
                <w:sz w:val="20"/>
                <w:szCs w:val="20"/>
              </w:rPr>
              <w:t xml:space="preserve">Organisation of Eastern Caribbean States </w:t>
            </w:r>
          </w:p>
          <w:p w14:paraId="7B2F04EE" w14:textId="77777777" w:rsidR="00CA1E02" w:rsidRDefault="00CA1E02">
            <w:pPr>
              <w:rPr>
                <w:color w:val="1F4E79"/>
                <w:sz w:val="20"/>
                <w:szCs w:val="20"/>
              </w:rPr>
            </w:pPr>
            <w:hyperlink r:id="rId62">
              <w:r>
                <w:rPr>
                  <w:color w:val="1F4E79"/>
                  <w:sz w:val="20"/>
                  <w:szCs w:val="20"/>
                  <w:u w:val="single"/>
                </w:rPr>
                <w:t xml:space="preserve">Susanna </w:t>
              </w:r>
              <w:proofErr w:type="spellStart"/>
              <w:r>
                <w:rPr>
                  <w:color w:val="1F4E79"/>
                  <w:sz w:val="20"/>
                  <w:szCs w:val="20"/>
                  <w:u w:val="single"/>
                </w:rPr>
                <w:t>Discott</w:t>
              </w:r>
              <w:proofErr w:type="spellEnd"/>
            </w:hyperlink>
          </w:p>
        </w:tc>
        <w:tc>
          <w:tcPr>
            <w:tcW w:w="1615" w:type="dxa"/>
            <w:shd w:val="clear" w:color="auto" w:fill="E0F6F5"/>
          </w:tcPr>
          <w:p w14:paraId="55DD0D34" w14:textId="77777777" w:rsidR="00CA1E02" w:rsidRDefault="00000000">
            <w:pPr>
              <w:rPr>
                <w:color w:val="1F4E79"/>
                <w:sz w:val="20"/>
                <w:szCs w:val="20"/>
              </w:rPr>
            </w:pPr>
            <w:r>
              <w:rPr>
                <w:color w:val="1F4E79"/>
                <w:sz w:val="20"/>
                <w:szCs w:val="20"/>
              </w:rPr>
              <w:t>Yes</w:t>
            </w:r>
          </w:p>
        </w:tc>
      </w:tr>
      <w:tr w:rsidR="00CA1E02" w14:paraId="45EFCC86" w14:textId="77777777">
        <w:tc>
          <w:tcPr>
            <w:tcW w:w="597" w:type="dxa"/>
            <w:shd w:val="clear" w:color="auto" w:fill="E0F6F5"/>
          </w:tcPr>
          <w:p w14:paraId="54DA8191" w14:textId="77777777" w:rsidR="00CA1E02" w:rsidRDefault="00000000">
            <w:pPr>
              <w:rPr>
                <w:color w:val="1F4E79"/>
                <w:sz w:val="20"/>
                <w:szCs w:val="20"/>
              </w:rPr>
            </w:pPr>
            <w:r>
              <w:rPr>
                <w:color w:val="1F4E79"/>
                <w:sz w:val="20"/>
                <w:szCs w:val="20"/>
              </w:rPr>
              <w:t>29</w:t>
            </w:r>
          </w:p>
        </w:tc>
        <w:tc>
          <w:tcPr>
            <w:tcW w:w="1330" w:type="dxa"/>
            <w:vMerge/>
            <w:shd w:val="clear" w:color="auto" w:fill="E0F6F5"/>
          </w:tcPr>
          <w:p w14:paraId="5DA97975"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E0F6F5"/>
          </w:tcPr>
          <w:p w14:paraId="49A558EB" w14:textId="77777777" w:rsidR="00CA1E02" w:rsidRDefault="00CA1E02">
            <w:pPr>
              <w:rPr>
                <w:color w:val="1F4E79"/>
                <w:sz w:val="20"/>
                <w:szCs w:val="20"/>
              </w:rPr>
            </w:pPr>
            <w:hyperlink r:id="rId63">
              <w:r>
                <w:rPr>
                  <w:color w:val="1F4E79"/>
                  <w:sz w:val="20"/>
                  <w:szCs w:val="20"/>
                  <w:u w:val="single"/>
                </w:rPr>
                <w:t>Potential biomass of snapper without fishing activity</w:t>
              </w:r>
            </w:hyperlink>
          </w:p>
        </w:tc>
        <w:tc>
          <w:tcPr>
            <w:tcW w:w="2410" w:type="dxa"/>
            <w:shd w:val="clear" w:color="auto" w:fill="E0F6F5"/>
          </w:tcPr>
          <w:p w14:paraId="6750F9EC" w14:textId="77777777" w:rsidR="00CA1E02" w:rsidRDefault="00000000">
            <w:pPr>
              <w:rPr>
                <w:color w:val="1F4E79"/>
                <w:sz w:val="20"/>
                <w:szCs w:val="20"/>
              </w:rPr>
            </w:pPr>
            <w:r>
              <w:rPr>
                <w:color w:val="1F4E79"/>
                <w:sz w:val="20"/>
                <w:szCs w:val="20"/>
              </w:rPr>
              <w:t>Organization of Eastern Caribbean States (CROP Project)</w:t>
            </w:r>
          </w:p>
        </w:tc>
        <w:tc>
          <w:tcPr>
            <w:tcW w:w="1134" w:type="dxa"/>
            <w:shd w:val="clear" w:color="auto" w:fill="E0F6F5"/>
          </w:tcPr>
          <w:p w14:paraId="2890C8AC" w14:textId="77777777" w:rsidR="00CA1E02" w:rsidRDefault="00000000">
            <w:pPr>
              <w:rPr>
                <w:color w:val="1F4E79"/>
                <w:sz w:val="20"/>
                <w:szCs w:val="20"/>
              </w:rPr>
            </w:pPr>
            <w:r>
              <w:rPr>
                <w:color w:val="1F4E79"/>
                <w:sz w:val="20"/>
                <w:szCs w:val="20"/>
              </w:rPr>
              <w:t>2021</w:t>
            </w:r>
          </w:p>
        </w:tc>
        <w:tc>
          <w:tcPr>
            <w:tcW w:w="1276" w:type="dxa"/>
            <w:shd w:val="clear" w:color="auto" w:fill="E0F6F5"/>
          </w:tcPr>
          <w:p w14:paraId="556F4493" w14:textId="77777777" w:rsidR="00CA1E02" w:rsidRDefault="00000000">
            <w:pPr>
              <w:rPr>
                <w:color w:val="1F4E79"/>
                <w:sz w:val="20"/>
                <w:szCs w:val="20"/>
              </w:rPr>
            </w:pPr>
            <w:r>
              <w:rPr>
                <w:color w:val="1F4E79"/>
                <w:sz w:val="20"/>
                <w:szCs w:val="20"/>
              </w:rPr>
              <w:t>Shapefile</w:t>
            </w:r>
          </w:p>
        </w:tc>
        <w:tc>
          <w:tcPr>
            <w:tcW w:w="2409" w:type="dxa"/>
            <w:shd w:val="clear" w:color="auto" w:fill="E0F6F5"/>
          </w:tcPr>
          <w:p w14:paraId="28A6B04B" w14:textId="77777777" w:rsidR="00CA1E02" w:rsidRDefault="00000000">
            <w:pPr>
              <w:rPr>
                <w:color w:val="1F4E79"/>
                <w:sz w:val="20"/>
                <w:szCs w:val="20"/>
              </w:rPr>
            </w:pPr>
            <w:r>
              <w:rPr>
                <w:color w:val="1F4E79"/>
                <w:sz w:val="20"/>
                <w:szCs w:val="20"/>
              </w:rPr>
              <w:t>Ministry of Sustainable Development</w:t>
            </w:r>
          </w:p>
          <w:p w14:paraId="1DC5EE83" w14:textId="77777777" w:rsidR="00CA1E02" w:rsidRDefault="00000000">
            <w:pPr>
              <w:rPr>
                <w:color w:val="1F4E79"/>
                <w:sz w:val="20"/>
                <w:szCs w:val="20"/>
              </w:rPr>
            </w:pPr>
            <w:r>
              <w:rPr>
                <w:color w:val="1F4E79"/>
                <w:sz w:val="20"/>
                <w:szCs w:val="20"/>
              </w:rPr>
              <w:t xml:space="preserve">Organisation of Eastern Caribbean States </w:t>
            </w:r>
          </w:p>
          <w:p w14:paraId="4D5BD315" w14:textId="77777777" w:rsidR="00CA1E02" w:rsidRDefault="00CA1E02">
            <w:pPr>
              <w:rPr>
                <w:color w:val="1F4E79"/>
                <w:sz w:val="20"/>
                <w:szCs w:val="20"/>
              </w:rPr>
            </w:pPr>
            <w:hyperlink r:id="rId64">
              <w:r>
                <w:rPr>
                  <w:color w:val="1F4E79"/>
                  <w:sz w:val="20"/>
                  <w:szCs w:val="20"/>
                  <w:u w:val="single"/>
                </w:rPr>
                <w:t xml:space="preserve">Susanna </w:t>
              </w:r>
              <w:proofErr w:type="spellStart"/>
              <w:r>
                <w:rPr>
                  <w:color w:val="1F4E79"/>
                  <w:sz w:val="20"/>
                  <w:szCs w:val="20"/>
                  <w:u w:val="single"/>
                </w:rPr>
                <w:t>Discott</w:t>
              </w:r>
              <w:proofErr w:type="spellEnd"/>
            </w:hyperlink>
          </w:p>
        </w:tc>
        <w:tc>
          <w:tcPr>
            <w:tcW w:w="1615" w:type="dxa"/>
            <w:shd w:val="clear" w:color="auto" w:fill="E0F6F5"/>
          </w:tcPr>
          <w:p w14:paraId="56BDAF02" w14:textId="77777777" w:rsidR="00CA1E02" w:rsidRDefault="00000000">
            <w:pPr>
              <w:rPr>
                <w:color w:val="1F4E79"/>
                <w:sz w:val="20"/>
                <w:szCs w:val="20"/>
              </w:rPr>
            </w:pPr>
            <w:r>
              <w:rPr>
                <w:color w:val="1F4E79"/>
                <w:sz w:val="20"/>
                <w:szCs w:val="20"/>
              </w:rPr>
              <w:t>Yes</w:t>
            </w:r>
          </w:p>
        </w:tc>
      </w:tr>
      <w:tr w:rsidR="00CA1E02" w14:paraId="58953708" w14:textId="77777777">
        <w:tc>
          <w:tcPr>
            <w:tcW w:w="597" w:type="dxa"/>
            <w:shd w:val="clear" w:color="auto" w:fill="E0F6F5"/>
          </w:tcPr>
          <w:p w14:paraId="1B8600A1" w14:textId="77777777" w:rsidR="00CA1E02" w:rsidRDefault="00000000">
            <w:pPr>
              <w:rPr>
                <w:color w:val="1F4E79"/>
                <w:sz w:val="20"/>
                <w:szCs w:val="20"/>
              </w:rPr>
            </w:pPr>
            <w:r>
              <w:rPr>
                <w:color w:val="1F4E79"/>
                <w:sz w:val="20"/>
                <w:szCs w:val="20"/>
              </w:rPr>
              <w:t>-</w:t>
            </w:r>
          </w:p>
        </w:tc>
        <w:tc>
          <w:tcPr>
            <w:tcW w:w="1330" w:type="dxa"/>
            <w:vMerge/>
            <w:shd w:val="clear" w:color="auto" w:fill="E0F6F5"/>
          </w:tcPr>
          <w:p w14:paraId="7ED2F30E"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E0F6F5"/>
          </w:tcPr>
          <w:p w14:paraId="7DC366BB" w14:textId="77777777" w:rsidR="00CA1E02" w:rsidRDefault="00000000">
            <w:pPr>
              <w:rPr>
                <w:b/>
                <w:color w:val="1F4E79"/>
                <w:sz w:val="20"/>
                <w:szCs w:val="20"/>
              </w:rPr>
            </w:pPr>
            <w:r>
              <w:rPr>
                <w:color w:val="1F4E79"/>
                <w:sz w:val="20"/>
                <w:szCs w:val="20"/>
              </w:rPr>
              <w:t>Lobster breeding grounds</w:t>
            </w:r>
          </w:p>
        </w:tc>
        <w:tc>
          <w:tcPr>
            <w:tcW w:w="2410" w:type="dxa"/>
            <w:shd w:val="clear" w:color="auto" w:fill="E0F6F5"/>
          </w:tcPr>
          <w:p w14:paraId="4C48FD82" w14:textId="77777777" w:rsidR="00CA1E02" w:rsidRDefault="00000000">
            <w:pPr>
              <w:rPr>
                <w:b/>
                <w:color w:val="1F4E79"/>
                <w:sz w:val="20"/>
                <w:szCs w:val="20"/>
              </w:rPr>
            </w:pPr>
            <w:r>
              <w:rPr>
                <w:color w:val="1F4E79"/>
                <w:sz w:val="20"/>
                <w:szCs w:val="20"/>
              </w:rPr>
              <w:t>Department of Fisheries</w:t>
            </w:r>
          </w:p>
        </w:tc>
        <w:tc>
          <w:tcPr>
            <w:tcW w:w="1134" w:type="dxa"/>
            <w:shd w:val="clear" w:color="auto" w:fill="E0F6F5"/>
          </w:tcPr>
          <w:p w14:paraId="27323B85" w14:textId="77777777" w:rsidR="00CA1E02" w:rsidRDefault="00CA1E02">
            <w:pPr>
              <w:rPr>
                <w:b/>
                <w:color w:val="1F4E79"/>
                <w:sz w:val="20"/>
                <w:szCs w:val="20"/>
              </w:rPr>
            </w:pPr>
          </w:p>
        </w:tc>
        <w:tc>
          <w:tcPr>
            <w:tcW w:w="1276" w:type="dxa"/>
            <w:shd w:val="clear" w:color="auto" w:fill="E0F6F5"/>
          </w:tcPr>
          <w:p w14:paraId="4D22283F" w14:textId="77777777" w:rsidR="00CA1E02" w:rsidRDefault="00CA1E02">
            <w:pPr>
              <w:rPr>
                <w:b/>
                <w:color w:val="1F4E79"/>
                <w:sz w:val="20"/>
                <w:szCs w:val="20"/>
              </w:rPr>
            </w:pPr>
          </w:p>
        </w:tc>
        <w:tc>
          <w:tcPr>
            <w:tcW w:w="2409" w:type="dxa"/>
            <w:shd w:val="clear" w:color="auto" w:fill="E0F6F5"/>
          </w:tcPr>
          <w:p w14:paraId="326EC4F1" w14:textId="77777777" w:rsidR="00CA1E02" w:rsidRDefault="00000000">
            <w:pPr>
              <w:rPr>
                <w:color w:val="1F4E79"/>
                <w:sz w:val="20"/>
                <w:szCs w:val="20"/>
              </w:rPr>
            </w:pPr>
            <w:r>
              <w:rPr>
                <w:color w:val="1F4E79"/>
                <w:sz w:val="20"/>
                <w:szCs w:val="20"/>
              </w:rPr>
              <w:t>Department of Fisheries</w:t>
            </w:r>
          </w:p>
        </w:tc>
        <w:tc>
          <w:tcPr>
            <w:tcW w:w="1615" w:type="dxa"/>
            <w:shd w:val="clear" w:color="auto" w:fill="E0F6F5"/>
          </w:tcPr>
          <w:p w14:paraId="5E861309" w14:textId="77777777" w:rsidR="00CA1E02" w:rsidRDefault="00CA1E02">
            <w:pPr>
              <w:rPr>
                <w:b/>
                <w:color w:val="1F4E79"/>
                <w:sz w:val="20"/>
                <w:szCs w:val="20"/>
              </w:rPr>
            </w:pPr>
          </w:p>
        </w:tc>
      </w:tr>
      <w:tr w:rsidR="00CA1E02" w14:paraId="7322A3E1" w14:textId="77777777">
        <w:tc>
          <w:tcPr>
            <w:tcW w:w="597" w:type="dxa"/>
            <w:shd w:val="clear" w:color="auto" w:fill="E0F6F5"/>
          </w:tcPr>
          <w:p w14:paraId="6F6D03EC" w14:textId="77777777" w:rsidR="00CA1E02" w:rsidRDefault="00000000">
            <w:pPr>
              <w:rPr>
                <w:color w:val="1F4E79"/>
                <w:sz w:val="20"/>
                <w:szCs w:val="20"/>
              </w:rPr>
            </w:pPr>
            <w:r>
              <w:rPr>
                <w:color w:val="1F4E79"/>
                <w:sz w:val="20"/>
                <w:szCs w:val="20"/>
              </w:rPr>
              <w:lastRenderedPageBreak/>
              <w:t>-</w:t>
            </w:r>
          </w:p>
        </w:tc>
        <w:tc>
          <w:tcPr>
            <w:tcW w:w="1330" w:type="dxa"/>
            <w:vMerge/>
            <w:shd w:val="clear" w:color="auto" w:fill="E0F6F5"/>
          </w:tcPr>
          <w:p w14:paraId="443C62A7"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E0F6F5"/>
          </w:tcPr>
          <w:p w14:paraId="5BA18C7D" w14:textId="77777777" w:rsidR="00CA1E02" w:rsidRDefault="00000000">
            <w:pPr>
              <w:rPr>
                <w:b/>
                <w:color w:val="1F4E79"/>
                <w:sz w:val="20"/>
                <w:szCs w:val="20"/>
              </w:rPr>
            </w:pPr>
            <w:r>
              <w:rPr>
                <w:color w:val="1F4E79"/>
                <w:sz w:val="20"/>
                <w:szCs w:val="20"/>
              </w:rPr>
              <w:t>Sea urchin breeding grounds</w:t>
            </w:r>
          </w:p>
        </w:tc>
        <w:tc>
          <w:tcPr>
            <w:tcW w:w="2410" w:type="dxa"/>
            <w:shd w:val="clear" w:color="auto" w:fill="E0F6F5"/>
          </w:tcPr>
          <w:p w14:paraId="5F977FDC" w14:textId="77777777" w:rsidR="00CA1E02" w:rsidRDefault="00000000">
            <w:pPr>
              <w:rPr>
                <w:b/>
                <w:color w:val="1F4E79"/>
                <w:sz w:val="20"/>
                <w:szCs w:val="20"/>
              </w:rPr>
            </w:pPr>
            <w:r>
              <w:rPr>
                <w:color w:val="1F4E79"/>
                <w:sz w:val="20"/>
                <w:szCs w:val="20"/>
              </w:rPr>
              <w:t>Department of Fisheries</w:t>
            </w:r>
          </w:p>
        </w:tc>
        <w:tc>
          <w:tcPr>
            <w:tcW w:w="1134" w:type="dxa"/>
            <w:shd w:val="clear" w:color="auto" w:fill="E0F6F5"/>
          </w:tcPr>
          <w:p w14:paraId="5210FCB4" w14:textId="77777777" w:rsidR="00CA1E02" w:rsidRDefault="00CA1E02">
            <w:pPr>
              <w:rPr>
                <w:b/>
                <w:color w:val="1F4E79"/>
                <w:sz w:val="20"/>
                <w:szCs w:val="20"/>
              </w:rPr>
            </w:pPr>
          </w:p>
        </w:tc>
        <w:tc>
          <w:tcPr>
            <w:tcW w:w="1276" w:type="dxa"/>
            <w:shd w:val="clear" w:color="auto" w:fill="E0F6F5"/>
          </w:tcPr>
          <w:p w14:paraId="70BB60CD" w14:textId="77777777" w:rsidR="00CA1E02" w:rsidRDefault="00CA1E02">
            <w:pPr>
              <w:rPr>
                <w:b/>
                <w:color w:val="1F4E79"/>
                <w:sz w:val="20"/>
                <w:szCs w:val="20"/>
              </w:rPr>
            </w:pPr>
          </w:p>
        </w:tc>
        <w:tc>
          <w:tcPr>
            <w:tcW w:w="2409" w:type="dxa"/>
            <w:shd w:val="clear" w:color="auto" w:fill="E0F6F5"/>
          </w:tcPr>
          <w:p w14:paraId="5F7D8963" w14:textId="77777777" w:rsidR="00CA1E02" w:rsidRDefault="00000000">
            <w:pPr>
              <w:rPr>
                <w:color w:val="1F4E79"/>
                <w:sz w:val="20"/>
                <w:szCs w:val="20"/>
              </w:rPr>
            </w:pPr>
            <w:r>
              <w:rPr>
                <w:color w:val="1F4E79"/>
                <w:sz w:val="20"/>
                <w:szCs w:val="20"/>
              </w:rPr>
              <w:t>Department of Fisheries</w:t>
            </w:r>
          </w:p>
        </w:tc>
        <w:tc>
          <w:tcPr>
            <w:tcW w:w="1615" w:type="dxa"/>
            <w:shd w:val="clear" w:color="auto" w:fill="E0F6F5"/>
          </w:tcPr>
          <w:p w14:paraId="6E0C90F9" w14:textId="77777777" w:rsidR="00CA1E02" w:rsidRDefault="00CA1E02">
            <w:pPr>
              <w:rPr>
                <w:b/>
                <w:color w:val="1F4E79"/>
                <w:sz w:val="20"/>
                <w:szCs w:val="20"/>
              </w:rPr>
            </w:pPr>
          </w:p>
        </w:tc>
      </w:tr>
      <w:tr w:rsidR="00CA1E02" w14:paraId="0EEF75F9" w14:textId="77777777">
        <w:tc>
          <w:tcPr>
            <w:tcW w:w="597" w:type="dxa"/>
            <w:shd w:val="clear" w:color="auto" w:fill="E0F6F5"/>
          </w:tcPr>
          <w:p w14:paraId="12F5DFA9" w14:textId="77777777" w:rsidR="00CA1E02" w:rsidRDefault="00000000">
            <w:pPr>
              <w:rPr>
                <w:color w:val="1F4E79"/>
                <w:sz w:val="20"/>
                <w:szCs w:val="20"/>
              </w:rPr>
            </w:pPr>
            <w:r>
              <w:rPr>
                <w:color w:val="1F4E79"/>
                <w:sz w:val="20"/>
                <w:szCs w:val="20"/>
              </w:rPr>
              <w:t>-</w:t>
            </w:r>
          </w:p>
        </w:tc>
        <w:tc>
          <w:tcPr>
            <w:tcW w:w="1330" w:type="dxa"/>
            <w:vMerge/>
            <w:shd w:val="clear" w:color="auto" w:fill="E0F6F5"/>
          </w:tcPr>
          <w:p w14:paraId="7D91FFAD"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E0F6F5"/>
          </w:tcPr>
          <w:p w14:paraId="650A9345" w14:textId="77777777" w:rsidR="00CA1E02" w:rsidRDefault="00000000">
            <w:pPr>
              <w:rPr>
                <w:b/>
                <w:color w:val="1F4E79"/>
                <w:sz w:val="20"/>
                <w:szCs w:val="20"/>
              </w:rPr>
            </w:pPr>
            <w:r>
              <w:rPr>
                <w:color w:val="1F4E79"/>
                <w:sz w:val="20"/>
                <w:szCs w:val="20"/>
              </w:rPr>
              <w:t>Conch breeding grounds</w:t>
            </w:r>
          </w:p>
        </w:tc>
        <w:tc>
          <w:tcPr>
            <w:tcW w:w="2410" w:type="dxa"/>
            <w:shd w:val="clear" w:color="auto" w:fill="E0F6F5"/>
          </w:tcPr>
          <w:p w14:paraId="61C0AEFB" w14:textId="77777777" w:rsidR="00CA1E02" w:rsidRDefault="00000000">
            <w:pPr>
              <w:rPr>
                <w:b/>
                <w:color w:val="1F4E79"/>
                <w:sz w:val="20"/>
                <w:szCs w:val="20"/>
              </w:rPr>
            </w:pPr>
            <w:r>
              <w:rPr>
                <w:color w:val="1F4E79"/>
                <w:sz w:val="20"/>
                <w:szCs w:val="20"/>
              </w:rPr>
              <w:t>Department of Fisheries</w:t>
            </w:r>
          </w:p>
        </w:tc>
        <w:tc>
          <w:tcPr>
            <w:tcW w:w="1134" w:type="dxa"/>
            <w:shd w:val="clear" w:color="auto" w:fill="E0F6F5"/>
          </w:tcPr>
          <w:p w14:paraId="3805C91F" w14:textId="77777777" w:rsidR="00CA1E02" w:rsidRDefault="00CA1E02">
            <w:pPr>
              <w:rPr>
                <w:b/>
                <w:color w:val="1F4E79"/>
                <w:sz w:val="20"/>
                <w:szCs w:val="20"/>
              </w:rPr>
            </w:pPr>
          </w:p>
        </w:tc>
        <w:tc>
          <w:tcPr>
            <w:tcW w:w="1276" w:type="dxa"/>
            <w:shd w:val="clear" w:color="auto" w:fill="E0F6F5"/>
          </w:tcPr>
          <w:p w14:paraId="5101805B" w14:textId="77777777" w:rsidR="00CA1E02" w:rsidRDefault="00CA1E02">
            <w:pPr>
              <w:rPr>
                <w:b/>
                <w:color w:val="1F4E79"/>
                <w:sz w:val="20"/>
                <w:szCs w:val="20"/>
              </w:rPr>
            </w:pPr>
          </w:p>
        </w:tc>
        <w:tc>
          <w:tcPr>
            <w:tcW w:w="2409" w:type="dxa"/>
            <w:shd w:val="clear" w:color="auto" w:fill="E0F6F5"/>
          </w:tcPr>
          <w:p w14:paraId="41A5F195" w14:textId="77777777" w:rsidR="00CA1E02" w:rsidRDefault="00000000">
            <w:pPr>
              <w:rPr>
                <w:color w:val="1F4E79"/>
                <w:sz w:val="20"/>
                <w:szCs w:val="20"/>
              </w:rPr>
            </w:pPr>
            <w:r>
              <w:rPr>
                <w:color w:val="1F4E79"/>
                <w:sz w:val="20"/>
                <w:szCs w:val="20"/>
              </w:rPr>
              <w:t>Department of Fisheries</w:t>
            </w:r>
          </w:p>
        </w:tc>
        <w:tc>
          <w:tcPr>
            <w:tcW w:w="1615" w:type="dxa"/>
            <w:shd w:val="clear" w:color="auto" w:fill="E0F6F5"/>
          </w:tcPr>
          <w:p w14:paraId="1631C8C2" w14:textId="77777777" w:rsidR="00CA1E02" w:rsidRDefault="00CA1E02">
            <w:pPr>
              <w:rPr>
                <w:b/>
                <w:color w:val="1F4E79"/>
                <w:sz w:val="20"/>
                <w:szCs w:val="20"/>
              </w:rPr>
            </w:pPr>
          </w:p>
        </w:tc>
      </w:tr>
      <w:tr w:rsidR="00CA1E02" w14:paraId="23AA5BB0" w14:textId="77777777">
        <w:tc>
          <w:tcPr>
            <w:tcW w:w="597" w:type="dxa"/>
            <w:shd w:val="clear" w:color="auto" w:fill="E0F6F5"/>
          </w:tcPr>
          <w:p w14:paraId="138D8D7A" w14:textId="77777777" w:rsidR="00CA1E02" w:rsidRDefault="00000000">
            <w:pPr>
              <w:rPr>
                <w:color w:val="1F4E79"/>
                <w:sz w:val="20"/>
                <w:szCs w:val="20"/>
              </w:rPr>
            </w:pPr>
            <w:r>
              <w:rPr>
                <w:color w:val="1F4E79"/>
                <w:sz w:val="20"/>
                <w:szCs w:val="20"/>
              </w:rPr>
              <w:t>-</w:t>
            </w:r>
          </w:p>
        </w:tc>
        <w:tc>
          <w:tcPr>
            <w:tcW w:w="1330" w:type="dxa"/>
            <w:vMerge/>
            <w:shd w:val="clear" w:color="auto" w:fill="E0F6F5"/>
          </w:tcPr>
          <w:p w14:paraId="387947C1"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E0F6F5"/>
          </w:tcPr>
          <w:p w14:paraId="1FC28710" w14:textId="77777777" w:rsidR="00CA1E02" w:rsidRDefault="00000000">
            <w:pPr>
              <w:rPr>
                <w:b/>
                <w:color w:val="1F4E79"/>
                <w:sz w:val="20"/>
                <w:szCs w:val="20"/>
              </w:rPr>
            </w:pPr>
            <w:r>
              <w:rPr>
                <w:color w:val="1F4E79"/>
                <w:sz w:val="20"/>
                <w:szCs w:val="20"/>
              </w:rPr>
              <w:t>Lionfish distribution</w:t>
            </w:r>
          </w:p>
        </w:tc>
        <w:tc>
          <w:tcPr>
            <w:tcW w:w="2410" w:type="dxa"/>
            <w:shd w:val="clear" w:color="auto" w:fill="E0F6F5"/>
          </w:tcPr>
          <w:p w14:paraId="04C44363" w14:textId="77777777" w:rsidR="00CA1E02" w:rsidRDefault="00000000">
            <w:pPr>
              <w:rPr>
                <w:b/>
                <w:color w:val="1F4E79"/>
                <w:sz w:val="20"/>
                <w:szCs w:val="20"/>
              </w:rPr>
            </w:pPr>
            <w:r>
              <w:rPr>
                <w:color w:val="1F4E79"/>
                <w:sz w:val="20"/>
                <w:szCs w:val="20"/>
              </w:rPr>
              <w:t>Department of Fisheries</w:t>
            </w:r>
          </w:p>
        </w:tc>
        <w:tc>
          <w:tcPr>
            <w:tcW w:w="1134" w:type="dxa"/>
            <w:shd w:val="clear" w:color="auto" w:fill="E0F6F5"/>
          </w:tcPr>
          <w:p w14:paraId="7859E6E2" w14:textId="77777777" w:rsidR="00CA1E02" w:rsidRDefault="00CA1E02">
            <w:pPr>
              <w:rPr>
                <w:b/>
                <w:color w:val="1F4E79"/>
                <w:sz w:val="20"/>
                <w:szCs w:val="20"/>
              </w:rPr>
            </w:pPr>
          </w:p>
        </w:tc>
        <w:tc>
          <w:tcPr>
            <w:tcW w:w="1276" w:type="dxa"/>
            <w:shd w:val="clear" w:color="auto" w:fill="E0F6F5"/>
          </w:tcPr>
          <w:p w14:paraId="2BFB559A" w14:textId="77777777" w:rsidR="00CA1E02" w:rsidRDefault="00CA1E02">
            <w:pPr>
              <w:rPr>
                <w:b/>
                <w:color w:val="1F4E79"/>
                <w:sz w:val="20"/>
                <w:szCs w:val="20"/>
              </w:rPr>
            </w:pPr>
          </w:p>
        </w:tc>
        <w:tc>
          <w:tcPr>
            <w:tcW w:w="2409" w:type="dxa"/>
            <w:shd w:val="clear" w:color="auto" w:fill="E0F6F5"/>
          </w:tcPr>
          <w:p w14:paraId="640FC531" w14:textId="77777777" w:rsidR="00CA1E02" w:rsidRDefault="00000000">
            <w:pPr>
              <w:rPr>
                <w:color w:val="1F4E79"/>
                <w:sz w:val="20"/>
                <w:szCs w:val="20"/>
              </w:rPr>
            </w:pPr>
            <w:r>
              <w:rPr>
                <w:color w:val="1F4E79"/>
                <w:sz w:val="20"/>
                <w:szCs w:val="20"/>
              </w:rPr>
              <w:t>Department of Fisheries</w:t>
            </w:r>
          </w:p>
        </w:tc>
        <w:tc>
          <w:tcPr>
            <w:tcW w:w="1615" w:type="dxa"/>
            <w:shd w:val="clear" w:color="auto" w:fill="E0F6F5"/>
          </w:tcPr>
          <w:p w14:paraId="4C0CD73F" w14:textId="77777777" w:rsidR="00CA1E02" w:rsidRDefault="00CA1E02">
            <w:pPr>
              <w:rPr>
                <w:b/>
                <w:color w:val="1F4E79"/>
                <w:sz w:val="20"/>
                <w:szCs w:val="20"/>
              </w:rPr>
            </w:pPr>
          </w:p>
        </w:tc>
      </w:tr>
      <w:tr w:rsidR="00CA1E02" w14:paraId="001C6D76" w14:textId="77777777">
        <w:tc>
          <w:tcPr>
            <w:tcW w:w="597" w:type="dxa"/>
            <w:shd w:val="clear" w:color="auto" w:fill="E0F6F5"/>
          </w:tcPr>
          <w:p w14:paraId="598C3392" w14:textId="77777777" w:rsidR="00CA1E02" w:rsidRDefault="00000000">
            <w:pPr>
              <w:rPr>
                <w:color w:val="1F4E79"/>
                <w:sz w:val="20"/>
                <w:szCs w:val="20"/>
              </w:rPr>
            </w:pPr>
            <w:r>
              <w:rPr>
                <w:color w:val="1F4E79"/>
                <w:sz w:val="20"/>
                <w:szCs w:val="20"/>
              </w:rPr>
              <w:t>30</w:t>
            </w:r>
          </w:p>
        </w:tc>
        <w:tc>
          <w:tcPr>
            <w:tcW w:w="1330" w:type="dxa"/>
            <w:vMerge/>
            <w:shd w:val="clear" w:color="auto" w:fill="E0F6F5"/>
          </w:tcPr>
          <w:p w14:paraId="72A35090"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E0F6F5"/>
          </w:tcPr>
          <w:p w14:paraId="7E568D0F" w14:textId="77777777" w:rsidR="00CA1E02" w:rsidRDefault="00CA1E02">
            <w:pPr>
              <w:rPr>
                <w:color w:val="1F4E79"/>
                <w:sz w:val="20"/>
                <w:szCs w:val="20"/>
              </w:rPr>
            </w:pPr>
            <w:hyperlink r:id="rId65">
              <w:r>
                <w:rPr>
                  <w:color w:val="1F4E79"/>
                  <w:sz w:val="20"/>
                  <w:szCs w:val="20"/>
                  <w:u w:val="single"/>
                </w:rPr>
                <w:t>Important areas for birds</w:t>
              </w:r>
            </w:hyperlink>
          </w:p>
        </w:tc>
        <w:tc>
          <w:tcPr>
            <w:tcW w:w="2410" w:type="dxa"/>
            <w:shd w:val="clear" w:color="auto" w:fill="E0F6F5"/>
          </w:tcPr>
          <w:p w14:paraId="596E7641" w14:textId="77777777" w:rsidR="00CA1E02" w:rsidRDefault="00000000">
            <w:pPr>
              <w:rPr>
                <w:color w:val="1F4E79"/>
                <w:sz w:val="20"/>
                <w:szCs w:val="20"/>
              </w:rPr>
            </w:pPr>
            <w:r>
              <w:rPr>
                <w:color w:val="1F4E79"/>
                <w:sz w:val="20"/>
                <w:szCs w:val="20"/>
              </w:rPr>
              <w:t>Organization of Eastern Caribbean States (CROP Project)</w:t>
            </w:r>
          </w:p>
        </w:tc>
        <w:tc>
          <w:tcPr>
            <w:tcW w:w="1134" w:type="dxa"/>
            <w:shd w:val="clear" w:color="auto" w:fill="E0F6F5"/>
          </w:tcPr>
          <w:p w14:paraId="7DBB748D" w14:textId="77777777" w:rsidR="00CA1E02" w:rsidRDefault="00000000">
            <w:pPr>
              <w:rPr>
                <w:b/>
                <w:color w:val="1F4E79"/>
                <w:sz w:val="20"/>
                <w:szCs w:val="20"/>
              </w:rPr>
            </w:pPr>
            <w:r>
              <w:rPr>
                <w:color w:val="1F4E79"/>
                <w:sz w:val="20"/>
                <w:szCs w:val="20"/>
              </w:rPr>
              <w:t>2021</w:t>
            </w:r>
          </w:p>
        </w:tc>
        <w:tc>
          <w:tcPr>
            <w:tcW w:w="1276" w:type="dxa"/>
            <w:shd w:val="clear" w:color="auto" w:fill="E0F6F5"/>
          </w:tcPr>
          <w:p w14:paraId="1B73365E" w14:textId="77777777" w:rsidR="00CA1E02" w:rsidRDefault="00000000">
            <w:pPr>
              <w:rPr>
                <w:b/>
                <w:color w:val="1F4E79"/>
                <w:sz w:val="20"/>
                <w:szCs w:val="20"/>
              </w:rPr>
            </w:pPr>
            <w:r>
              <w:rPr>
                <w:color w:val="1F4E79"/>
                <w:sz w:val="20"/>
                <w:szCs w:val="20"/>
              </w:rPr>
              <w:t>Shapefile</w:t>
            </w:r>
          </w:p>
        </w:tc>
        <w:tc>
          <w:tcPr>
            <w:tcW w:w="2409" w:type="dxa"/>
            <w:shd w:val="clear" w:color="auto" w:fill="E0F6F5"/>
          </w:tcPr>
          <w:p w14:paraId="2DF9726A" w14:textId="77777777" w:rsidR="00CA1E02" w:rsidRDefault="00000000">
            <w:pPr>
              <w:rPr>
                <w:color w:val="1F4E79"/>
                <w:sz w:val="20"/>
                <w:szCs w:val="20"/>
              </w:rPr>
            </w:pPr>
            <w:r>
              <w:rPr>
                <w:color w:val="1F4E79"/>
                <w:sz w:val="20"/>
                <w:szCs w:val="20"/>
              </w:rPr>
              <w:t>Ministry of Sustainable Development</w:t>
            </w:r>
          </w:p>
          <w:p w14:paraId="55A7242C" w14:textId="77777777" w:rsidR="00CA1E02" w:rsidRDefault="00000000">
            <w:pPr>
              <w:rPr>
                <w:color w:val="1F4E79"/>
                <w:sz w:val="20"/>
                <w:szCs w:val="20"/>
              </w:rPr>
            </w:pPr>
            <w:r>
              <w:rPr>
                <w:color w:val="1F4E79"/>
                <w:sz w:val="20"/>
                <w:szCs w:val="20"/>
              </w:rPr>
              <w:t xml:space="preserve">Organisation of Eastern Caribbean States </w:t>
            </w:r>
          </w:p>
          <w:p w14:paraId="082399C2" w14:textId="77777777" w:rsidR="00CA1E02" w:rsidRDefault="00CA1E02">
            <w:pPr>
              <w:rPr>
                <w:b/>
                <w:color w:val="1F4E79"/>
                <w:sz w:val="20"/>
                <w:szCs w:val="20"/>
              </w:rPr>
            </w:pPr>
            <w:hyperlink r:id="rId66">
              <w:r>
                <w:rPr>
                  <w:color w:val="1F4E79"/>
                  <w:sz w:val="20"/>
                  <w:szCs w:val="20"/>
                  <w:u w:val="single"/>
                </w:rPr>
                <w:t xml:space="preserve">Susanna </w:t>
              </w:r>
              <w:proofErr w:type="spellStart"/>
              <w:r>
                <w:rPr>
                  <w:color w:val="1F4E79"/>
                  <w:sz w:val="20"/>
                  <w:szCs w:val="20"/>
                  <w:u w:val="single"/>
                </w:rPr>
                <w:t>Discott</w:t>
              </w:r>
              <w:proofErr w:type="spellEnd"/>
            </w:hyperlink>
          </w:p>
        </w:tc>
        <w:tc>
          <w:tcPr>
            <w:tcW w:w="1615" w:type="dxa"/>
            <w:shd w:val="clear" w:color="auto" w:fill="E0F6F5"/>
          </w:tcPr>
          <w:p w14:paraId="58CE5EEC" w14:textId="77777777" w:rsidR="00CA1E02" w:rsidRDefault="00000000">
            <w:pPr>
              <w:rPr>
                <w:b/>
                <w:color w:val="1F4E79"/>
                <w:sz w:val="20"/>
                <w:szCs w:val="20"/>
              </w:rPr>
            </w:pPr>
            <w:r>
              <w:rPr>
                <w:color w:val="1F4E79"/>
                <w:sz w:val="20"/>
                <w:szCs w:val="20"/>
              </w:rPr>
              <w:t>Yes</w:t>
            </w:r>
          </w:p>
        </w:tc>
      </w:tr>
      <w:tr w:rsidR="00CA1E02" w14:paraId="03ADBFE6" w14:textId="77777777">
        <w:tc>
          <w:tcPr>
            <w:tcW w:w="597" w:type="dxa"/>
            <w:shd w:val="clear" w:color="auto" w:fill="E0F6F5"/>
          </w:tcPr>
          <w:p w14:paraId="5DA006A8" w14:textId="77777777" w:rsidR="00CA1E02" w:rsidRDefault="00000000">
            <w:pPr>
              <w:rPr>
                <w:color w:val="1F4E79"/>
                <w:sz w:val="20"/>
                <w:szCs w:val="20"/>
              </w:rPr>
            </w:pPr>
            <w:r>
              <w:rPr>
                <w:color w:val="1F4E79"/>
                <w:sz w:val="20"/>
                <w:szCs w:val="20"/>
              </w:rPr>
              <w:t>31</w:t>
            </w:r>
          </w:p>
        </w:tc>
        <w:tc>
          <w:tcPr>
            <w:tcW w:w="1330" w:type="dxa"/>
            <w:vMerge/>
            <w:shd w:val="clear" w:color="auto" w:fill="E0F6F5"/>
          </w:tcPr>
          <w:p w14:paraId="5F2C3D1D"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E0F6F5"/>
          </w:tcPr>
          <w:p w14:paraId="3F3160D8" w14:textId="77777777" w:rsidR="00CA1E02" w:rsidRDefault="00CA1E02">
            <w:pPr>
              <w:rPr>
                <w:color w:val="1F4E79"/>
                <w:sz w:val="20"/>
                <w:szCs w:val="20"/>
              </w:rPr>
            </w:pPr>
            <w:hyperlink r:id="rId67">
              <w:r>
                <w:rPr>
                  <w:color w:val="1F4E79"/>
                  <w:sz w:val="20"/>
                  <w:szCs w:val="20"/>
                  <w:u w:val="single"/>
                </w:rPr>
                <w:t>Shoreline protection</w:t>
              </w:r>
            </w:hyperlink>
            <w:r>
              <w:rPr>
                <w:color w:val="1F4E79"/>
                <w:sz w:val="20"/>
                <w:szCs w:val="20"/>
              </w:rPr>
              <w:t xml:space="preserve"> offered by coral reefs</w:t>
            </w:r>
          </w:p>
        </w:tc>
        <w:tc>
          <w:tcPr>
            <w:tcW w:w="2410" w:type="dxa"/>
            <w:shd w:val="clear" w:color="auto" w:fill="E0F6F5"/>
          </w:tcPr>
          <w:p w14:paraId="645D1A1B" w14:textId="77777777" w:rsidR="00CA1E02" w:rsidRDefault="00000000">
            <w:pPr>
              <w:rPr>
                <w:color w:val="1F4E79"/>
                <w:sz w:val="20"/>
                <w:szCs w:val="20"/>
              </w:rPr>
            </w:pPr>
            <w:r>
              <w:rPr>
                <w:color w:val="1F4E79"/>
                <w:sz w:val="20"/>
                <w:szCs w:val="20"/>
              </w:rPr>
              <w:t>Government of Saint Lucia (National Biodiversity Strategy and Action Plan</w:t>
            </w:r>
          </w:p>
        </w:tc>
        <w:tc>
          <w:tcPr>
            <w:tcW w:w="1134" w:type="dxa"/>
            <w:shd w:val="clear" w:color="auto" w:fill="E0F6F5"/>
          </w:tcPr>
          <w:p w14:paraId="62BF5D44" w14:textId="77777777" w:rsidR="00CA1E02" w:rsidRDefault="00000000">
            <w:pPr>
              <w:rPr>
                <w:color w:val="1F4E79"/>
                <w:sz w:val="20"/>
                <w:szCs w:val="20"/>
              </w:rPr>
            </w:pPr>
            <w:r>
              <w:rPr>
                <w:color w:val="1F4E79"/>
                <w:sz w:val="20"/>
                <w:szCs w:val="20"/>
              </w:rPr>
              <w:t>2007</w:t>
            </w:r>
          </w:p>
        </w:tc>
        <w:tc>
          <w:tcPr>
            <w:tcW w:w="1276" w:type="dxa"/>
            <w:shd w:val="clear" w:color="auto" w:fill="E0F6F5"/>
          </w:tcPr>
          <w:p w14:paraId="6269E346" w14:textId="77777777" w:rsidR="00CA1E02" w:rsidRDefault="00000000">
            <w:pPr>
              <w:rPr>
                <w:color w:val="1F4E79"/>
                <w:sz w:val="20"/>
                <w:szCs w:val="20"/>
              </w:rPr>
            </w:pPr>
            <w:r>
              <w:rPr>
                <w:color w:val="1F4E79"/>
                <w:sz w:val="20"/>
                <w:szCs w:val="20"/>
              </w:rPr>
              <w:t>unknown</w:t>
            </w:r>
          </w:p>
        </w:tc>
        <w:tc>
          <w:tcPr>
            <w:tcW w:w="2409" w:type="dxa"/>
            <w:shd w:val="clear" w:color="auto" w:fill="E0F6F5"/>
          </w:tcPr>
          <w:p w14:paraId="1340F203" w14:textId="77777777" w:rsidR="00CA1E02" w:rsidRDefault="00000000">
            <w:pPr>
              <w:rPr>
                <w:color w:val="1F4E79"/>
                <w:sz w:val="20"/>
                <w:szCs w:val="20"/>
              </w:rPr>
            </w:pPr>
            <w:r>
              <w:rPr>
                <w:color w:val="1F4E79"/>
                <w:sz w:val="20"/>
                <w:szCs w:val="20"/>
              </w:rPr>
              <w:t>World Resources Institute</w:t>
            </w:r>
          </w:p>
        </w:tc>
        <w:tc>
          <w:tcPr>
            <w:tcW w:w="1615" w:type="dxa"/>
            <w:shd w:val="clear" w:color="auto" w:fill="E0F6F5"/>
          </w:tcPr>
          <w:p w14:paraId="3D91210D" w14:textId="77777777" w:rsidR="00CA1E02" w:rsidRDefault="00CA1E02">
            <w:pPr>
              <w:rPr>
                <w:color w:val="1F4E79"/>
                <w:sz w:val="20"/>
                <w:szCs w:val="20"/>
              </w:rPr>
            </w:pPr>
          </w:p>
        </w:tc>
      </w:tr>
      <w:tr w:rsidR="00CA1E02" w14:paraId="7D1536A8" w14:textId="77777777">
        <w:tc>
          <w:tcPr>
            <w:tcW w:w="597" w:type="dxa"/>
            <w:shd w:val="clear" w:color="auto" w:fill="E0F6F5"/>
          </w:tcPr>
          <w:p w14:paraId="3BA79BAB" w14:textId="77777777" w:rsidR="00CA1E02" w:rsidRDefault="00000000">
            <w:pPr>
              <w:rPr>
                <w:color w:val="1F4E79"/>
                <w:sz w:val="20"/>
                <w:szCs w:val="20"/>
              </w:rPr>
            </w:pPr>
            <w:r>
              <w:rPr>
                <w:color w:val="1F4E79"/>
                <w:sz w:val="20"/>
                <w:szCs w:val="20"/>
              </w:rPr>
              <w:t>32</w:t>
            </w:r>
          </w:p>
        </w:tc>
        <w:tc>
          <w:tcPr>
            <w:tcW w:w="1330" w:type="dxa"/>
            <w:vMerge/>
            <w:shd w:val="clear" w:color="auto" w:fill="E0F6F5"/>
          </w:tcPr>
          <w:p w14:paraId="280BC30B"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E0F6F5"/>
          </w:tcPr>
          <w:p w14:paraId="66464141" w14:textId="77777777" w:rsidR="00CA1E02" w:rsidRDefault="00CA1E02">
            <w:pPr>
              <w:rPr>
                <w:color w:val="1F4E79"/>
                <w:sz w:val="20"/>
                <w:szCs w:val="20"/>
              </w:rPr>
            </w:pPr>
            <w:hyperlink r:id="rId68">
              <w:r>
                <w:rPr>
                  <w:color w:val="1F4E79"/>
                  <w:sz w:val="20"/>
                  <w:szCs w:val="20"/>
                  <w:u w:val="single"/>
                </w:rPr>
                <w:t>Drought susceptibility and landslide risk</w:t>
              </w:r>
            </w:hyperlink>
          </w:p>
        </w:tc>
        <w:tc>
          <w:tcPr>
            <w:tcW w:w="2410" w:type="dxa"/>
            <w:shd w:val="clear" w:color="auto" w:fill="E0F6F5"/>
          </w:tcPr>
          <w:p w14:paraId="304246A9" w14:textId="77777777" w:rsidR="00CA1E02" w:rsidRDefault="00000000">
            <w:pPr>
              <w:rPr>
                <w:color w:val="1F4E79"/>
                <w:sz w:val="20"/>
                <w:szCs w:val="20"/>
              </w:rPr>
            </w:pPr>
            <w:r>
              <w:rPr>
                <w:color w:val="1F4E79"/>
                <w:sz w:val="20"/>
                <w:szCs w:val="20"/>
              </w:rPr>
              <w:t>Government of Saint Lucia (National Biodiversity Strategy and Action Plan</w:t>
            </w:r>
          </w:p>
        </w:tc>
        <w:tc>
          <w:tcPr>
            <w:tcW w:w="1134" w:type="dxa"/>
            <w:shd w:val="clear" w:color="auto" w:fill="E0F6F5"/>
          </w:tcPr>
          <w:p w14:paraId="799D9862" w14:textId="77777777" w:rsidR="00CA1E02" w:rsidRDefault="00000000">
            <w:pPr>
              <w:rPr>
                <w:color w:val="1F4E79"/>
                <w:sz w:val="20"/>
                <w:szCs w:val="20"/>
              </w:rPr>
            </w:pPr>
            <w:r>
              <w:rPr>
                <w:color w:val="1F4E79"/>
                <w:sz w:val="20"/>
                <w:szCs w:val="20"/>
              </w:rPr>
              <w:t>2012</w:t>
            </w:r>
          </w:p>
        </w:tc>
        <w:tc>
          <w:tcPr>
            <w:tcW w:w="1276" w:type="dxa"/>
            <w:shd w:val="clear" w:color="auto" w:fill="E0F6F5"/>
          </w:tcPr>
          <w:p w14:paraId="2DEBE362" w14:textId="77777777" w:rsidR="00CA1E02" w:rsidRDefault="00000000">
            <w:pPr>
              <w:rPr>
                <w:color w:val="1F4E79"/>
                <w:sz w:val="20"/>
                <w:szCs w:val="20"/>
              </w:rPr>
            </w:pPr>
            <w:r>
              <w:rPr>
                <w:color w:val="1F4E79"/>
                <w:sz w:val="20"/>
                <w:szCs w:val="20"/>
              </w:rPr>
              <w:t>unknown</w:t>
            </w:r>
          </w:p>
        </w:tc>
        <w:tc>
          <w:tcPr>
            <w:tcW w:w="2409" w:type="dxa"/>
            <w:shd w:val="clear" w:color="auto" w:fill="E0F6F5"/>
          </w:tcPr>
          <w:p w14:paraId="4D7F0323" w14:textId="77777777" w:rsidR="00CA1E02" w:rsidRDefault="00000000">
            <w:pPr>
              <w:rPr>
                <w:color w:val="1F4E79"/>
                <w:sz w:val="20"/>
                <w:szCs w:val="20"/>
              </w:rPr>
            </w:pPr>
            <w:proofErr w:type="spellStart"/>
            <w:r>
              <w:rPr>
                <w:color w:val="1F4E79"/>
                <w:sz w:val="20"/>
                <w:szCs w:val="20"/>
              </w:rPr>
              <w:t>CaribSave</w:t>
            </w:r>
            <w:proofErr w:type="spellEnd"/>
            <w:r>
              <w:rPr>
                <w:color w:val="1F4E79"/>
                <w:sz w:val="20"/>
                <w:szCs w:val="20"/>
              </w:rPr>
              <w:t xml:space="preserve"> Partnership</w:t>
            </w:r>
          </w:p>
        </w:tc>
        <w:tc>
          <w:tcPr>
            <w:tcW w:w="1615" w:type="dxa"/>
            <w:shd w:val="clear" w:color="auto" w:fill="E0F6F5"/>
          </w:tcPr>
          <w:p w14:paraId="1CA83C12" w14:textId="77777777" w:rsidR="00CA1E02" w:rsidRDefault="00CA1E02">
            <w:pPr>
              <w:rPr>
                <w:color w:val="1F4E79"/>
                <w:sz w:val="20"/>
                <w:szCs w:val="20"/>
              </w:rPr>
            </w:pPr>
          </w:p>
        </w:tc>
      </w:tr>
      <w:tr w:rsidR="00CA1E02" w14:paraId="227491E2" w14:textId="77777777">
        <w:tc>
          <w:tcPr>
            <w:tcW w:w="597" w:type="dxa"/>
            <w:shd w:val="clear" w:color="auto" w:fill="E0F6F5"/>
          </w:tcPr>
          <w:p w14:paraId="31DECD1C" w14:textId="77777777" w:rsidR="00CA1E02" w:rsidRDefault="00000000">
            <w:pPr>
              <w:rPr>
                <w:color w:val="1F4E79"/>
                <w:sz w:val="20"/>
                <w:szCs w:val="20"/>
              </w:rPr>
            </w:pPr>
            <w:r>
              <w:rPr>
                <w:color w:val="1F4E79"/>
                <w:sz w:val="20"/>
                <w:szCs w:val="20"/>
              </w:rPr>
              <w:t>33</w:t>
            </w:r>
          </w:p>
        </w:tc>
        <w:tc>
          <w:tcPr>
            <w:tcW w:w="1330" w:type="dxa"/>
            <w:vMerge/>
            <w:shd w:val="clear" w:color="auto" w:fill="E0F6F5"/>
          </w:tcPr>
          <w:p w14:paraId="4B6F6B3C"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E0F6F5"/>
          </w:tcPr>
          <w:p w14:paraId="0C71C241" w14:textId="77777777" w:rsidR="00CA1E02" w:rsidRDefault="00CA1E02">
            <w:pPr>
              <w:rPr>
                <w:color w:val="1F4E79"/>
                <w:sz w:val="20"/>
                <w:szCs w:val="20"/>
              </w:rPr>
            </w:pPr>
            <w:hyperlink r:id="rId69">
              <w:r>
                <w:rPr>
                  <w:color w:val="1F4E79"/>
                  <w:sz w:val="20"/>
                  <w:szCs w:val="20"/>
                  <w:u w:val="single"/>
                </w:rPr>
                <w:t>Erosion/Sedimentation</w:t>
              </w:r>
            </w:hyperlink>
            <w:r>
              <w:rPr>
                <w:color w:val="1F4E79"/>
                <w:sz w:val="20"/>
                <w:szCs w:val="20"/>
              </w:rPr>
              <w:t xml:space="preserve"> risk assessment</w:t>
            </w:r>
          </w:p>
        </w:tc>
        <w:tc>
          <w:tcPr>
            <w:tcW w:w="2410" w:type="dxa"/>
            <w:shd w:val="clear" w:color="auto" w:fill="E0F6F5"/>
          </w:tcPr>
          <w:p w14:paraId="0335E8D8" w14:textId="77777777" w:rsidR="00CA1E02" w:rsidRDefault="00000000">
            <w:pPr>
              <w:rPr>
                <w:color w:val="1F4E79"/>
                <w:sz w:val="20"/>
                <w:szCs w:val="20"/>
              </w:rPr>
            </w:pPr>
            <w:r>
              <w:rPr>
                <w:color w:val="1F4E79"/>
                <w:sz w:val="20"/>
                <w:szCs w:val="20"/>
              </w:rPr>
              <w:t>Organization of Eastern Caribbean States (CROP Project)</w:t>
            </w:r>
          </w:p>
        </w:tc>
        <w:tc>
          <w:tcPr>
            <w:tcW w:w="1134" w:type="dxa"/>
            <w:shd w:val="clear" w:color="auto" w:fill="E0F6F5"/>
          </w:tcPr>
          <w:p w14:paraId="463266E8" w14:textId="77777777" w:rsidR="00CA1E02" w:rsidRDefault="00000000">
            <w:pPr>
              <w:rPr>
                <w:color w:val="1F4E79"/>
                <w:sz w:val="20"/>
                <w:szCs w:val="20"/>
              </w:rPr>
            </w:pPr>
            <w:r>
              <w:rPr>
                <w:color w:val="1F4E79"/>
                <w:sz w:val="20"/>
                <w:szCs w:val="20"/>
              </w:rPr>
              <w:t>2021</w:t>
            </w:r>
          </w:p>
        </w:tc>
        <w:tc>
          <w:tcPr>
            <w:tcW w:w="1276" w:type="dxa"/>
            <w:shd w:val="clear" w:color="auto" w:fill="E0F6F5"/>
          </w:tcPr>
          <w:p w14:paraId="16A2B438" w14:textId="77777777" w:rsidR="00CA1E02" w:rsidRDefault="00000000">
            <w:pPr>
              <w:rPr>
                <w:color w:val="1F4E79"/>
                <w:sz w:val="20"/>
                <w:szCs w:val="20"/>
              </w:rPr>
            </w:pPr>
            <w:r>
              <w:rPr>
                <w:color w:val="1F4E79"/>
                <w:sz w:val="20"/>
                <w:szCs w:val="20"/>
              </w:rPr>
              <w:t>Shapefile</w:t>
            </w:r>
          </w:p>
        </w:tc>
        <w:tc>
          <w:tcPr>
            <w:tcW w:w="2409" w:type="dxa"/>
            <w:shd w:val="clear" w:color="auto" w:fill="E0F6F5"/>
          </w:tcPr>
          <w:p w14:paraId="7AE87BF7" w14:textId="77777777" w:rsidR="00CA1E02" w:rsidRDefault="00000000">
            <w:pPr>
              <w:rPr>
                <w:color w:val="1F4E79"/>
                <w:sz w:val="20"/>
                <w:szCs w:val="20"/>
              </w:rPr>
            </w:pPr>
            <w:r>
              <w:rPr>
                <w:color w:val="1F4E79"/>
                <w:sz w:val="20"/>
                <w:szCs w:val="20"/>
              </w:rPr>
              <w:t>Ministry of Sustainable Development</w:t>
            </w:r>
          </w:p>
          <w:p w14:paraId="43E8B8B4" w14:textId="77777777" w:rsidR="00CA1E02" w:rsidRDefault="00000000">
            <w:pPr>
              <w:rPr>
                <w:color w:val="1F4E79"/>
                <w:sz w:val="20"/>
                <w:szCs w:val="20"/>
              </w:rPr>
            </w:pPr>
            <w:r>
              <w:rPr>
                <w:color w:val="1F4E79"/>
                <w:sz w:val="20"/>
                <w:szCs w:val="20"/>
              </w:rPr>
              <w:t xml:space="preserve">Organisation of Eastern Caribbean States </w:t>
            </w:r>
          </w:p>
          <w:p w14:paraId="5202A28A" w14:textId="77777777" w:rsidR="00CA1E02" w:rsidRDefault="00CA1E02">
            <w:pPr>
              <w:rPr>
                <w:color w:val="1F4E79"/>
                <w:sz w:val="20"/>
                <w:szCs w:val="20"/>
              </w:rPr>
            </w:pPr>
            <w:hyperlink r:id="rId70">
              <w:r>
                <w:rPr>
                  <w:color w:val="1F4E79"/>
                  <w:sz w:val="20"/>
                  <w:szCs w:val="20"/>
                  <w:u w:val="single"/>
                </w:rPr>
                <w:t xml:space="preserve">Susanna </w:t>
              </w:r>
              <w:proofErr w:type="spellStart"/>
              <w:r>
                <w:rPr>
                  <w:color w:val="1F4E79"/>
                  <w:sz w:val="20"/>
                  <w:szCs w:val="20"/>
                  <w:u w:val="single"/>
                </w:rPr>
                <w:t>Discott</w:t>
              </w:r>
              <w:proofErr w:type="spellEnd"/>
            </w:hyperlink>
          </w:p>
        </w:tc>
        <w:tc>
          <w:tcPr>
            <w:tcW w:w="1615" w:type="dxa"/>
            <w:shd w:val="clear" w:color="auto" w:fill="E0F6F5"/>
          </w:tcPr>
          <w:p w14:paraId="4A22571B" w14:textId="77777777" w:rsidR="00CA1E02" w:rsidRDefault="00000000">
            <w:pPr>
              <w:rPr>
                <w:color w:val="1F4E79"/>
                <w:sz w:val="20"/>
                <w:szCs w:val="20"/>
              </w:rPr>
            </w:pPr>
            <w:r>
              <w:rPr>
                <w:color w:val="1F4E79"/>
                <w:sz w:val="20"/>
                <w:szCs w:val="20"/>
              </w:rPr>
              <w:t>Yes</w:t>
            </w:r>
          </w:p>
        </w:tc>
      </w:tr>
      <w:tr w:rsidR="00CA1E02" w14:paraId="59942B3B" w14:textId="77777777">
        <w:tc>
          <w:tcPr>
            <w:tcW w:w="597" w:type="dxa"/>
            <w:shd w:val="clear" w:color="auto" w:fill="E0F6F5"/>
          </w:tcPr>
          <w:p w14:paraId="6D0D543B" w14:textId="77777777" w:rsidR="00CA1E02" w:rsidRDefault="00000000">
            <w:pPr>
              <w:rPr>
                <w:color w:val="1F4E79"/>
                <w:sz w:val="20"/>
                <w:szCs w:val="20"/>
              </w:rPr>
            </w:pPr>
            <w:r>
              <w:rPr>
                <w:color w:val="1F4E79"/>
                <w:sz w:val="20"/>
                <w:szCs w:val="20"/>
              </w:rPr>
              <w:t>34</w:t>
            </w:r>
          </w:p>
        </w:tc>
        <w:tc>
          <w:tcPr>
            <w:tcW w:w="1330" w:type="dxa"/>
            <w:vMerge/>
            <w:shd w:val="clear" w:color="auto" w:fill="E0F6F5"/>
          </w:tcPr>
          <w:p w14:paraId="33654010"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E0F6F5"/>
          </w:tcPr>
          <w:p w14:paraId="4E577D8E" w14:textId="77777777" w:rsidR="00CA1E02" w:rsidRDefault="00CA1E02">
            <w:pPr>
              <w:rPr>
                <w:color w:val="1F4E79"/>
                <w:sz w:val="20"/>
                <w:szCs w:val="20"/>
              </w:rPr>
            </w:pPr>
            <w:hyperlink r:id="rId71">
              <w:r>
                <w:rPr>
                  <w:color w:val="1F4E79"/>
                  <w:sz w:val="20"/>
                  <w:szCs w:val="20"/>
                  <w:u w:val="single"/>
                </w:rPr>
                <w:t>Erosion map</w:t>
              </w:r>
            </w:hyperlink>
          </w:p>
        </w:tc>
        <w:tc>
          <w:tcPr>
            <w:tcW w:w="2410" w:type="dxa"/>
            <w:shd w:val="clear" w:color="auto" w:fill="E0F6F5"/>
          </w:tcPr>
          <w:p w14:paraId="0D787EF7" w14:textId="77777777" w:rsidR="00CA1E02" w:rsidRDefault="00000000">
            <w:pPr>
              <w:rPr>
                <w:color w:val="1F4E79"/>
                <w:sz w:val="20"/>
                <w:szCs w:val="20"/>
              </w:rPr>
            </w:pPr>
            <w:r>
              <w:rPr>
                <w:color w:val="1F4E79"/>
                <w:sz w:val="20"/>
                <w:szCs w:val="20"/>
              </w:rPr>
              <w:t>Ministry of Sustainable Development (</w:t>
            </w:r>
            <w:proofErr w:type="spellStart"/>
            <w:r>
              <w:rPr>
                <w:color w:val="1F4E79"/>
                <w:sz w:val="20"/>
                <w:szCs w:val="20"/>
              </w:rPr>
              <w:t>CReW</w:t>
            </w:r>
            <w:proofErr w:type="spellEnd"/>
            <w:r>
              <w:rPr>
                <w:color w:val="1F4E79"/>
                <w:sz w:val="20"/>
                <w:szCs w:val="20"/>
              </w:rPr>
              <w:t>+: An integrated approach to water and wastewater management using innovative solutions and promoting financing mechanisms in the Wider Caribbean Region</w:t>
            </w:r>
          </w:p>
        </w:tc>
        <w:tc>
          <w:tcPr>
            <w:tcW w:w="1134" w:type="dxa"/>
            <w:shd w:val="clear" w:color="auto" w:fill="E0F6F5"/>
          </w:tcPr>
          <w:p w14:paraId="62AB7D0E" w14:textId="77777777" w:rsidR="00CA1E02" w:rsidRDefault="00000000">
            <w:pPr>
              <w:rPr>
                <w:color w:val="1F4E79"/>
                <w:sz w:val="20"/>
                <w:szCs w:val="20"/>
              </w:rPr>
            </w:pPr>
            <w:r>
              <w:rPr>
                <w:color w:val="1F4E79"/>
                <w:sz w:val="20"/>
                <w:szCs w:val="20"/>
              </w:rPr>
              <w:t>2017</w:t>
            </w:r>
          </w:p>
        </w:tc>
        <w:tc>
          <w:tcPr>
            <w:tcW w:w="1276" w:type="dxa"/>
            <w:shd w:val="clear" w:color="auto" w:fill="E0F6F5"/>
          </w:tcPr>
          <w:p w14:paraId="67E96C2F" w14:textId="77777777" w:rsidR="00CA1E02" w:rsidRDefault="00000000">
            <w:pPr>
              <w:rPr>
                <w:color w:val="1F4E79"/>
                <w:sz w:val="20"/>
                <w:szCs w:val="20"/>
              </w:rPr>
            </w:pPr>
            <w:r>
              <w:rPr>
                <w:color w:val="1F4E79"/>
                <w:sz w:val="20"/>
                <w:szCs w:val="20"/>
              </w:rPr>
              <w:t>unknown</w:t>
            </w:r>
          </w:p>
        </w:tc>
        <w:tc>
          <w:tcPr>
            <w:tcW w:w="2409" w:type="dxa"/>
            <w:shd w:val="clear" w:color="auto" w:fill="E0F6F5"/>
          </w:tcPr>
          <w:p w14:paraId="00E828B6" w14:textId="77777777" w:rsidR="00CA1E02" w:rsidRDefault="00000000">
            <w:pPr>
              <w:rPr>
                <w:color w:val="1F4E79"/>
                <w:sz w:val="20"/>
                <w:szCs w:val="20"/>
              </w:rPr>
            </w:pPr>
            <w:r>
              <w:rPr>
                <w:color w:val="1F4E79"/>
                <w:sz w:val="20"/>
                <w:szCs w:val="20"/>
              </w:rPr>
              <w:t>Ministry of Sustainable Development</w:t>
            </w:r>
          </w:p>
        </w:tc>
        <w:tc>
          <w:tcPr>
            <w:tcW w:w="1615" w:type="dxa"/>
            <w:shd w:val="clear" w:color="auto" w:fill="E0F6F5"/>
          </w:tcPr>
          <w:p w14:paraId="656E753A" w14:textId="77777777" w:rsidR="00CA1E02" w:rsidRDefault="00CA1E02">
            <w:pPr>
              <w:rPr>
                <w:color w:val="1F4E79"/>
                <w:sz w:val="20"/>
                <w:szCs w:val="20"/>
              </w:rPr>
            </w:pPr>
          </w:p>
        </w:tc>
      </w:tr>
      <w:tr w:rsidR="00CA1E02" w14:paraId="78536007" w14:textId="77777777">
        <w:tc>
          <w:tcPr>
            <w:tcW w:w="597" w:type="dxa"/>
            <w:shd w:val="clear" w:color="auto" w:fill="E0F6F5"/>
          </w:tcPr>
          <w:p w14:paraId="244B50B9" w14:textId="77777777" w:rsidR="00CA1E02" w:rsidRDefault="00000000">
            <w:pPr>
              <w:rPr>
                <w:color w:val="1F4E79"/>
                <w:sz w:val="20"/>
                <w:szCs w:val="20"/>
              </w:rPr>
            </w:pPr>
            <w:r>
              <w:rPr>
                <w:color w:val="1F4E79"/>
                <w:sz w:val="20"/>
                <w:szCs w:val="20"/>
              </w:rPr>
              <w:t>-</w:t>
            </w:r>
          </w:p>
        </w:tc>
        <w:tc>
          <w:tcPr>
            <w:tcW w:w="1330" w:type="dxa"/>
            <w:vMerge/>
            <w:shd w:val="clear" w:color="auto" w:fill="E0F6F5"/>
          </w:tcPr>
          <w:p w14:paraId="78649E53"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E0F6F5"/>
          </w:tcPr>
          <w:p w14:paraId="471ABD2E" w14:textId="77777777" w:rsidR="00CA1E02" w:rsidRDefault="00000000">
            <w:pPr>
              <w:rPr>
                <w:color w:val="1F4E79"/>
                <w:sz w:val="20"/>
                <w:szCs w:val="20"/>
              </w:rPr>
            </w:pPr>
            <w:r>
              <w:rPr>
                <w:color w:val="1F4E79"/>
                <w:sz w:val="20"/>
                <w:szCs w:val="20"/>
              </w:rPr>
              <w:t>Erosion, sedimentation, storm surge risk maps</w:t>
            </w:r>
          </w:p>
        </w:tc>
        <w:tc>
          <w:tcPr>
            <w:tcW w:w="2410" w:type="dxa"/>
            <w:shd w:val="clear" w:color="auto" w:fill="E0F6F5"/>
          </w:tcPr>
          <w:p w14:paraId="67D85E42" w14:textId="77777777" w:rsidR="00CA1E02" w:rsidRDefault="00000000">
            <w:pPr>
              <w:rPr>
                <w:color w:val="1F4E79"/>
                <w:sz w:val="20"/>
                <w:szCs w:val="20"/>
              </w:rPr>
            </w:pPr>
            <w:r>
              <w:rPr>
                <w:color w:val="1F4E79"/>
                <w:sz w:val="20"/>
                <w:szCs w:val="20"/>
              </w:rPr>
              <w:t>Department of Sustainable Development</w:t>
            </w:r>
          </w:p>
        </w:tc>
        <w:tc>
          <w:tcPr>
            <w:tcW w:w="1134" w:type="dxa"/>
            <w:shd w:val="clear" w:color="auto" w:fill="E0F6F5"/>
          </w:tcPr>
          <w:p w14:paraId="72A4EDEE" w14:textId="77777777" w:rsidR="00CA1E02" w:rsidRDefault="00000000">
            <w:pPr>
              <w:rPr>
                <w:color w:val="1F4E79"/>
                <w:sz w:val="20"/>
                <w:szCs w:val="20"/>
              </w:rPr>
            </w:pPr>
            <w:r>
              <w:rPr>
                <w:color w:val="1F4E79"/>
                <w:sz w:val="20"/>
                <w:szCs w:val="20"/>
              </w:rPr>
              <w:t>2024 - ongoing</w:t>
            </w:r>
          </w:p>
        </w:tc>
        <w:tc>
          <w:tcPr>
            <w:tcW w:w="1276" w:type="dxa"/>
            <w:shd w:val="clear" w:color="auto" w:fill="E0F6F5"/>
          </w:tcPr>
          <w:p w14:paraId="3C48A924" w14:textId="77777777" w:rsidR="00CA1E02" w:rsidRDefault="00000000">
            <w:pPr>
              <w:rPr>
                <w:color w:val="1F4E79"/>
                <w:sz w:val="20"/>
                <w:szCs w:val="20"/>
              </w:rPr>
            </w:pPr>
            <w:r>
              <w:rPr>
                <w:color w:val="1F4E79"/>
                <w:sz w:val="20"/>
                <w:szCs w:val="20"/>
              </w:rPr>
              <w:t>unknown</w:t>
            </w:r>
          </w:p>
        </w:tc>
        <w:tc>
          <w:tcPr>
            <w:tcW w:w="2409" w:type="dxa"/>
            <w:shd w:val="clear" w:color="auto" w:fill="E0F6F5"/>
          </w:tcPr>
          <w:p w14:paraId="4A8D9049" w14:textId="77777777" w:rsidR="00CA1E02" w:rsidRDefault="00000000">
            <w:pPr>
              <w:rPr>
                <w:color w:val="1F4E79"/>
                <w:sz w:val="20"/>
                <w:szCs w:val="20"/>
              </w:rPr>
            </w:pPr>
            <w:r>
              <w:rPr>
                <w:color w:val="1F4E79"/>
                <w:sz w:val="20"/>
                <w:szCs w:val="20"/>
              </w:rPr>
              <w:t>Department of Sustainable Development</w:t>
            </w:r>
          </w:p>
        </w:tc>
        <w:tc>
          <w:tcPr>
            <w:tcW w:w="1615" w:type="dxa"/>
            <w:shd w:val="clear" w:color="auto" w:fill="E0F6F5"/>
          </w:tcPr>
          <w:p w14:paraId="33E521ED" w14:textId="77777777" w:rsidR="00CA1E02" w:rsidRDefault="00CA1E02">
            <w:pPr>
              <w:rPr>
                <w:color w:val="1F4E79"/>
                <w:sz w:val="20"/>
                <w:szCs w:val="20"/>
              </w:rPr>
            </w:pPr>
          </w:p>
        </w:tc>
      </w:tr>
      <w:tr w:rsidR="00CA1E02" w14:paraId="03E84FEF" w14:textId="77777777">
        <w:tc>
          <w:tcPr>
            <w:tcW w:w="597" w:type="dxa"/>
            <w:shd w:val="clear" w:color="auto" w:fill="E0F6F5"/>
          </w:tcPr>
          <w:p w14:paraId="3197F211" w14:textId="77777777" w:rsidR="00CA1E02" w:rsidRDefault="00000000">
            <w:pPr>
              <w:rPr>
                <w:b/>
                <w:color w:val="1F4E79"/>
                <w:sz w:val="20"/>
                <w:szCs w:val="20"/>
              </w:rPr>
            </w:pPr>
            <w:r>
              <w:rPr>
                <w:b/>
                <w:color w:val="1F4E79"/>
                <w:sz w:val="20"/>
                <w:szCs w:val="20"/>
              </w:rPr>
              <w:lastRenderedPageBreak/>
              <w:t>-</w:t>
            </w:r>
          </w:p>
        </w:tc>
        <w:tc>
          <w:tcPr>
            <w:tcW w:w="1330" w:type="dxa"/>
            <w:vMerge/>
            <w:shd w:val="clear" w:color="auto" w:fill="E0F6F5"/>
          </w:tcPr>
          <w:p w14:paraId="2D2E4407" w14:textId="77777777" w:rsidR="00CA1E02" w:rsidRDefault="00CA1E02">
            <w:pPr>
              <w:widowControl w:val="0"/>
              <w:pBdr>
                <w:top w:val="nil"/>
                <w:left w:val="nil"/>
                <w:bottom w:val="nil"/>
                <w:right w:val="nil"/>
                <w:between w:val="nil"/>
              </w:pBdr>
              <w:spacing w:line="276" w:lineRule="auto"/>
              <w:rPr>
                <w:b/>
                <w:color w:val="1F4E79"/>
                <w:sz w:val="20"/>
                <w:szCs w:val="20"/>
              </w:rPr>
            </w:pPr>
          </w:p>
        </w:tc>
        <w:tc>
          <w:tcPr>
            <w:tcW w:w="2179" w:type="dxa"/>
            <w:shd w:val="clear" w:color="auto" w:fill="E0F6F5"/>
          </w:tcPr>
          <w:p w14:paraId="62F48FD1" w14:textId="77777777" w:rsidR="00CA1E02" w:rsidRDefault="00000000">
            <w:pPr>
              <w:rPr>
                <w:color w:val="1F4E79"/>
                <w:sz w:val="20"/>
                <w:szCs w:val="20"/>
              </w:rPr>
            </w:pPr>
            <w:r>
              <w:rPr>
                <w:color w:val="1F4E79"/>
                <w:sz w:val="20"/>
                <w:szCs w:val="20"/>
              </w:rPr>
              <w:t>Sea level rise risk maps</w:t>
            </w:r>
          </w:p>
        </w:tc>
        <w:tc>
          <w:tcPr>
            <w:tcW w:w="2410" w:type="dxa"/>
            <w:shd w:val="clear" w:color="auto" w:fill="E0F6F5"/>
          </w:tcPr>
          <w:p w14:paraId="5B3E2582" w14:textId="77777777" w:rsidR="00CA1E02" w:rsidRDefault="00000000">
            <w:pPr>
              <w:rPr>
                <w:color w:val="1F4E79"/>
                <w:sz w:val="20"/>
                <w:szCs w:val="20"/>
              </w:rPr>
            </w:pPr>
            <w:r>
              <w:rPr>
                <w:color w:val="1F4E79"/>
                <w:sz w:val="20"/>
                <w:szCs w:val="20"/>
              </w:rPr>
              <w:t>Department of Sustainable Development</w:t>
            </w:r>
          </w:p>
        </w:tc>
        <w:tc>
          <w:tcPr>
            <w:tcW w:w="1134" w:type="dxa"/>
            <w:shd w:val="clear" w:color="auto" w:fill="E0F6F5"/>
          </w:tcPr>
          <w:p w14:paraId="7A31CB3B" w14:textId="77777777" w:rsidR="00CA1E02" w:rsidRDefault="00000000">
            <w:pPr>
              <w:rPr>
                <w:color w:val="1F4E79"/>
                <w:sz w:val="20"/>
                <w:szCs w:val="20"/>
              </w:rPr>
            </w:pPr>
            <w:r>
              <w:rPr>
                <w:color w:val="1F4E79"/>
                <w:sz w:val="20"/>
                <w:szCs w:val="20"/>
              </w:rPr>
              <w:t>2024 - ongoing</w:t>
            </w:r>
          </w:p>
        </w:tc>
        <w:tc>
          <w:tcPr>
            <w:tcW w:w="1276" w:type="dxa"/>
            <w:shd w:val="clear" w:color="auto" w:fill="E0F6F5"/>
          </w:tcPr>
          <w:p w14:paraId="634EA2EC" w14:textId="77777777" w:rsidR="00CA1E02" w:rsidRDefault="00000000">
            <w:pPr>
              <w:rPr>
                <w:color w:val="1F4E79"/>
                <w:sz w:val="20"/>
                <w:szCs w:val="20"/>
              </w:rPr>
            </w:pPr>
            <w:r>
              <w:rPr>
                <w:color w:val="1F4E79"/>
                <w:sz w:val="20"/>
                <w:szCs w:val="20"/>
              </w:rPr>
              <w:t>unknown</w:t>
            </w:r>
          </w:p>
        </w:tc>
        <w:tc>
          <w:tcPr>
            <w:tcW w:w="2409" w:type="dxa"/>
            <w:shd w:val="clear" w:color="auto" w:fill="E0F6F5"/>
          </w:tcPr>
          <w:p w14:paraId="5ACD27C0" w14:textId="77777777" w:rsidR="00CA1E02" w:rsidRDefault="00000000">
            <w:pPr>
              <w:rPr>
                <w:color w:val="1F4E79"/>
                <w:sz w:val="20"/>
                <w:szCs w:val="20"/>
              </w:rPr>
            </w:pPr>
            <w:r>
              <w:rPr>
                <w:color w:val="1F4E79"/>
                <w:sz w:val="20"/>
                <w:szCs w:val="20"/>
              </w:rPr>
              <w:t>Department of Sustainable Development</w:t>
            </w:r>
          </w:p>
        </w:tc>
        <w:tc>
          <w:tcPr>
            <w:tcW w:w="1615" w:type="dxa"/>
            <w:shd w:val="clear" w:color="auto" w:fill="E0F6F5"/>
          </w:tcPr>
          <w:p w14:paraId="0B7ADFCC" w14:textId="77777777" w:rsidR="00CA1E02" w:rsidRDefault="00CA1E02">
            <w:pPr>
              <w:rPr>
                <w:color w:val="1F4E79"/>
                <w:sz w:val="20"/>
                <w:szCs w:val="20"/>
              </w:rPr>
            </w:pPr>
          </w:p>
        </w:tc>
      </w:tr>
      <w:tr w:rsidR="00CA1E02" w14:paraId="7BF747CE" w14:textId="77777777">
        <w:tc>
          <w:tcPr>
            <w:tcW w:w="597" w:type="dxa"/>
            <w:shd w:val="clear" w:color="auto" w:fill="C7EEF2"/>
          </w:tcPr>
          <w:p w14:paraId="024F277F" w14:textId="77777777" w:rsidR="00CA1E02" w:rsidRDefault="00000000">
            <w:pPr>
              <w:rPr>
                <w:color w:val="1F4E79"/>
                <w:sz w:val="20"/>
                <w:szCs w:val="20"/>
              </w:rPr>
            </w:pPr>
            <w:r>
              <w:rPr>
                <w:color w:val="1F4E79"/>
                <w:sz w:val="20"/>
                <w:szCs w:val="20"/>
              </w:rPr>
              <w:t>35</w:t>
            </w:r>
          </w:p>
        </w:tc>
        <w:tc>
          <w:tcPr>
            <w:tcW w:w="1330" w:type="dxa"/>
            <w:vMerge w:val="restart"/>
            <w:shd w:val="clear" w:color="auto" w:fill="C7EEF2"/>
          </w:tcPr>
          <w:p w14:paraId="31AAD1EF" w14:textId="77777777" w:rsidR="00CA1E02" w:rsidRDefault="00000000">
            <w:pPr>
              <w:rPr>
                <w:color w:val="1F4E79"/>
                <w:sz w:val="20"/>
                <w:szCs w:val="20"/>
              </w:rPr>
            </w:pPr>
            <w:r>
              <w:rPr>
                <w:color w:val="1F4E79"/>
                <w:sz w:val="20"/>
                <w:szCs w:val="20"/>
              </w:rPr>
              <w:t>Maritime zonation</w:t>
            </w:r>
          </w:p>
        </w:tc>
        <w:tc>
          <w:tcPr>
            <w:tcW w:w="2179" w:type="dxa"/>
            <w:shd w:val="clear" w:color="auto" w:fill="C7EEF2"/>
          </w:tcPr>
          <w:p w14:paraId="01448A68" w14:textId="77777777" w:rsidR="00CA1E02" w:rsidRDefault="00000000">
            <w:pPr>
              <w:rPr>
                <w:color w:val="1F4E79"/>
                <w:sz w:val="20"/>
                <w:szCs w:val="20"/>
              </w:rPr>
            </w:pPr>
            <w:r>
              <w:rPr>
                <w:color w:val="1F4E79"/>
                <w:sz w:val="20"/>
                <w:szCs w:val="20"/>
              </w:rPr>
              <w:t>Exclusive Economic Zone boundary</w:t>
            </w:r>
          </w:p>
        </w:tc>
        <w:tc>
          <w:tcPr>
            <w:tcW w:w="2410" w:type="dxa"/>
            <w:shd w:val="clear" w:color="auto" w:fill="C7EEF2"/>
          </w:tcPr>
          <w:p w14:paraId="3D7E7453" w14:textId="77777777" w:rsidR="00CA1E02" w:rsidRDefault="00000000">
            <w:pPr>
              <w:rPr>
                <w:color w:val="1F4E79"/>
                <w:sz w:val="20"/>
                <w:szCs w:val="20"/>
              </w:rPr>
            </w:pPr>
            <w:r>
              <w:rPr>
                <w:color w:val="1F4E79"/>
                <w:sz w:val="20"/>
                <w:szCs w:val="20"/>
              </w:rPr>
              <w:t>Department of Fisheries</w:t>
            </w:r>
          </w:p>
        </w:tc>
        <w:tc>
          <w:tcPr>
            <w:tcW w:w="1134" w:type="dxa"/>
            <w:shd w:val="clear" w:color="auto" w:fill="C7EEF2"/>
          </w:tcPr>
          <w:p w14:paraId="37416501" w14:textId="77777777" w:rsidR="00CA1E02" w:rsidRDefault="00CA1E02">
            <w:pPr>
              <w:rPr>
                <w:color w:val="1F4E79"/>
                <w:sz w:val="20"/>
                <w:szCs w:val="20"/>
              </w:rPr>
            </w:pPr>
          </w:p>
        </w:tc>
        <w:tc>
          <w:tcPr>
            <w:tcW w:w="1276" w:type="dxa"/>
            <w:shd w:val="clear" w:color="auto" w:fill="C7EEF2"/>
          </w:tcPr>
          <w:p w14:paraId="62CC95ED" w14:textId="77777777" w:rsidR="00CA1E02" w:rsidRDefault="00000000">
            <w:pPr>
              <w:rPr>
                <w:color w:val="1F4E79"/>
                <w:sz w:val="20"/>
                <w:szCs w:val="20"/>
              </w:rPr>
            </w:pPr>
            <w:r>
              <w:rPr>
                <w:color w:val="1F4E79"/>
                <w:sz w:val="20"/>
                <w:szCs w:val="20"/>
              </w:rPr>
              <w:t>Shapefile</w:t>
            </w:r>
          </w:p>
        </w:tc>
        <w:tc>
          <w:tcPr>
            <w:tcW w:w="2409" w:type="dxa"/>
            <w:shd w:val="clear" w:color="auto" w:fill="C7EEF2"/>
          </w:tcPr>
          <w:p w14:paraId="5DA098A3" w14:textId="77777777" w:rsidR="00CA1E02" w:rsidRDefault="00000000">
            <w:pPr>
              <w:rPr>
                <w:color w:val="1F4E79"/>
                <w:sz w:val="20"/>
                <w:szCs w:val="20"/>
              </w:rPr>
            </w:pPr>
            <w:r>
              <w:rPr>
                <w:color w:val="1F4E79"/>
                <w:sz w:val="20"/>
                <w:szCs w:val="20"/>
              </w:rPr>
              <w:t>Department of Fisheries</w:t>
            </w:r>
          </w:p>
        </w:tc>
        <w:tc>
          <w:tcPr>
            <w:tcW w:w="1615" w:type="dxa"/>
            <w:shd w:val="clear" w:color="auto" w:fill="C7EEF2"/>
          </w:tcPr>
          <w:p w14:paraId="750C827F" w14:textId="77777777" w:rsidR="00CA1E02" w:rsidRDefault="00CA1E02">
            <w:pPr>
              <w:rPr>
                <w:color w:val="1F4E79"/>
                <w:sz w:val="20"/>
                <w:szCs w:val="20"/>
              </w:rPr>
            </w:pPr>
          </w:p>
        </w:tc>
      </w:tr>
      <w:tr w:rsidR="00CA1E02" w14:paraId="03F75CCA" w14:textId="77777777">
        <w:tc>
          <w:tcPr>
            <w:tcW w:w="597" w:type="dxa"/>
            <w:shd w:val="clear" w:color="auto" w:fill="C7EEF2"/>
          </w:tcPr>
          <w:p w14:paraId="588AABD6" w14:textId="77777777" w:rsidR="00CA1E02" w:rsidRDefault="00000000">
            <w:pPr>
              <w:rPr>
                <w:color w:val="1F4E79"/>
                <w:sz w:val="20"/>
                <w:szCs w:val="20"/>
              </w:rPr>
            </w:pPr>
            <w:r>
              <w:rPr>
                <w:color w:val="1F4E79"/>
                <w:sz w:val="20"/>
                <w:szCs w:val="20"/>
              </w:rPr>
              <w:t>-</w:t>
            </w:r>
          </w:p>
        </w:tc>
        <w:tc>
          <w:tcPr>
            <w:tcW w:w="1330" w:type="dxa"/>
            <w:vMerge/>
            <w:shd w:val="clear" w:color="auto" w:fill="C7EEF2"/>
          </w:tcPr>
          <w:p w14:paraId="5AEF1046"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C7EEF2"/>
          </w:tcPr>
          <w:p w14:paraId="20503DF9" w14:textId="77777777" w:rsidR="00CA1E02" w:rsidRDefault="00000000">
            <w:pPr>
              <w:rPr>
                <w:color w:val="1F4E79"/>
                <w:sz w:val="20"/>
                <w:szCs w:val="20"/>
              </w:rPr>
            </w:pPr>
            <w:r>
              <w:rPr>
                <w:color w:val="1F4E79"/>
                <w:sz w:val="20"/>
                <w:szCs w:val="20"/>
              </w:rPr>
              <w:t>Territorial waters</w:t>
            </w:r>
          </w:p>
        </w:tc>
        <w:tc>
          <w:tcPr>
            <w:tcW w:w="2410" w:type="dxa"/>
            <w:shd w:val="clear" w:color="auto" w:fill="C7EEF2"/>
          </w:tcPr>
          <w:p w14:paraId="41664C8E" w14:textId="77777777" w:rsidR="00CA1E02" w:rsidRDefault="00000000">
            <w:pPr>
              <w:rPr>
                <w:color w:val="1F4E79"/>
                <w:sz w:val="20"/>
                <w:szCs w:val="20"/>
              </w:rPr>
            </w:pPr>
            <w:r>
              <w:rPr>
                <w:color w:val="1F4E79"/>
                <w:sz w:val="20"/>
                <w:szCs w:val="20"/>
              </w:rPr>
              <w:t>Department of Fisheries</w:t>
            </w:r>
          </w:p>
        </w:tc>
        <w:tc>
          <w:tcPr>
            <w:tcW w:w="1134" w:type="dxa"/>
            <w:shd w:val="clear" w:color="auto" w:fill="C7EEF2"/>
          </w:tcPr>
          <w:p w14:paraId="0C93A7ED" w14:textId="77777777" w:rsidR="00CA1E02" w:rsidRDefault="00CA1E02">
            <w:pPr>
              <w:rPr>
                <w:color w:val="1F4E79"/>
                <w:sz w:val="20"/>
                <w:szCs w:val="20"/>
              </w:rPr>
            </w:pPr>
          </w:p>
        </w:tc>
        <w:tc>
          <w:tcPr>
            <w:tcW w:w="1276" w:type="dxa"/>
            <w:shd w:val="clear" w:color="auto" w:fill="C7EEF2"/>
          </w:tcPr>
          <w:p w14:paraId="179DD564" w14:textId="77777777" w:rsidR="00CA1E02" w:rsidRDefault="00000000">
            <w:pPr>
              <w:rPr>
                <w:color w:val="1F4E79"/>
                <w:sz w:val="20"/>
                <w:szCs w:val="20"/>
              </w:rPr>
            </w:pPr>
            <w:r>
              <w:rPr>
                <w:color w:val="1F4E79"/>
                <w:sz w:val="20"/>
                <w:szCs w:val="20"/>
              </w:rPr>
              <w:t>Shapefile</w:t>
            </w:r>
          </w:p>
        </w:tc>
        <w:tc>
          <w:tcPr>
            <w:tcW w:w="2409" w:type="dxa"/>
            <w:shd w:val="clear" w:color="auto" w:fill="C7EEF2"/>
          </w:tcPr>
          <w:p w14:paraId="1D1009D7" w14:textId="77777777" w:rsidR="00CA1E02" w:rsidRDefault="00000000">
            <w:pPr>
              <w:rPr>
                <w:color w:val="1F4E79"/>
                <w:sz w:val="20"/>
                <w:szCs w:val="20"/>
              </w:rPr>
            </w:pPr>
            <w:r>
              <w:rPr>
                <w:color w:val="1F4E79"/>
                <w:sz w:val="20"/>
                <w:szCs w:val="20"/>
              </w:rPr>
              <w:t>Department of Fisheries</w:t>
            </w:r>
          </w:p>
        </w:tc>
        <w:tc>
          <w:tcPr>
            <w:tcW w:w="1615" w:type="dxa"/>
            <w:shd w:val="clear" w:color="auto" w:fill="C7EEF2"/>
          </w:tcPr>
          <w:p w14:paraId="0B562C8A" w14:textId="77777777" w:rsidR="00CA1E02" w:rsidRDefault="00CA1E02">
            <w:pPr>
              <w:rPr>
                <w:color w:val="1F4E79"/>
                <w:sz w:val="20"/>
                <w:szCs w:val="20"/>
              </w:rPr>
            </w:pPr>
          </w:p>
        </w:tc>
      </w:tr>
      <w:tr w:rsidR="00CA1E02" w14:paraId="69BDE09E" w14:textId="77777777">
        <w:tc>
          <w:tcPr>
            <w:tcW w:w="597" w:type="dxa"/>
            <w:shd w:val="clear" w:color="auto" w:fill="C7EEF2"/>
          </w:tcPr>
          <w:p w14:paraId="43AF5CC4" w14:textId="77777777" w:rsidR="00CA1E02" w:rsidRDefault="00000000">
            <w:pPr>
              <w:rPr>
                <w:color w:val="1F4E79"/>
                <w:sz w:val="20"/>
                <w:szCs w:val="20"/>
              </w:rPr>
            </w:pPr>
            <w:r>
              <w:rPr>
                <w:color w:val="1F4E79"/>
                <w:sz w:val="20"/>
                <w:szCs w:val="20"/>
              </w:rPr>
              <w:t>36</w:t>
            </w:r>
          </w:p>
        </w:tc>
        <w:tc>
          <w:tcPr>
            <w:tcW w:w="1330" w:type="dxa"/>
            <w:vMerge/>
            <w:shd w:val="clear" w:color="auto" w:fill="C7EEF2"/>
          </w:tcPr>
          <w:p w14:paraId="3986AB90"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C7EEF2"/>
          </w:tcPr>
          <w:p w14:paraId="7E707D6A" w14:textId="77777777" w:rsidR="00CA1E02" w:rsidRDefault="00000000">
            <w:pPr>
              <w:rPr>
                <w:color w:val="1F4E79"/>
                <w:sz w:val="20"/>
                <w:szCs w:val="20"/>
              </w:rPr>
            </w:pPr>
            <w:r>
              <w:rPr>
                <w:color w:val="1F4E79"/>
                <w:sz w:val="20"/>
                <w:szCs w:val="20"/>
              </w:rPr>
              <w:t>Shoreline boundary</w:t>
            </w:r>
          </w:p>
        </w:tc>
        <w:tc>
          <w:tcPr>
            <w:tcW w:w="2410" w:type="dxa"/>
            <w:shd w:val="clear" w:color="auto" w:fill="C7EEF2"/>
          </w:tcPr>
          <w:p w14:paraId="3C883E00" w14:textId="77777777" w:rsidR="00CA1E02" w:rsidRDefault="00000000">
            <w:pPr>
              <w:rPr>
                <w:color w:val="1F4E79"/>
                <w:sz w:val="20"/>
                <w:szCs w:val="20"/>
              </w:rPr>
            </w:pPr>
            <w:r>
              <w:rPr>
                <w:color w:val="1F4E79"/>
                <w:sz w:val="20"/>
                <w:szCs w:val="20"/>
              </w:rPr>
              <w:t>Department of Fisheries</w:t>
            </w:r>
          </w:p>
        </w:tc>
        <w:tc>
          <w:tcPr>
            <w:tcW w:w="1134" w:type="dxa"/>
            <w:shd w:val="clear" w:color="auto" w:fill="C7EEF2"/>
          </w:tcPr>
          <w:p w14:paraId="51BF4E74" w14:textId="77777777" w:rsidR="00CA1E02" w:rsidRDefault="00CA1E02">
            <w:pPr>
              <w:rPr>
                <w:color w:val="1F4E79"/>
                <w:sz w:val="20"/>
                <w:szCs w:val="20"/>
              </w:rPr>
            </w:pPr>
          </w:p>
        </w:tc>
        <w:tc>
          <w:tcPr>
            <w:tcW w:w="1276" w:type="dxa"/>
            <w:shd w:val="clear" w:color="auto" w:fill="C7EEF2"/>
          </w:tcPr>
          <w:p w14:paraId="3331AAC8" w14:textId="77777777" w:rsidR="00CA1E02" w:rsidRDefault="00000000">
            <w:pPr>
              <w:rPr>
                <w:color w:val="1F4E79"/>
                <w:sz w:val="20"/>
                <w:szCs w:val="20"/>
              </w:rPr>
            </w:pPr>
            <w:r>
              <w:rPr>
                <w:color w:val="1F4E79"/>
                <w:sz w:val="20"/>
                <w:szCs w:val="20"/>
              </w:rPr>
              <w:t>Shapefile</w:t>
            </w:r>
          </w:p>
        </w:tc>
        <w:tc>
          <w:tcPr>
            <w:tcW w:w="2409" w:type="dxa"/>
            <w:shd w:val="clear" w:color="auto" w:fill="C7EEF2"/>
          </w:tcPr>
          <w:p w14:paraId="1371910D" w14:textId="77777777" w:rsidR="00CA1E02" w:rsidRDefault="00000000">
            <w:pPr>
              <w:rPr>
                <w:color w:val="1F4E79"/>
                <w:sz w:val="20"/>
                <w:szCs w:val="20"/>
              </w:rPr>
            </w:pPr>
            <w:r>
              <w:rPr>
                <w:color w:val="1F4E79"/>
                <w:sz w:val="20"/>
                <w:szCs w:val="20"/>
              </w:rPr>
              <w:t>Department of Fisheries</w:t>
            </w:r>
          </w:p>
        </w:tc>
        <w:tc>
          <w:tcPr>
            <w:tcW w:w="1615" w:type="dxa"/>
            <w:shd w:val="clear" w:color="auto" w:fill="C7EEF2"/>
          </w:tcPr>
          <w:p w14:paraId="06D663C3" w14:textId="77777777" w:rsidR="00CA1E02" w:rsidRDefault="00CA1E02">
            <w:pPr>
              <w:rPr>
                <w:color w:val="1F4E79"/>
                <w:sz w:val="20"/>
                <w:szCs w:val="20"/>
              </w:rPr>
            </w:pPr>
          </w:p>
        </w:tc>
      </w:tr>
      <w:tr w:rsidR="00CA1E02" w14:paraId="54C1817B" w14:textId="77777777">
        <w:tc>
          <w:tcPr>
            <w:tcW w:w="597" w:type="dxa"/>
            <w:shd w:val="clear" w:color="auto" w:fill="DEF5F4"/>
          </w:tcPr>
          <w:p w14:paraId="345EF0C1" w14:textId="77777777" w:rsidR="00CA1E02" w:rsidRDefault="00000000">
            <w:pPr>
              <w:rPr>
                <w:color w:val="1F4E79"/>
                <w:sz w:val="20"/>
                <w:szCs w:val="20"/>
              </w:rPr>
            </w:pPr>
            <w:r>
              <w:rPr>
                <w:color w:val="1F4E79"/>
                <w:sz w:val="20"/>
                <w:szCs w:val="20"/>
              </w:rPr>
              <w:t>-</w:t>
            </w:r>
          </w:p>
        </w:tc>
        <w:tc>
          <w:tcPr>
            <w:tcW w:w="1330" w:type="dxa"/>
            <w:vMerge w:val="restart"/>
            <w:shd w:val="clear" w:color="auto" w:fill="DEF5F4"/>
          </w:tcPr>
          <w:p w14:paraId="3946F069" w14:textId="77777777" w:rsidR="00CA1E02" w:rsidRDefault="00000000">
            <w:pPr>
              <w:widowControl w:val="0"/>
              <w:pBdr>
                <w:top w:val="nil"/>
                <w:left w:val="nil"/>
                <w:bottom w:val="nil"/>
                <w:right w:val="nil"/>
                <w:between w:val="nil"/>
              </w:pBdr>
              <w:spacing w:line="276" w:lineRule="auto"/>
              <w:rPr>
                <w:color w:val="1F4E79"/>
                <w:sz w:val="20"/>
                <w:szCs w:val="20"/>
              </w:rPr>
            </w:pPr>
            <w:r>
              <w:rPr>
                <w:color w:val="1F4E79"/>
                <w:sz w:val="20"/>
                <w:szCs w:val="20"/>
              </w:rPr>
              <w:t>Socio-economic</w:t>
            </w:r>
          </w:p>
        </w:tc>
        <w:tc>
          <w:tcPr>
            <w:tcW w:w="2179" w:type="dxa"/>
            <w:shd w:val="clear" w:color="auto" w:fill="DEF5F4"/>
          </w:tcPr>
          <w:p w14:paraId="7181ACE1" w14:textId="77777777" w:rsidR="00CA1E02" w:rsidRDefault="00000000">
            <w:pPr>
              <w:rPr>
                <w:color w:val="1F4E79"/>
                <w:sz w:val="20"/>
                <w:szCs w:val="20"/>
              </w:rPr>
            </w:pPr>
            <w:r>
              <w:rPr>
                <w:color w:val="1F4E79"/>
                <w:sz w:val="20"/>
                <w:szCs w:val="20"/>
              </w:rPr>
              <w:t>Key fishing sites (fishing effort, including FADS)</w:t>
            </w:r>
          </w:p>
        </w:tc>
        <w:tc>
          <w:tcPr>
            <w:tcW w:w="2410" w:type="dxa"/>
            <w:shd w:val="clear" w:color="auto" w:fill="DEF5F4"/>
          </w:tcPr>
          <w:p w14:paraId="16D2318C" w14:textId="77777777" w:rsidR="00CA1E02" w:rsidRDefault="00000000">
            <w:pPr>
              <w:rPr>
                <w:color w:val="1F4E79"/>
                <w:sz w:val="20"/>
                <w:szCs w:val="20"/>
              </w:rPr>
            </w:pPr>
            <w:r>
              <w:rPr>
                <w:color w:val="1F4E79"/>
                <w:sz w:val="20"/>
                <w:szCs w:val="20"/>
              </w:rPr>
              <w:t>Department of Fisheries</w:t>
            </w:r>
          </w:p>
        </w:tc>
        <w:tc>
          <w:tcPr>
            <w:tcW w:w="1134" w:type="dxa"/>
            <w:shd w:val="clear" w:color="auto" w:fill="DEF5F4"/>
          </w:tcPr>
          <w:p w14:paraId="18C37A70" w14:textId="77777777" w:rsidR="00CA1E02" w:rsidRDefault="00CA1E02">
            <w:pPr>
              <w:rPr>
                <w:color w:val="1F4E79"/>
                <w:sz w:val="20"/>
                <w:szCs w:val="20"/>
              </w:rPr>
            </w:pPr>
          </w:p>
        </w:tc>
        <w:tc>
          <w:tcPr>
            <w:tcW w:w="1276" w:type="dxa"/>
            <w:shd w:val="clear" w:color="auto" w:fill="DEF5F4"/>
          </w:tcPr>
          <w:p w14:paraId="1E3CE578" w14:textId="77777777" w:rsidR="00CA1E02" w:rsidRDefault="00000000">
            <w:pPr>
              <w:rPr>
                <w:color w:val="1F4E79"/>
                <w:sz w:val="20"/>
                <w:szCs w:val="20"/>
              </w:rPr>
            </w:pPr>
            <w:r>
              <w:rPr>
                <w:color w:val="1F4E79"/>
                <w:sz w:val="20"/>
                <w:szCs w:val="20"/>
              </w:rPr>
              <w:t>Shapefile</w:t>
            </w:r>
          </w:p>
        </w:tc>
        <w:tc>
          <w:tcPr>
            <w:tcW w:w="2409" w:type="dxa"/>
            <w:shd w:val="clear" w:color="auto" w:fill="DEF5F4"/>
          </w:tcPr>
          <w:p w14:paraId="213BEAB6" w14:textId="77777777" w:rsidR="00CA1E02" w:rsidRDefault="00000000">
            <w:pPr>
              <w:rPr>
                <w:color w:val="1F4E79"/>
                <w:sz w:val="20"/>
                <w:szCs w:val="20"/>
              </w:rPr>
            </w:pPr>
            <w:r>
              <w:rPr>
                <w:color w:val="1F4E79"/>
                <w:sz w:val="20"/>
                <w:szCs w:val="20"/>
              </w:rPr>
              <w:t>Department of Fisheries</w:t>
            </w:r>
          </w:p>
        </w:tc>
        <w:tc>
          <w:tcPr>
            <w:tcW w:w="1615" w:type="dxa"/>
            <w:shd w:val="clear" w:color="auto" w:fill="DEF5F4"/>
          </w:tcPr>
          <w:p w14:paraId="12A811DA" w14:textId="77777777" w:rsidR="00CA1E02" w:rsidRDefault="00CA1E02">
            <w:pPr>
              <w:rPr>
                <w:color w:val="1F4E79"/>
                <w:sz w:val="20"/>
                <w:szCs w:val="20"/>
              </w:rPr>
            </w:pPr>
          </w:p>
        </w:tc>
      </w:tr>
      <w:tr w:rsidR="00CA1E02" w14:paraId="7C2D0700" w14:textId="77777777">
        <w:tc>
          <w:tcPr>
            <w:tcW w:w="597" w:type="dxa"/>
            <w:shd w:val="clear" w:color="auto" w:fill="DEF5F4"/>
          </w:tcPr>
          <w:p w14:paraId="1E9128BF" w14:textId="77777777" w:rsidR="00CA1E02" w:rsidRDefault="00000000">
            <w:pPr>
              <w:rPr>
                <w:color w:val="1F4E79"/>
                <w:sz w:val="20"/>
                <w:szCs w:val="20"/>
              </w:rPr>
            </w:pPr>
            <w:r>
              <w:rPr>
                <w:color w:val="1F4E79"/>
                <w:sz w:val="20"/>
                <w:szCs w:val="20"/>
              </w:rPr>
              <w:t>37</w:t>
            </w:r>
          </w:p>
        </w:tc>
        <w:tc>
          <w:tcPr>
            <w:tcW w:w="1330" w:type="dxa"/>
            <w:vMerge/>
            <w:shd w:val="clear" w:color="auto" w:fill="DEF5F4"/>
          </w:tcPr>
          <w:p w14:paraId="41D4F1CA"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DEF5F4"/>
          </w:tcPr>
          <w:p w14:paraId="214CBA63" w14:textId="77777777" w:rsidR="00CA1E02" w:rsidRDefault="00CA1E02">
            <w:pPr>
              <w:rPr>
                <w:color w:val="1F4E79"/>
                <w:sz w:val="20"/>
                <w:szCs w:val="20"/>
              </w:rPr>
            </w:pPr>
            <w:hyperlink r:id="rId72">
              <w:r>
                <w:rPr>
                  <w:color w:val="1F4E79"/>
                  <w:sz w:val="20"/>
                  <w:szCs w:val="20"/>
                  <w:u w:val="single"/>
                </w:rPr>
                <w:t>Fishing landing sites</w:t>
              </w:r>
            </w:hyperlink>
          </w:p>
        </w:tc>
        <w:tc>
          <w:tcPr>
            <w:tcW w:w="2410" w:type="dxa"/>
            <w:shd w:val="clear" w:color="auto" w:fill="DEF5F4"/>
          </w:tcPr>
          <w:p w14:paraId="17971FF0" w14:textId="77777777" w:rsidR="00CA1E02" w:rsidRDefault="00000000">
            <w:pPr>
              <w:rPr>
                <w:color w:val="1F4E79"/>
                <w:sz w:val="20"/>
                <w:szCs w:val="20"/>
              </w:rPr>
            </w:pPr>
            <w:r>
              <w:rPr>
                <w:color w:val="1F4E79"/>
                <w:sz w:val="20"/>
                <w:szCs w:val="20"/>
              </w:rPr>
              <w:t>Fisheries and Agriculture Organization</w:t>
            </w:r>
          </w:p>
        </w:tc>
        <w:tc>
          <w:tcPr>
            <w:tcW w:w="1134" w:type="dxa"/>
            <w:shd w:val="clear" w:color="auto" w:fill="DEF5F4"/>
          </w:tcPr>
          <w:p w14:paraId="1BB107F7" w14:textId="77777777" w:rsidR="00CA1E02" w:rsidRDefault="00000000">
            <w:pPr>
              <w:rPr>
                <w:color w:val="1F4E79"/>
                <w:sz w:val="20"/>
                <w:szCs w:val="20"/>
              </w:rPr>
            </w:pPr>
            <w:r>
              <w:rPr>
                <w:color w:val="1F4E79"/>
                <w:sz w:val="20"/>
                <w:szCs w:val="20"/>
              </w:rPr>
              <w:t>2017</w:t>
            </w:r>
          </w:p>
        </w:tc>
        <w:tc>
          <w:tcPr>
            <w:tcW w:w="1276" w:type="dxa"/>
            <w:shd w:val="clear" w:color="auto" w:fill="DEF5F4"/>
          </w:tcPr>
          <w:p w14:paraId="718B5709" w14:textId="77777777" w:rsidR="00CA1E02" w:rsidRDefault="00000000">
            <w:pPr>
              <w:rPr>
                <w:color w:val="1F4E79"/>
                <w:sz w:val="20"/>
                <w:szCs w:val="20"/>
              </w:rPr>
            </w:pPr>
            <w:r>
              <w:rPr>
                <w:color w:val="1F4E79"/>
                <w:sz w:val="20"/>
                <w:szCs w:val="20"/>
              </w:rPr>
              <w:t>unknown</w:t>
            </w:r>
          </w:p>
        </w:tc>
        <w:tc>
          <w:tcPr>
            <w:tcW w:w="2409" w:type="dxa"/>
            <w:shd w:val="clear" w:color="auto" w:fill="DEF5F4"/>
          </w:tcPr>
          <w:p w14:paraId="0996D8FA" w14:textId="77777777" w:rsidR="00CA1E02" w:rsidRDefault="00000000">
            <w:pPr>
              <w:rPr>
                <w:color w:val="1F4E79"/>
                <w:sz w:val="20"/>
                <w:szCs w:val="20"/>
              </w:rPr>
            </w:pPr>
            <w:r>
              <w:rPr>
                <w:color w:val="1F4E79"/>
                <w:sz w:val="20"/>
                <w:szCs w:val="20"/>
              </w:rPr>
              <w:t>Department of Fisheries</w:t>
            </w:r>
          </w:p>
        </w:tc>
        <w:tc>
          <w:tcPr>
            <w:tcW w:w="1615" w:type="dxa"/>
            <w:shd w:val="clear" w:color="auto" w:fill="DEF5F4"/>
          </w:tcPr>
          <w:p w14:paraId="7B0EA717" w14:textId="77777777" w:rsidR="00CA1E02" w:rsidRDefault="00CA1E02">
            <w:pPr>
              <w:rPr>
                <w:color w:val="1F4E79"/>
                <w:sz w:val="20"/>
                <w:szCs w:val="20"/>
              </w:rPr>
            </w:pPr>
          </w:p>
        </w:tc>
      </w:tr>
      <w:tr w:rsidR="00CA1E02" w14:paraId="3371B8EC" w14:textId="77777777">
        <w:tc>
          <w:tcPr>
            <w:tcW w:w="597" w:type="dxa"/>
            <w:shd w:val="clear" w:color="auto" w:fill="DEF5F4"/>
          </w:tcPr>
          <w:p w14:paraId="66728FB2" w14:textId="77777777" w:rsidR="00CA1E02" w:rsidRDefault="00000000">
            <w:pPr>
              <w:rPr>
                <w:color w:val="1F4E79"/>
                <w:sz w:val="20"/>
                <w:szCs w:val="20"/>
              </w:rPr>
            </w:pPr>
            <w:r>
              <w:rPr>
                <w:color w:val="1F4E79"/>
                <w:sz w:val="20"/>
                <w:szCs w:val="20"/>
              </w:rPr>
              <w:t>38</w:t>
            </w:r>
          </w:p>
        </w:tc>
        <w:tc>
          <w:tcPr>
            <w:tcW w:w="1330" w:type="dxa"/>
            <w:vMerge/>
            <w:shd w:val="clear" w:color="auto" w:fill="DEF5F4"/>
          </w:tcPr>
          <w:p w14:paraId="53FF93E0"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DEF5F4"/>
          </w:tcPr>
          <w:p w14:paraId="0ED8EE04" w14:textId="77777777" w:rsidR="00CA1E02" w:rsidRDefault="00CA1E02">
            <w:pPr>
              <w:rPr>
                <w:color w:val="1F4E79"/>
                <w:sz w:val="20"/>
                <w:szCs w:val="20"/>
              </w:rPr>
            </w:pPr>
            <w:hyperlink r:id="rId73">
              <w:r>
                <w:rPr>
                  <w:color w:val="1F4E79"/>
                  <w:sz w:val="20"/>
                  <w:szCs w:val="20"/>
                  <w:u w:val="single"/>
                </w:rPr>
                <w:t>Areas of overfishing</w:t>
              </w:r>
            </w:hyperlink>
          </w:p>
        </w:tc>
        <w:tc>
          <w:tcPr>
            <w:tcW w:w="2410" w:type="dxa"/>
            <w:shd w:val="clear" w:color="auto" w:fill="DEF5F4"/>
          </w:tcPr>
          <w:p w14:paraId="332FC9AC" w14:textId="77777777" w:rsidR="00CA1E02" w:rsidRDefault="00000000">
            <w:pPr>
              <w:rPr>
                <w:color w:val="1F4E79"/>
                <w:sz w:val="20"/>
                <w:szCs w:val="20"/>
              </w:rPr>
            </w:pPr>
            <w:r>
              <w:rPr>
                <w:color w:val="1F4E79"/>
                <w:sz w:val="20"/>
                <w:szCs w:val="20"/>
              </w:rPr>
              <w:t>Government of Saint Lucia (National Biodiversity Strategy and Action Plan)</w:t>
            </w:r>
          </w:p>
        </w:tc>
        <w:tc>
          <w:tcPr>
            <w:tcW w:w="1134" w:type="dxa"/>
            <w:shd w:val="clear" w:color="auto" w:fill="DEF5F4"/>
          </w:tcPr>
          <w:p w14:paraId="4B58AA7E" w14:textId="77777777" w:rsidR="00CA1E02" w:rsidRDefault="00000000">
            <w:pPr>
              <w:rPr>
                <w:color w:val="1F4E79"/>
                <w:sz w:val="20"/>
                <w:szCs w:val="20"/>
              </w:rPr>
            </w:pPr>
            <w:r>
              <w:rPr>
                <w:color w:val="1F4E79"/>
                <w:sz w:val="20"/>
                <w:szCs w:val="20"/>
              </w:rPr>
              <w:t>2012</w:t>
            </w:r>
          </w:p>
        </w:tc>
        <w:tc>
          <w:tcPr>
            <w:tcW w:w="1276" w:type="dxa"/>
            <w:shd w:val="clear" w:color="auto" w:fill="DEF5F4"/>
          </w:tcPr>
          <w:p w14:paraId="239189E7" w14:textId="77777777" w:rsidR="00CA1E02" w:rsidRDefault="00000000">
            <w:pPr>
              <w:rPr>
                <w:color w:val="1F4E79"/>
                <w:sz w:val="20"/>
                <w:szCs w:val="20"/>
              </w:rPr>
            </w:pPr>
            <w:r>
              <w:rPr>
                <w:color w:val="1F4E79"/>
                <w:sz w:val="20"/>
                <w:szCs w:val="20"/>
              </w:rPr>
              <w:t>unknown</w:t>
            </w:r>
          </w:p>
        </w:tc>
        <w:tc>
          <w:tcPr>
            <w:tcW w:w="2409" w:type="dxa"/>
            <w:shd w:val="clear" w:color="auto" w:fill="DEF5F4"/>
          </w:tcPr>
          <w:p w14:paraId="21642C80" w14:textId="77777777" w:rsidR="00CA1E02" w:rsidRDefault="00000000">
            <w:pPr>
              <w:rPr>
                <w:color w:val="1F4E79"/>
                <w:sz w:val="20"/>
                <w:szCs w:val="20"/>
              </w:rPr>
            </w:pPr>
            <w:proofErr w:type="spellStart"/>
            <w:r>
              <w:rPr>
                <w:color w:val="1F4E79"/>
                <w:sz w:val="20"/>
                <w:szCs w:val="20"/>
              </w:rPr>
              <w:t>CaribSave</w:t>
            </w:r>
            <w:proofErr w:type="spellEnd"/>
            <w:r>
              <w:rPr>
                <w:color w:val="1F4E79"/>
                <w:sz w:val="20"/>
                <w:szCs w:val="20"/>
              </w:rPr>
              <w:t xml:space="preserve"> Partnership</w:t>
            </w:r>
          </w:p>
        </w:tc>
        <w:tc>
          <w:tcPr>
            <w:tcW w:w="1615" w:type="dxa"/>
            <w:shd w:val="clear" w:color="auto" w:fill="DEF5F4"/>
          </w:tcPr>
          <w:p w14:paraId="1B0BEC37" w14:textId="77777777" w:rsidR="00CA1E02" w:rsidRDefault="00CA1E02">
            <w:pPr>
              <w:rPr>
                <w:color w:val="1F4E79"/>
                <w:sz w:val="20"/>
                <w:szCs w:val="20"/>
              </w:rPr>
            </w:pPr>
          </w:p>
        </w:tc>
      </w:tr>
      <w:tr w:rsidR="00CA1E02" w14:paraId="52C4937D" w14:textId="77777777">
        <w:tc>
          <w:tcPr>
            <w:tcW w:w="597" w:type="dxa"/>
            <w:shd w:val="clear" w:color="auto" w:fill="DEF5F4"/>
          </w:tcPr>
          <w:p w14:paraId="2CCFFF64" w14:textId="77777777" w:rsidR="00CA1E02" w:rsidRDefault="00000000">
            <w:pPr>
              <w:rPr>
                <w:color w:val="1F4E79"/>
                <w:sz w:val="20"/>
                <w:szCs w:val="20"/>
              </w:rPr>
            </w:pPr>
            <w:r>
              <w:rPr>
                <w:color w:val="1F4E79"/>
                <w:sz w:val="20"/>
                <w:szCs w:val="20"/>
              </w:rPr>
              <w:t>-</w:t>
            </w:r>
          </w:p>
        </w:tc>
        <w:tc>
          <w:tcPr>
            <w:tcW w:w="1330" w:type="dxa"/>
            <w:vMerge/>
            <w:shd w:val="clear" w:color="auto" w:fill="DEF5F4"/>
          </w:tcPr>
          <w:p w14:paraId="42856802"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DEF5F4"/>
          </w:tcPr>
          <w:p w14:paraId="12F3F5E9" w14:textId="77777777" w:rsidR="00CA1E02" w:rsidRDefault="00000000">
            <w:pPr>
              <w:rPr>
                <w:color w:val="1F4E79"/>
                <w:sz w:val="20"/>
                <w:szCs w:val="20"/>
              </w:rPr>
            </w:pPr>
            <w:r>
              <w:rPr>
                <w:color w:val="1F4E79"/>
                <w:sz w:val="20"/>
                <w:szCs w:val="20"/>
              </w:rPr>
              <w:t>Fishing closed areas</w:t>
            </w:r>
          </w:p>
        </w:tc>
        <w:tc>
          <w:tcPr>
            <w:tcW w:w="2410" w:type="dxa"/>
            <w:shd w:val="clear" w:color="auto" w:fill="DEF5F4"/>
          </w:tcPr>
          <w:p w14:paraId="342DB5AD" w14:textId="77777777" w:rsidR="00CA1E02" w:rsidRDefault="00000000">
            <w:pPr>
              <w:rPr>
                <w:color w:val="1F4E79"/>
                <w:sz w:val="20"/>
                <w:szCs w:val="20"/>
              </w:rPr>
            </w:pPr>
            <w:r>
              <w:rPr>
                <w:color w:val="1F4E79"/>
                <w:sz w:val="20"/>
                <w:szCs w:val="20"/>
              </w:rPr>
              <w:t>Department of Fisheries</w:t>
            </w:r>
          </w:p>
        </w:tc>
        <w:tc>
          <w:tcPr>
            <w:tcW w:w="1134" w:type="dxa"/>
            <w:shd w:val="clear" w:color="auto" w:fill="DEF5F4"/>
          </w:tcPr>
          <w:p w14:paraId="589F7301" w14:textId="77777777" w:rsidR="00CA1E02" w:rsidRDefault="00CA1E02">
            <w:pPr>
              <w:rPr>
                <w:color w:val="1F4E79"/>
                <w:sz w:val="20"/>
                <w:szCs w:val="20"/>
              </w:rPr>
            </w:pPr>
          </w:p>
        </w:tc>
        <w:tc>
          <w:tcPr>
            <w:tcW w:w="1276" w:type="dxa"/>
            <w:shd w:val="clear" w:color="auto" w:fill="DEF5F4"/>
          </w:tcPr>
          <w:p w14:paraId="780BE04D" w14:textId="77777777" w:rsidR="00CA1E02" w:rsidRDefault="00000000">
            <w:pPr>
              <w:rPr>
                <w:color w:val="1F4E79"/>
                <w:sz w:val="20"/>
                <w:szCs w:val="20"/>
              </w:rPr>
            </w:pPr>
            <w:r>
              <w:rPr>
                <w:color w:val="1F4E79"/>
                <w:sz w:val="20"/>
                <w:szCs w:val="20"/>
              </w:rPr>
              <w:t>Shapefile</w:t>
            </w:r>
          </w:p>
        </w:tc>
        <w:tc>
          <w:tcPr>
            <w:tcW w:w="2409" w:type="dxa"/>
            <w:shd w:val="clear" w:color="auto" w:fill="DEF5F4"/>
          </w:tcPr>
          <w:p w14:paraId="7AA8DC3C" w14:textId="77777777" w:rsidR="00CA1E02" w:rsidRDefault="00000000">
            <w:pPr>
              <w:rPr>
                <w:color w:val="1F4E79"/>
                <w:sz w:val="20"/>
                <w:szCs w:val="20"/>
              </w:rPr>
            </w:pPr>
            <w:r>
              <w:rPr>
                <w:color w:val="1F4E79"/>
                <w:sz w:val="20"/>
                <w:szCs w:val="20"/>
              </w:rPr>
              <w:t>Department of Fisheries</w:t>
            </w:r>
          </w:p>
        </w:tc>
        <w:tc>
          <w:tcPr>
            <w:tcW w:w="1615" w:type="dxa"/>
            <w:shd w:val="clear" w:color="auto" w:fill="DEF5F4"/>
          </w:tcPr>
          <w:p w14:paraId="3B15EA26" w14:textId="77777777" w:rsidR="00CA1E02" w:rsidRDefault="00CA1E02">
            <w:pPr>
              <w:rPr>
                <w:color w:val="1F4E79"/>
                <w:sz w:val="20"/>
                <w:szCs w:val="20"/>
              </w:rPr>
            </w:pPr>
          </w:p>
        </w:tc>
      </w:tr>
      <w:tr w:rsidR="00CA1E02" w14:paraId="27F772D3" w14:textId="77777777">
        <w:tc>
          <w:tcPr>
            <w:tcW w:w="597" w:type="dxa"/>
            <w:shd w:val="clear" w:color="auto" w:fill="DEF5F4"/>
          </w:tcPr>
          <w:p w14:paraId="5A5AFA86" w14:textId="77777777" w:rsidR="00CA1E02" w:rsidRDefault="00000000">
            <w:pPr>
              <w:rPr>
                <w:color w:val="1F4E79"/>
                <w:sz w:val="20"/>
                <w:szCs w:val="20"/>
              </w:rPr>
            </w:pPr>
            <w:r>
              <w:rPr>
                <w:color w:val="1F4E79"/>
                <w:sz w:val="20"/>
                <w:szCs w:val="20"/>
              </w:rPr>
              <w:t>-</w:t>
            </w:r>
          </w:p>
        </w:tc>
        <w:tc>
          <w:tcPr>
            <w:tcW w:w="1330" w:type="dxa"/>
            <w:vMerge/>
            <w:shd w:val="clear" w:color="auto" w:fill="DEF5F4"/>
          </w:tcPr>
          <w:p w14:paraId="6F49D7E5"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DEF5F4"/>
          </w:tcPr>
          <w:p w14:paraId="7EEC57A3" w14:textId="77777777" w:rsidR="00CA1E02" w:rsidRDefault="00000000">
            <w:pPr>
              <w:rPr>
                <w:color w:val="1F4E79"/>
                <w:sz w:val="20"/>
                <w:szCs w:val="20"/>
              </w:rPr>
            </w:pPr>
            <w:r>
              <w:rPr>
                <w:color w:val="1F4E79"/>
                <w:sz w:val="20"/>
                <w:szCs w:val="20"/>
              </w:rPr>
              <w:t>Mariculture areas / sea moss farms</w:t>
            </w:r>
          </w:p>
        </w:tc>
        <w:tc>
          <w:tcPr>
            <w:tcW w:w="2410" w:type="dxa"/>
            <w:shd w:val="clear" w:color="auto" w:fill="DEF5F4"/>
          </w:tcPr>
          <w:p w14:paraId="4BEAF456" w14:textId="77777777" w:rsidR="00CA1E02" w:rsidRDefault="00000000">
            <w:pPr>
              <w:rPr>
                <w:color w:val="1F4E79"/>
                <w:sz w:val="20"/>
                <w:szCs w:val="20"/>
              </w:rPr>
            </w:pPr>
            <w:r>
              <w:rPr>
                <w:color w:val="1F4E79"/>
                <w:sz w:val="20"/>
                <w:szCs w:val="20"/>
              </w:rPr>
              <w:t>Fauna &amp; Flora</w:t>
            </w:r>
          </w:p>
        </w:tc>
        <w:tc>
          <w:tcPr>
            <w:tcW w:w="1134" w:type="dxa"/>
            <w:shd w:val="clear" w:color="auto" w:fill="DEF5F4"/>
          </w:tcPr>
          <w:p w14:paraId="0FAC6548" w14:textId="77777777" w:rsidR="00CA1E02" w:rsidRDefault="00CA1E02">
            <w:pPr>
              <w:rPr>
                <w:color w:val="1F4E79"/>
                <w:sz w:val="20"/>
                <w:szCs w:val="20"/>
              </w:rPr>
            </w:pPr>
          </w:p>
        </w:tc>
        <w:tc>
          <w:tcPr>
            <w:tcW w:w="1276" w:type="dxa"/>
            <w:shd w:val="clear" w:color="auto" w:fill="DEF5F4"/>
          </w:tcPr>
          <w:p w14:paraId="63B62D0F" w14:textId="77777777" w:rsidR="00CA1E02" w:rsidRDefault="00000000">
            <w:pPr>
              <w:rPr>
                <w:color w:val="1F4E79"/>
                <w:sz w:val="20"/>
                <w:szCs w:val="20"/>
              </w:rPr>
            </w:pPr>
            <w:r>
              <w:rPr>
                <w:color w:val="1F4E79"/>
                <w:sz w:val="20"/>
                <w:szCs w:val="20"/>
              </w:rPr>
              <w:t>Shapefile</w:t>
            </w:r>
          </w:p>
        </w:tc>
        <w:tc>
          <w:tcPr>
            <w:tcW w:w="2409" w:type="dxa"/>
            <w:shd w:val="clear" w:color="auto" w:fill="DEF5F4"/>
          </w:tcPr>
          <w:p w14:paraId="5EEB713D" w14:textId="77777777" w:rsidR="00CA1E02" w:rsidRDefault="00000000">
            <w:pPr>
              <w:rPr>
                <w:color w:val="1F4E79"/>
                <w:sz w:val="20"/>
                <w:szCs w:val="20"/>
              </w:rPr>
            </w:pPr>
            <w:r>
              <w:rPr>
                <w:color w:val="1F4E79"/>
                <w:sz w:val="20"/>
                <w:szCs w:val="20"/>
              </w:rPr>
              <w:t>Department of Fisheries</w:t>
            </w:r>
          </w:p>
          <w:p w14:paraId="0964145E" w14:textId="77777777" w:rsidR="00CA1E02" w:rsidRDefault="00000000">
            <w:pPr>
              <w:rPr>
                <w:color w:val="1F4E79"/>
                <w:sz w:val="20"/>
                <w:szCs w:val="20"/>
              </w:rPr>
            </w:pPr>
            <w:r>
              <w:rPr>
                <w:color w:val="1F4E79"/>
                <w:sz w:val="20"/>
                <w:szCs w:val="20"/>
              </w:rPr>
              <w:t>Department of Sustainable Development</w:t>
            </w:r>
          </w:p>
          <w:p w14:paraId="5F6E2081" w14:textId="77777777" w:rsidR="00CA1E02" w:rsidRDefault="00000000">
            <w:pPr>
              <w:rPr>
                <w:color w:val="1F4E79"/>
                <w:sz w:val="20"/>
                <w:szCs w:val="20"/>
              </w:rPr>
            </w:pPr>
            <w:r>
              <w:rPr>
                <w:color w:val="1F4E79"/>
                <w:sz w:val="20"/>
                <w:szCs w:val="20"/>
              </w:rPr>
              <w:t>Fauna &amp; Flora</w:t>
            </w:r>
          </w:p>
          <w:p w14:paraId="1EE1E436" w14:textId="77777777" w:rsidR="00CA1E02" w:rsidRDefault="00000000">
            <w:pPr>
              <w:rPr>
                <w:color w:val="1F4E79"/>
                <w:sz w:val="20"/>
                <w:szCs w:val="20"/>
              </w:rPr>
            </w:pPr>
            <w:r>
              <w:rPr>
                <w:color w:val="1F4E79"/>
                <w:sz w:val="20"/>
                <w:szCs w:val="20"/>
              </w:rPr>
              <w:t>Saint Lucia National Trust</w:t>
            </w:r>
          </w:p>
        </w:tc>
        <w:tc>
          <w:tcPr>
            <w:tcW w:w="1615" w:type="dxa"/>
            <w:shd w:val="clear" w:color="auto" w:fill="DEF5F4"/>
          </w:tcPr>
          <w:p w14:paraId="5AFC9BF2" w14:textId="77777777" w:rsidR="00CA1E02" w:rsidRDefault="00CA1E02">
            <w:pPr>
              <w:rPr>
                <w:color w:val="1F4E79"/>
                <w:sz w:val="20"/>
                <w:szCs w:val="20"/>
              </w:rPr>
            </w:pPr>
          </w:p>
        </w:tc>
      </w:tr>
      <w:tr w:rsidR="00CA1E02" w14:paraId="5B370BD9" w14:textId="77777777">
        <w:tc>
          <w:tcPr>
            <w:tcW w:w="597" w:type="dxa"/>
            <w:shd w:val="clear" w:color="auto" w:fill="DEF5F4"/>
          </w:tcPr>
          <w:p w14:paraId="5AFCCF4F" w14:textId="77777777" w:rsidR="00CA1E02" w:rsidRDefault="00000000">
            <w:pPr>
              <w:rPr>
                <w:color w:val="1F4E79"/>
                <w:sz w:val="20"/>
                <w:szCs w:val="20"/>
              </w:rPr>
            </w:pPr>
            <w:r>
              <w:rPr>
                <w:color w:val="1F4E79"/>
                <w:sz w:val="20"/>
                <w:szCs w:val="20"/>
              </w:rPr>
              <w:t>39</w:t>
            </w:r>
          </w:p>
        </w:tc>
        <w:tc>
          <w:tcPr>
            <w:tcW w:w="1330" w:type="dxa"/>
            <w:vMerge/>
            <w:shd w:val="clear" w:color="auto" w:fill="DEF5F4"/>
          </w:tcPr>
          <w:p w14:paraId="2FA9EE8E"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DEF5F4"/>
          </w:tcPr>
          <w:p w14:paraId="253183CC" w14:textId="77777777" w:rsidR="00CA1E02" w:rsidRDefault="00CA1E02">
            <w:pPr>
              <w:rPr>
                <w:color w:val="1F4E79"/>
                <w:sz w:val="20"/>
                <w:szCs w:val="20"/>
              </w:rPr>
            </w:pPr>
            <w:hyperlink r:id="rId74">
              <w:r>
                <w:rPr>
                  <w:color w:val="1F4E79"/>
                  <w:sz w:val="20"/>
                  <w:szCs w:val="20"/>
                  <w:u w:val="single"/>
                </w:rPr>
                <w:t>Estimated cumulative fishing impact</w:t>
              </w:r>
            </w:hyperlink>
          </w:p>
        </w:tc>
        <w:tc>
          <w:tcPr>
            <w:tcW w:w="2410" w:type="dxa"/>
            <w:shd w:val="clear" w:color="auto" w:fill="DEF5F4"/>
          </w:tcPr>
          <w:p w14:paraId="7799E426" w14:textId="77777777" w:rsidR="00CA1E02" w:rsidRDefault="00000000">
            <w:pPr>
              <w:rPr>
                <w:color w:val="1F4E79"/>
                <w:sz w:val="20"/>
                <w:szCs w:val="20"/>
              </w:rPr>
            </w:pPr>
            <w:r>
              <w:rPr>
                <w:color w:val="1F4E79"/>
                <w:sz w:val="20"/>
                <w:szCs w:val="20"/>
              </w:rPr>
              <w:t>Organization of Eastern Caribbean States (CROP Project)</w:t>
            </w:r>
          </w:p>
        </w:tc>
        <w:tc>
          <w:tcPr>
            <w:tcW w:w="1134" w:type="dxa"/>
            <w:shd w:val="clear" w:color="auto" w:fill="DEF5F4"/>
          </w:tcPr>
          <w:p w14:paraId="65D28B1A" w14:textId="77777777" w:rsidR="00CA1E02" w:rsidRDefault="00000000">
            <w:pPr>
              <w:rPr>
                <w:color w:val="1F4E79"/>
                <w:sz w:val="20"/>
                <w:szCs w:val="20"/>
              </w:rPr>
            </w:pPr>
            <w:r>
              <w:rPr>
                <w:color w:val="1F4E79"/>
                <w:sz w:val="20"/>
                <w:szCs w:val="20"/>
              </w:rPr>
              <w:t>2021</w:t>
            </w:r>
          </w:p>
        </w:tc>
        <w:tc>
          <w:tcPr>
            <w:tcW w:w="1276" w:type="dxa"/>
            <w:shd w:val="clear" w:color="auto" w:fill="DEF5F4"/>
          </w:tcPr>
          <w:p w14:paraId="592F43AE" w14:textId="77777777" w:rsidR="00CA1E02" w:rsidRDefault="00000000">
            <w:pPr>
              <w:rPr>
                <w:color w:val="1F4E79"/>
                <w:sz w:val="20"/>
                <w:szCs w:val="20"/>
              </w:rPr>
            </w:pPr>
            <w:r>
              <w:rPr>
                <w:color w:val="1F4E79"/>
                <w:sz w:val="20"/>
                <w:szCs w:val="20"/>
              </w:rPr>
              <w:t>Shapefile</w:t>
            </w:r>
          </w:p>
        </w:tc>
        <w:tc>
          <w:tcPr>
            <w:tcW w:w="2409" w:type="dxa"/>
            <w:shd w:val="clear" w:color="auto" w:fill="DEF5F4"/>
          </w:tcPr>
          <w:p w14:paraId="05443EE2" w14:textId="77777777" w:rsidR="00CA1E02" w:rsidRDefault="00000000">
            <w:pPr>
              <w:rPr>
                <w:color w:val="1F4E79"/>
                <w:sz w:val="20"/>
                <w:szCs w:val="20"/>
              </w:rPr>
            </w:pPr>
            <w:r>
              <w:rPr>
                <w:color w:val="1F4E79"/>
                <w:sz w:val="20"/>
                <w:szCs w:val="20"/>
              </w:rPr>
              <w:t>Ministry of Sustainable Development</w:t>
            </w:r>
          </w:p>
          <w:p w14:paraId="262D2152" w14:textId="77777777" w:rsidR="00CA1E02" w:rsidRDefault="00000000">
            <w:pPr>
              <w:rPr>
                <w:color w:val="1F4E79"/>
                <w:sz w:val="20"/>
                <w:szCs w:val="20"/>
              </w:rPr>
            </w:pPr>
            <w:r>
              <w:rPr>
                <w:color w:val="1F4E79"/>
                <w:sz w:val="20"/>
                <w:szCs w:val="20"/>
              </w:rPr>
              <w:t xml:space="preserve">Organisation of Eastern Caribbean States </w:t>
            </w:r>
          </w:p>
          <w:p w14:paraId="2C6409A0" w14:textId="77777777" w:rsidR="00CA1E02" w:rsidRDefault="00CA1E02">
            <w:pPr>
              <w:rPr>
                <w:color w:val="1F4E79"/>
                <w:sz w:val="20"/>
                <w:szCs w:val="20"/>
              </w:rPr>
            </w:pPr>
            <w:hyperlink r:id="rId75">
              <w:r>
                <w:rPr>
                  <w:color w:val="1F4E79"/>
                  <w:sz w:val="20"/>
                  <w:szCs w:val="20"/>
                  <w:u w:val="single"/>
                </w:rPr>
                <w:t xml:space="preserve">Susanna </w:t>
              </w:r>
              <w:proofErr w:type="spellStart"/>
              <w:r>
                <w:rPr>
                  <w:color w:val="1F4E79"/>
                  <w:sz w:val="20"/>
                  <w:szCs w:val="20"/>
                  <w:u w:val="single"/>
                </w:rPr>
                <w:t>Discott</w:t>
              </w:r>
              <w:proofErr w:type="spellEnd"/>
            </w:hyperlink>
          </w:p>
        </w:tc>
        <w:tc>
          <w:tcPr>
            <w:tcW w:w="1615" w:type="dxa"/>
            <w:shd w:val="clear" w:color="auto" w:fill="DEF5F4"/>
          </w:tcPr>
          <w:p w14:paraId="14D219DE" w14:textId="77777777" w:rsidR="00CA1E02" w:rsidRDefault="00000000">
            <w:pPr>
              <w:rPr>
                <w:color w:val="1F4E79"/>
                <w:sz w:val="20"/>
                <w:szCs w:val="20"/>
              </w:rPr>
            </w:pPr>
            <w:r>
              <w:rPr>
                <w:color w:val="1F4E79"/>
                <w:sz w:val="20"/>
                <w:szCs w:val="20"/>
              </w:rPr>
              <w:t>Yes</w:t>
            </w:r>
          </w:p>
        </w:tc>
      </w:tr>
      <w:tr w:rsidR="00CA1E02" w14:paraId="05EFE070" w14:textId="77777777">
        <w:tc>
          <w:tcPr>
            <w:tcW w:w="597" w:type="dxa"/>
            <w:shd w:val="clear" w:color="auto" w:fill="DEF5F4"/>
          </w:tcPr>
          <w:p w14:paraId="69CE787E" w14:textId="77777777" w:rsidR="00CA1E02" w:rsidRDefault="00000000">
            <w:pPr>
              <w:rPr>
                <w:color w:val="1F4E79"/>
                <w:sz w:val="20"/>
                <w:szCs w:val="20"/>
              </w:rPr>
            </w:pPr>
            <w:r>
              <w:rPr>
                <w:color w:val="1F4E79"/>
                <w:sz w:val="20"/>
                <w:szCs w:val="20"/>
              </w:rPr>
              <w:t>40</w:t>
            </w:r>
          </w:p>
        </w:tc>
        <w:tc>
          <w:tcPr>
            <w:tcW w:w="1330" w:type="dxa"/>
            <w:vMerge/>
            <w:shd w:val="clear" w:color="auto" w:fill="DEF5F4"/>
          </w:tcPr>
          <w:p w14:paraId="30F172DC"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DEF5F4"/>
          </w:tcPr>
          <w:p w14:paraId="39D029C7" w14:textId="77777777" w:rsidR="00CA1E02" w:rsidRDefault="00CA1E02">
            <w:pPr>
              <w:rPr>
                <w:color w:val="1F4E79"/>
                <w:sz w:val="20"/>
                <w:szCs w:val="20"/>
              </w:rPr>
            </w:pPr>
            <w:hyperlink r:id="rId76">
              <w:r>
                <w:rPr>
                  <w:color w:val="1F4E79"/>
                  <w:sz w:val="20"/>
                  <w:szCs w:val="20"/>
                  <w:u w:val="single"/>
                </w:rPr>
                <w:t>Recreational fishing intensity</w:t>
              </w:r>
            </w:hyperlink>
          </w:p>
        </w:tc>
        <w:tc>
          <w:tcPr>
            <w:tcW w:w="2410" w:type="dxa"/>
            <w:shd w:val="clear" w:color="auto" w:fill="DEF5F4"/>
          </w:tcPr>
          <w:p w14:paraId="01DF988E" w14:textId="77777777" w:rsidR="00CA1E02" w:rsidRDefault="00000000">
            <w:pPr>
              <w:rPr>
                <w:color w:val="1F4E79"/>
                <w:sz w:val="20"/>
                <w:szCs w:val="20"/>
              </w:rPr>
            </w:pPr>
            <w:r>
              <w:rPr>
                <w:color w:val="1F4E79"/>
                <w:sz w:val="20"/>
                <w:szCs w:val="20"/>
              </w:rPr>
              <w:t>Organization of Eastern Caribbean States (CROP Project)</w:t>
            </w:r>
          </w:p>
        </w:tc>
        <w:tc>
          <w:tcPr>
            <w:tcW w:w="1134" w:type="dxa"/>
            <w:shd w:val="clear" w:color="auto" w:fill="DEF5F4"/>
          </w:tcPr>
          <w:p w14:paraId="79EC2A38" w14:textId="77777777" w:rsidR="00CA1E02" w:rsidRDefault="00000000">
            <w:pPr>
              <w:rPr>
                <w:color w:val="1F4E79"/>
                <w:sz w:val="20"/>
                <w:szCs w:val="20"/>
              </w:rPr>
            </w:pPr>
            <w:r>
              <w:rPr>
                <w:color w:val="1F4E79"/>
                <w:sz w:val="20"/>
                <w:szCs w:val="20"/>
              </w:rPr>
              <w:t>2021</w:t>
            </w:r>
          </w:p>
        </w:tc>
        <w:tc>
          <w:tcPr>
            <w:tcW w:w="1276" w:type="dxa"/>
            <w:shd w:val="clear" w:color="auto" w:fill="DEF5F4"/>
          </w:tcPr>
          <w:p w14:paraId="741C8DBF" w14:textId="77777777" w:rsidR="00CA1E02" w:rsidRDefault="00000000">
            <w:pPr>
              <w:rPr>
                <w:color w:val="1F4E79"/>
                <w:sz w:val="20"/>
                <w:szCs w:val="20"/>
              </w:rPr>
            </w:pPr>
            <w:r>
              <w:rPr>
                <w:color w:val="1F4E79"/>
                <w:sz w:val="20"/>
                <w:szCs w:val="20"/>
              </w:rPr>
              <w:t>Shapefile</w:t>
            </w:r>
          </w:p>
        </w:tc>
        <w:tc>
          <w:tcPr>
            <w:tcW w:w="2409" w:type="dxa"/>
            <w:shd w:val="clear" w:color="auto" w:fill="DEF5F4"/>
          </w:tcPr>
          <w:p w14:paraId="0676BC6B" w14:textId="77777777" w:rsidR="00CA1E02" w:rsidRDefault="00000000">
            <w:pPr>
              <w:rPr>
                <w:color w:val="1F4E79"/>
                <w:sz w:val="20"/>
                <w:szCs w:val="20"/>
              </w:rPr>
            </w:pPr>
            <w:r>
              <w:rPr>
                <w:color w:val="1F4E79"/>
                <w:sz w:val="20"/>
                <w:szCs w:val="20"/>
              </w:rPr>
              <w:t>Ministry of Sustainable Development</w:t>
            </w:r>
          </w:p>
          <w:p w14:paraId="14271B3B" w14:textId="77777777" w:rsidR="00CA1E02" w:rsidRDefault="00000000">
            <w:pPr>
              <w:rPr>
                <w:color w:val="1F4E79"/>
                <w:sz w:val="20"/>
                <w:szCs w:val="20"/>
              </w:rPr>
            </w:pPr>
            <w:r>
              <w:rPr>
                <w:color w:val="1F4E79"/>
                <w:sz w:val="20"/>
                <w:szCs w:val="20"/>
              </w:rPr>
              <w:t xml:space="preserve">Organisation of Eastern Caribbean States </w:t>
            </w:r>
          </w:p>
          <w:p w14:paraId="3B4C6F6A" w14:textId="77777777" w:rsidR="00CA1E02" w:rsidRDefault="00CA1E02">
            <w:pPr>
              <w:rPr>
                <w:color w:val="1F4E79"/>
                <w:sz w:val="20"/>
                <w:szCs w:val="20"/>
              </w:rPr>
            </w:pPr>
            <w:hyperlink r:id="rId77">
              <w:r>
                <w:rPr>
                  <w:color w:val="1F4E79"/>
                  <w:sz w:val="20"/>
                  <w:szCs w:val="20"/>
                  <w:u w:val="single"/>
                </w:rPr>
                <w:t xml:space="preserve">Susanna </w:t>
              </w:r>
              <w:proofErr w:type="spellStart"/>
              <w:r>
                <w:rPr>
                  <w:color w:val="1F4E79"/>
                  <w:sz w:val="20"/>
                  <w:szCs w:val="20"/>
                  <w:u w:val="single"/>
                </w:rPr>
                <w:t>Discott</w:t>
              </w:r>
              <w:proofErr w:type="spellEnd"/>
            </w:hyperlink>
          </w:p>
        </w:tc>
        <w:tc>
          <w:tcPr>
            <w:tcW w:w="1615" w:type="dxa"/>
            <w:shd w:val="clear" w:color="auto" w:fill="DEF5F4"/>
          </w:tcPr>
          <w:p w14:paraId="7E5B0C32" w14:textId="77777777" w:rsidR="00CA1E02" w:rsidRDefault="00000000">
            <w:pPr>
              <w:rPr>
                <w:color w:val="1F4E79"/>
                <w:sz w:val="20"/>
                <w:szCs w:val="20"/>
              </w:rPr>
            </w:pPr>
            <w:r>
              <w:rPr>
                <w:color w:val="1F4E79"/>
                <w:sz w:val="20"/>
                <w:szCs w:val="20"/>
              </w:rPr>
              <w:t>Yes</w:t>
            </w:r>
          </w:p>
        </w:tc>
      </w:tr>
      <w:tr w:rsidR="00CA1E02" w14:paraId="6CFC56F3" w14:textId="77777777">
        <w:tc>
          <w:tcPr>
            <w:tcW w:w="597" w:type="dxa"/>
            <w:shd w:val="clear" w:color="auto" w:fill="DEF5F4"/>
          </w:tcPr>
          <w:p w14:paraId="5E81EF58" w14:textId="77777777" w:rsidR="00CA1E02" w:rsidRDefault="00000000">
            <w:pPr>
              <w:rPr>
                <w:color w:val="1F4E79"/>
                <w:sz w:val="20"/>
                <w:szCs w:val="20"/>
              </w:rPr>
            </w:pPr>
            <w:r>
              <w:rPr>
                <w:color w:val="1F4E79"/>
                <w:sz w:val="20"/>
                <w:szCs w:val="20"/>
              </w:rPr>
              <w:t>-</w:t>
            </w:r>
          </w:p>
        </w:tc>
        <w:tc>
          <w:tcPr>
            <w:tcW w:w="1330" w:type="dxa"/>
            <w:vMerge/>
            <w:shd w:val="clear" w:color="auto" w:fill="DEF5F4"/>
          </w:tcPr>
          <w:p w14:paraId="39C7E7D3"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DEF5F4"/>
          </w:tcPr>
          <w:p w14:paraId="45154FDC" w14:textId="77777777" w:rsidR="00CA1E02" w:rsidRDefault="00000000">
            <w:pPr>
              <w:rPr>
                <w:color w:val="1F4E79"/>
                <w:sz w:val="20"/>
                <w:szCs w:val="20"/>
              </w:rPr>
            </w:pPr>
            <w:r>
              <w:rPr>
                <w:color w:val="1F4E79"/>
                <w:sz w:val="20"/>
                <w:szCs w:val="20"/>
              </w:rPr>
              <w:t>Vessel monitoring (VMS)</w:t>
            </w:r>
          </w:p>
        </w:tc>
        <w:tc>
          <w:tcPr>
            <w:tcW w:w="2410" w:type="dxa"/>
            <w:shd w:val="clear" w:color="auto" w:fill="DEF5F4"/>
          </w:tcPr>
          <w:p w14:paraId="5DA58C54" w14:textId="77777777" w:rsidR="00CA1E02" w:rsidRDefault="00000000">
            <w:pPr>
              <w:rPr>
                <w:color w:val="1F4E79"/>
                <w:sz w:val="20"/>
                <w:szCs w:val="20"/>
              </w:rPr>
            </w:pPr>
            <w:r>
              <w:rPr>
                <w:color w:val="1F4E79"/>
                <w:sz w:val="20"/>
                <w:szCs w:val="20"/>
              </w:rPr>
              <w:t>Department of Fisheries</w:t>
            </w:r>
          </w:p>
        </w:tc>
        <w:tc>
          <w:tcPr>
            <w:tcW w:w="1134" w:type="dxa"/>
            <w:shd w:val="clear" w:color="auto" w:fill="DEF5F4"/>
          </w:tcPr>
          <w:p w14:paraId="33055173" w14:textId="77777777" w:rsidR="00CA1E02" w:rsidRDefault="00CA1E02">
            <w:pPr>
              <w:rPr>
                <w:color w:val="1F4E79"/>
                <w:sz w:val="20"/>
                <w:szCs w:val="20"/>
              </w:rPr>
            </w:pPr>
          </w:p>
        </w:tc>
        <w:tc>
          <w:tcPr>
            <w:tcW w:w="1276" w:type="dxa"/>
            <w:shd w:val="clear" w:color="auto" w:fill="DEF5F4"/>
          </w:tcPr>
          <w:p w14:paraId="6E1287EF" w14:textId="77777777" w:rsidR="00CA1E02" w:rsidRDefault="00000000">
            <w:pPr>
              <w:rPr>
                <w:color w:val="1F4E79"/>
                <w:sz w:val="20"/>
                <w:szCs w:val="20"/>
              </w:rPr>
            </w:pPr>
            <w:r>
              <w:rPr>
                <w:color w:val="1F4E79"/>
                <w:sz w:val="20"/>
                <w:szCs w:val="20"/>
              </w:rPr>
              <w:t>Shapefile</w:t>
            </w:r>
          </w:p>
        </w:tc>
        <w:tc>
          <w:tcPr>
            <w:tcW w:w="2409" w:type="dxa"/>
            <w:shd w:val="clear" w:color="auto" w:fill="DEF5F4"/>
          </w:tcPr>
          <w:p w14:paraId="57F5CFE3" w14:textId="77777777" w:rsidR="00CA1E02" w:rsidRDefault="00000000">
            <w:pPr>
              <w:rPr>
                <w:color w:val="1F4E79"/>
                <w:sz w:val="20"/>
                <w:szCs w:val="20"/>
              </w:rPr>
            </w:pPr>
            <w:r>
              <w:rPr>
                <w:color w:val="1F4E79"/>
                <w:sz w:val="20"/>
                <w:szCs w:val="20"/>
              </w:rPr>
              <w:t>Department of Fisheries</w:t>
            </w:r>
          </w:p>
        </w:tc>
        <w:tc>
          <w:tcPr>
            <w:tcW w:w="1615" w:type="dxa"/>
            <w:shd w:val="clear" w:color="auto" w:fill="DEF5F4"/>
          </w:tcPr>
          <w:p w14:paraId="0C351F3E" w14:textId="77777777" w:rsidR="00CA1E02" w:rsidRDefault="00CA1E02">
            <w:pPr>
              <w:rPr>
                <w:color w:val="1F4E79"/>
                <w:sz w:val="20"/>
                <w:szCs w:val="20"/>
              </w:rPr>
            </w:pPr>
          </w:p>
        </w:tc>
      </w:tr>
      <w:tr w:rsidR="00CA1E02" w14:paraId="5ABEF731" w14:textId="77777777">
        <w:tc>
          <w:tcPr>
            <w:tcW w:w="597" w:type="dxa"/>
            <w:shd w:val="clear" w:color="auto" w:fill="DEF5F4"/>
          </w:tcPr>
          <w:p w14:paraId="27A0A8C8" w14:textId="77777777" w:rsidR="00CA1E02" w:rsidRDefault="00000000">
            <w:pPr>
              <w:rPr>
                <w:color w:val="1F4E79"/>
                <w:sz w:val="20"/>
                <w:szCs w:val="20"/>
              </w:rPr>
            </w:pPr>
            <w:r>
              <w:rPr>
                <w:color w:val="1F4E79"/>
                <w:sz w:val="20"/>
                <w:szCs w:val="20"/>
              </w:rPr>
              <w:lastRenderedPageBreak/>
              <w:t>41</w:t>
            </w:r>
          </w:p>
        </w:tc>
        <w:tc>
          <w:tcPr>
            <w:tcW w:w="1330" w:type="dxa"/>
            <w:vMerge/>
            <w:shd w:val="clear" w:color="auto" w:fill="DEF5F4"/>
          </w:tcPr>
          <w:p w14:paraId="5977C7E9"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DEF5F4"/>
          </w:tcPr>
          <w:p w14:paraId="633D2BE1" w14:textId="77777777" w:rsidR="00CA1E02" w:rsidRDefault="00CA1E02">
            <w:pPr>
              <w:rPr>
                <w:color w:val="1F4E79"/>
                <w:sz w:val="20"/>
                <w:szCs w:val="20"/>
              </w:rPr>
            </w:pPr>
            <w:hyperlink r:id="rId78">
              <w:r>
                <w:rPr>
                  <w:color w:val="1F4E79"/>
                  <w:sz w:val="20"/>
                  <w:szCs w:val="20"/>
                  <w:u w:val="single"/>
                </w:rPr>
                <w:t>Dredging and sand mining</w:t>
              </w:r>
            </w:hyperlink>
            <w:r>
              <w:rPr>
                <w:color w:val="1F4E79"/>
                <w:sz w:val="20"/>
                <w:szCs w:val="20"/>
              </w:rPr>
              <w:t xml:space="preserve"> risk assessment</w:t>
            </w:r>
          </w:p>
        </w:tc>
        <w:tc>
          <w:tcPr>
            <w:tcW w:w="2410" w:type="dxa"/>
            <w:shd w:val="clear" w:color="auto" w:fill="DEF5F4"/>
          </w:tcPr>
          <w:p w14:paraId="3CC948B4" w14:textId="77777777" w:rsidR="00CA1E02" w:rsidRDefault="00000000">
            <w:pPr>
              <w:rPr>
                <w:color w:val="1F4E79"/>
                <w:sz w:val="20"/>
                <w:szCs w:val="20"/>
              </w:rPr>
            </w:pPr>
            <w:r>
              <w:rPr>
                <w:color w:val="1F4E79"/>
                <w:sz w:val="20"/>
                <w:szCs w:val="20"/>
              </w:rPr>
              <w:t>Organization of Eastern Caribbean States (CROP Project)</w:t>
            </w:r>
          </w:p>
        </w:tc>
        <w:tc>
          <w:tcPr>
            <w:tcW w:w="1134" w:type="dxa"/>
            <w:shd w:val="clear" w:color="auto" w:fill="DEF5F4"/>
          </w:tcPr>
          <w:p w14:paraId="10F705CC" w14:textId="77777777" w:rsidR="00CA1E02" w:rsidRDefault="00000000">
            <w:pPr>
              <w:rPr>
                <w:color w:val="1F4E79"/>
                <w:sz w:val="20"/>
                <w:szCs w:val="20"/>
              </w:rPr>
            </w:pPr>
            <w:r>
              <w:rPr>
                <w:color w:val="1F4E79"/>
                <w:sz w:val="20"/>
                <w:szCs w:val="20"/>
              </w:rPr>
              <w:t>2021</w:t>
            </w:r>
          </w:p>
        </w:tc>
        <w:tc>
          <w:tcPr>
            <w:tcW w:w="1276" w:type="dxa"/>
            <w:shd w:val="clear" w:color="auto" w:fill="DEF5F4"/>
          </w:tcPr>
          <w:p w14:paraId="6FA625DE" w14:textId="77777777" w:rsidR="00CA1E02" w:rsidRDefault="00000000">
            <w:pPr>
              <w:rPr>
                <w:color w:val="1F4E79"/>
                <w:sz w:val="20"/>
                <w:szCs w:val="20"/>
              </w:rPr>
            </w:pPr>
            <w:r>
              <w:rPr>
                <w:color w:val="1F4E79"/>
                <w:sz w:val="20"/>
                <w:szCs w:val="20"/>
              </w:rPr>
              <w:t>Shapefile</w:t>
            </w:r>
          </w:p>
        </w:tc>
        <w:tc>
          <w:tcPr>
            <w:tcW w:w="2409" w:type="dxa"/>
            <w:shd w:val="clear" w:color="auto" w:fill="DEF5F4"/>
          </w:tcPr>
          <w:p w14:paraId="5407AFC8" w14:textId="77777777" w:rsidR="00CA1E02" w:rsidRDefault="00000000">
            <w:pPr>
              <w:rPr>
                <w:color w:val="1F4E79"/>
                <w:sz w:val="20"/>
                <w:szCs w:val="20"/>
              </w:rPr>
            </w:pPr>
            <w:r>
              <w:rPr>
                <w:color w:val="1F4E79"/>
                <w:sz w:val="20"/>
                <w:szCs w:val="20"/>
              </w:rPr>
              <w:t>Ministry of Sustainable Development</w:t>
            </w:r>
          </w:p>
          <w:p w14:paraId="45EF687E" w14:textId="77777777" w:rsidR="00CA1E02" w:rsidRDefault="00000000">
            <w:pPr>
              <w:rPr>
                <w:color w:val="1F4E79"/>
                <w:sz w:val="20"/>
                <w:szCs w:val="20"/>
              </w:rPr>
            </w:pPr>
            <w:r>
              <w:rPr>
                <w:color w:val="1F4E79"/>
                <w:sz w:val="20"/>
                <w:szCs w:val="20"/>
              </w:rPr>
              <w:t xml:space="preserve">Organisation of Eastern Caribbean States </w:t>
            </w:r>
          </w:p>
          <w:p w14:paraId="0C8885A4" w14:textId="77777777" w:rsidR="00CA1E02" w:rsidRDefault="00CA1E02">
            <w:pPr>
              <w:rPr>
                <w:color w:val="1F4E79"/>
                <w:sz w:val="20"/>
                <w:szCs w:val="20"/>
              </w:rPr>
            </w:pPr>
            <w:hyperlink r:id="rId79">
              <w:r>
                <w:rPr>
                  <w:color w:val="1F4E79"/>
                  <w:sz w:val="20"/>
                  <w:szCs w:val="20"/>
                  <w:u w:val="single"/>
                </w:rPr>
                <w:t xml:space="preserve">Susanna </w:t>
              </w:r>
              <w:proofErr w:type="spellStart"/>
              <w:r>
                <w:rPr>
                  <w:color w:val="1F4E79"/>
                  <w:sz w:val="20"/>
                  <w:szCs w:val="20"/>
                  <w:u w:val="single"/>
                </w:rPr>
                <w:t>Discott</w:t>
              </w:r>
              <w:proofErr w:type="spellEnd"/>
            </w:hyperlink>
          </w:p>
        </w:tc>
        <w:tc>
          <w:tcPr>
            <w:tcW w:w="1615" w:type="dxa"/>
            <w:shd w:val="clear" w:color="auto" w:fill="DEF5F4"/>
          </w:tcPr>
          <w:p w14:paraId="6C7B8C36" w14:textId="77777777" w:rsidR="00CA1E02" w:rsidRDefault="00000000">
            <w:pPr>
              <w:rPr>
                <w:color w:val="1F4E79"/>
                <w:sz w:val="20"/>
                <w:szCs w:val="20"/>
              </w:rPr>
            </w:pPr>
            <w:r>
              <w:rPr>
                <w:color w:val="1F4E79"/>
                <w:sz w:val="20"/>
                <w:szCs w:val="20"/>
              </w:rPr>
              <w:t>Yes</w:t>
            </w:r>
          </w:p>
        </w:tc>
      </w:tr>
      <w:tr w:rsidR="00CA1E02" w14:paraId="03D8C6D4" w14:textId="77777777">
        <w:tc>
          <w:tcPr>
            <w:tcW w:w="597" w:type="dxa"/>
            <w:shd w:val="clear" w:color="auto" w:fill="DEF5F4"/>
          </w:tcPr>
          <w:p w14:paraId="6B1DEB24" w14:textId="77777777" w:rsidR="00CA1E02" w:rsidRDefault="00000000">
            <w:pPr>
              <w:rPr>
                <w:color w:val="1F4E79"/>
                <w:sz w:val="20"/>
                <w:szCs w:val="20"/>
              </w:rPr>
            </w:pPr>
            <w:r>
              <w:rPr>
                <w:color w:val="1F4E79"/>
                <w:sz w:val="20"/>
                <w:szCs w:val="20"/>
              </w:rPr>
              <w:t>-</w:t>
            </w:r>
          </w:p>
        </w:tc>
        <w:tc>
          <w:tcPr>
            <w:tcW w:w="1330" w:type="dxa"/>
            <w:vMerge/>
            <w:shd w:val="clear" w:color="auto" w:fill="DEF5F4"/>
          </w:tcPr>
          <w:p w14:paraId="75D2A3D5"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DEF5F4"/>
          </w:tcPr>
          <w:p w14:paraId="2CE427FA" w14:textId="77777777" w:rsidR="00CA1E02" w:rsidRDefault="00000000">
            <w:pPr>
              <w:rPr>
                <w:color w:val="1F4E79"/>
                <w:sz w:val="20"/>
                <w:szCs w:val="20"/>
              </w:rPr>
            </w:pPr>
            <w:r>
              <w:rPr>
                <w:color w:val="1F4E79"/>
                <w:sz w:val="20"/>
                <w:szCs w:val="20"/>
              </w:rPr>
              <w:t>Permission to use seabed for economic gain</w:t>
            </w:r>
          </w:p>
        </w:tc>
        <w:tc>
          <w:tcPr>
            <w:tcW w:w="2410" w:type="dxa"/>
            <w:shd w:val="clear" w:color="auto" w:fill="DEF5F4"/>
          </w:tcPr>
          <w:p w14:paraId="47DE7690" w14:textId="77777777" w:rsidR="00CA1E02" w:rsidRDefault="00000000">
            <w:pPr>
              <w:rPr>
                <w:color w:val="1F4E79"/>
                <w:sz w:val="20"/>
                <w:szCs w:val="20"/>
              </w:rPr>
            </w:pPr>
            <w:r>
              <w:rPr>
                <w:color w:val="1F4E79"/>
                <w:sz w:val="20"/>
                <w:szCs w:val="20"/>
              </w:rPr>
              <w:t>Department of Physical Development</w:t>
            </w:r>
          </w:p>
        </w:tc>
        <w:tc>
          <w:tcPr>
            <w:tcW w:w="1134" w:type="dxa"/>
            <w:shd w:val="clear" w:color="auto" w:fill="DEF5F4"/>
          </w:tcPr>
          <w:p w14:paraId="3C775CDC" w14:textId="77777777" w:rsidR="00CA1E02" w:rsidRDefault="00CA1E02">
            <w:pPr>
              <w:rPr>
                <w:color w:val="1F4E79"/>
                <w:sz w:val="20"/>
                <w:szCs w:val="20"/>
              </w:rPr>
            </w:pPr>
          </w:p>
        </w:tc>
        <w:tc>
          <w:tcPr>
            <w:tcW w:w="1276" w:type="dxa"/>
            <w:shd w:val="clear" w:color="auto" w:fill="DEF5F4"/>
          </w:tcPr>
          <w:p w14:paraId="4A324900" w14:textId="77777777" w:rsidR="00CA1E02" w:rsidRDefault="00000000">
            <w:pPr>
              <w:rPr>
                <w:color w:val="1F4E79"/>
                <w:sz w:val="20"/>
                <w:szCs w:val="20"/>
              </w:rPr>
            </w:pPr>
            <w:r>
              <w:rPr>
                <w:color w:val="1F4E79"/>
                <w:sz w:val="20"/>
                <w:szCs w:val="20"/>
              </w:rPr>
              <w:t>unknown</w:t>
            </w:r>
          </w:p>
        </w:tc>
        <w:tc>
          <w:tcPr>
            <w:tcW w:w="2409" w:type="dxa"/>
            <w:shd w:val="clear" w:color="auto" w:fill="DEF5F4"/>
          </w:tcPr>
          <w:p w14:paraId="0627601E" w14:textId="77777777" w:rsidR="00CA1E02" w:rsidRDefault="00000000">
            <w:pPr>
              <w:rPr>
                <w:color w:val="1F4E79"/>
                <w:sz w:val="20"/>
                <w:szCs w:val="20"/>
              </w:rPr>
            </w:pPr>
            <w:r>
              <w:rPr>
                <w:color w:val="1F4E79"/>
                <w:sz w:val="20"/>
                <w:szCs w:val="20"/>
              </w:rPr>
              <w:t>Department of Physical Development</w:t>
            </w:r>
          </w:p>
        </w:tc>
        <w:tc>
          <w:tcPr>
            <w:tcW w:w="1615" w:type="dxa"/>
            <w:shd w:val="clear" w:color="auto" w:fill="DEF5F4"/>
          </w:tcPr>
          <w:p w14:paraId="2F9F0D95" w14:textId="77777777" w:rsidR="00CA1E02" w:rsidRDefault="00CA1E02">
            <w:pPr>
              <w:rPr>
                <w:color w:val="1F4E79"/>
                <w:sz w:val="20"/>
                <w:szCs w:val="20"/>
              </w:rPr>
            </w:pPr>
          </w:p>
        </w:tc>
      </w:tr>
      <w:tr w:rsidR="00CA1E02" w14:paraId="61AC9816" w14:textId="77777777">
        <w:tc>
          <w:tcPr>
            <w:tcW w:w="597" w:type="dxa"/>
            <w:shd w:val="clear" w:color="auto" w:fill="DEF5F4"/>
          </w:tcPr>
          <w:p w14:paraId="2E50613F" w14:textId="77777777" w:rsidR="00CA1E02" w:rsidRDefault="00000000">
            <w:pPr>
              <w:rPr>
                <w:color w:val="1F4E79"/>
                <w:sz w:val="20"/>
                <w:szCs w:val="20"/>
              </w:rPr>
            </w:pPr>
            <w:r>
              <w:rPr>
                <w:color w:val="1F4E79"/>
                <w:sz w:val="20"/>
                <w:szCs w:val="20"/>
              </w:rPr>
              <w:t>42</w:t>
            </w:r>
          </w:p>
        </w:tc>
        <w:tc>
          <w:tcPr>
            <w:tcW w:w="1330" w:type="dxa"/>
            <w:vMerge/>
            <w:shd w:val="clear" w:color="auto" w:fill="DEF5F4"/>
          </w:tcPr>
          <w:p w14:paraId="5CAF8A7F"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DEF5F4"/>
          </w:tcPr>
          <w:p w14:paraId="55611775" w14:textId="77777777" w:rsidR="00CA1E02" w:rsidRDefault="00CA1E02">
            <w:pPr>
              <w:rPr>
                <w:color w:val="1F4E79"/>
                <w:sz w:val="20"/>
                <w:szCs w:val="20"/>
              </w:rPr>
            </w:pPr>
            <w:hyperlink r:id="rId80">
              <w:r>
                <w:rPr>
                  <w:color w:val="1F4E79"/>
                  <w:sz w:val="20"/>
                  <w:szCs w:val="20"/>
                  <w:u w:val="single"/>
                </w:rPr>
                <w:t>Risk hotspots</w:t>
              </w:r>
            </w:hyperlink>
            <w:r>
              <w:rPr>
                <w:color w:val="1F4E79"/>
                <w:sz w:val="20"/>
                <w:szCs w:val="20"/>
              </w:rPr>
              <w:t xml:space="preserve"> (areas where human-based activity most greatly interacts with marine ecosystems)</w:t>
            </w:r>
          </w:p>
        </w:tc>
        <w:tc>
          <w:tcPr>
            <w:tcW w:w="2410" w:type="dxa"/>
            <w:shd w:val="clear" w:color="auto" w:fill="DEF5F4"/>
          </w:tcPr>
          <w:p w14:paraId="08CDBDDF" w14:textId="77777777" w:rsidR="00CA1E02" w:rsidRDefault="00000000">
            <w:pPr>
              <w:rPr>
                <w:color w:val="1F4E79"/>
                <w:sz w:val="20"/>
                <w:szCs w:val="20"/>
              </w:rPr>
            </w:pPr>
            <w:r>
              <w:rPr>
                <w:color w:val="1F4E79"/>
                <w:sz w:val="20"/>
                <w:szCs w:val="20"/>
              </w:rPr>
              <w:t>Organization of Eastern Caribbean States (CROP Project)</w:t>
            </w:r>
          </w:p>
        </w:tc>
        <w:tc>
          <w:tcPr>
            <w:tcW w:w="1134" w:type="dxa"/>
            <w:shd w:val="clear" w:color="auto" w:fill="DEF5F4"/>
          </w:tcPr>
          <w:p w14:paraId="57F9C9BC" w14:textId="77777777" w:rsidR="00CA1E02" w:rsidRDefault="00000000">
            <w:pPr>
              <w:rPr>
                <w:color w:val="1F4E79"/>
                <w:sz w:val="20"/>
                <w:szCs w:val="20"/>
              </w:rPr>
            </w:pPr>
            <w:r>
              <w:rPr>
                <w:color w:val="1F4E79"/>
                <w:sz w:val="20"/>
                <w:szCs w:val="20"/>
              </w:rPr>
              <w:t>2021</w:t>
            </w:r>
          </w:p>
        </w:tc>
        <w:tc>
          <w:tcPr>
            <w:tcW w:w="1276" w:type="dxa"/>
            <w:shd w:val="clear" w:color="auto" w:fill="DEF5F4"/>
          </w:tcPr>
          <w:p w14:paraId="24BD1434" w14:textId="77777777" w:rsidR="00CA1E02" w:rsidRDefault="00000000">
            <w:pPr>
              <w:rPr>
                <w:color w:val="1F4E79"/>
                <w:sz w:val="20"/>
                <w:szCs w:val="20"/>
              </w:rPr>
            </w:pPr>
            <w:r>
              <w:rPr>
                <w:color w:val="1F4E79"/>
                <w:sz w:val="20"/>
                <w:szCs w:val="20"/>
              </w:rPr>
              <w:t>Shapefile</w:t>
            </w:r>
          </w:p>
        </w:tc>
        <w:tc>
          <w:tcPr>
            <w:tcW w:w="2409" w:type="dxa"/>
            <w:shd w:val="clear" w:color="auto" w:fill="DEF5F4"/>
          </w:tcPr>
          <w:p w14:paraId="04BCDFBE" w14:textId="77777777" w:rsidR="00CA1E02" w:rsidRDefault="00000000">
            <w:pPr>
              <w:rPr>
                <w:color w:val="1F4E79"/>
                <w:sz w:val="20"/>
                <w:szCs w:val="20"/>
              </w:rPr>
            </w:pPr>
            <w:r>
              <w:rPr>
                <w:color w:val="1F4E79"/>
                <w:sz w:val="20"/>
                <w:szCs w:val="20"/>
              </w:rPr>
              <w:t>Ministry of Sustainable Development</w:t>
            </w:r>
          </w:p>
          <w:p w14:paraId="5CE02F20" w14:textId="77777777" w:rsidR="00CA1E02" w:rsidRDefault="00000000">
            <w:pPr>
              <w:rPr>
                <w:color w:val="1F4E79"/>
                <w:sz w:val="20"/>
                <w:szCs w:val="20"/>
              </w:rPr>
            </w:pPr>
            <w:r>
              <w:rPr>
                <w:color w:val="1F4E79"/>
                <w:sz w:val="20"/>
                <w:szCs w:val="20"/>
              </w:rPr>
              <w:t xml:space="preserve">Organisation of Eastern Caribbean States </w:t>
            </w:r>
          </w:p>
          <w:p w14:paraId="1F7CB3D2" w14:textId="77777777" w:rsidR="00CA1E02" w:rsidRDefault="00CA1E02">
            <w:pPr>
              <w:rPr>
                <w:color w:val="1F4E79"/>
                <w:sz w:val="20"/>
                <w:szCs w:val="20"/>
              </w:rPr>
            </w:pPr>
            <w:hyperlink r:id="rId81">
              <w:r>
                <w:rPr>
                  <w:color w:val="1F4E79"/>
                  <w:sz w:val="20"/>
                  <w:szCs w:val="20"/>
                  <w:u w:val="single"/>
                </w:rPr>
                <w:t xml:space="preserve">Susanna </w:t>
              </w:r>
              <w:proofErr w:type="spellStart"/>
              <w:r>
                <w:rPr>
                  <w:color w:val="1F4E79"/>
                  <w:sz w:val="20"/>
                  <w:szCs w:val="20"/>
                  <w:u w:val="single"/>
                </w:rPr>
                <w:t>Discott</w:t>
              </w:r>
              <w:proofErr w:type="spellEnd"/>
            </w:hyperlink>
          </w:p>
        </w:tc>
        <w:tc>
          <w:tcPr>
            <w:tcW w:w="1615" w:type="dxa"/>
            <w:shd w:val="clear" w:color="auto" w:fill="DEF5F4"/>
          </w:tcPr>
          <w:p w14:paraId="0E0B46ED" w14:textId="77777777" w:rsidR="00CA1E02" w:rsidRDefault="00000000">
            <w:pPr>
              <w:rPr>
                <w:color w:val="1F4E79"/>
                <w:sz w:val="20"/>
                <w:szCs w:val="20"/>
              </w:rPr>
            </w:pPr>
            <w:r>
              <w:rPr>
                <w:color w:val="1F4E79"/>
                <w:sz w:val="20"/>
                <w:szCs w:val="20"/>
              </w:rPr>
              <w:t>Yes</w:t>
            </w:r>
          </w:p>
        </w:tc>
      </w:tr>
      <w:tr w:rsidR="00CA1E02" w14:paraId="1A97D34E" w14:textId="77777777">
        <w:tc>
          <w:tcPr>
            <w:tcW w:w="597" w:type="dxa"/>
            <w:shd w:val="clear" w:color="auto" w:fill="DEF5F4"/>
          </w:tcPr>
          <w:p w14:paraId="3553615B" w14:textId="77777777" w:rsidR="00CA1E02" w:rsidRDefault="00000000">
            <w:pPr>
              <w:rPr>
                <w:color w:val="1F4E79"/>
                <w:sz w:val="20"/>
                <w:szCs w:val="20"/>
              </w:rPr>
            </w:pPr>
            <w:r>
              <w:rPr>
                <w:color w:val="1F4E79"/>
                <w:sz w:val="20"/>
                <w:szCs w:val="20"/>
              </w:rPr>
              <w:t>43</w:t>
            </w:r>
          </w:p>
        </w:tc>
        <w:tc>
          <w:tcPr>
            <w:tcW w:w="1330" w:type="dxa"/>
            <w:vMerge/>
            <w:shd w:val="clear" w:color="auto" w:fill="DEF5F4"/>
          </w:tcPr>
          <w:p w14:paraId="5ACA9FF9"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DEF5F4"/>
          </w:tcPr>
          <w:p w14:paraId="2A67EAFA" w14:textId="77777777" w:rsidR="00CA1E02" w:rsidRDefault="00CA1E02">
            <w:pPr>
              <w:rPr>
                <w:color w:val="1F4E79"/>
                <w:sz w:val="20"/>
                <w:szCs w:val="20"/>
              </w:rPr>
            </w:pPr>
            <w:hyperlink r:id="rId82">
              <w:r>
                <w:rPr>
                  <w:color w:val="1F4E79"/>
                  <w:sz w:val="20"/>
                  <w:szCs w:val="20"/>
                  <w:u w:val="single"/>
                </w:rPr>
                <w:t>People/Communities</w:t>
              </w:r>
            </w:hyperlink>
            <w:r>
              <w:rPr>
                <w:color w:val="1F4E79"/>
                <w:sz w:val="20"/>
                <w:szCs w:val="20"/>
              </w:rPr>
              <w:t xml:space="preserve"> risk assessment</w:t>
            </w:r>
          </w:p>
        </w:tc>
        <w:tc>
          <w:tcPr>
            <w:tcW w:w="2410" w:type="dxa"/>
            <w:shd w:val="clear" w:color="auto" w:fill="DEF5F4"/>
          </w:tcPr>
          <w:p w14:paraId="6FAE324A" w14:textId="77777777" w:rsidR="00CA1E02" w:rsidRDefault="00000000">
            <w:pPr>
              <w:rPr>
                <w:color w:val="1F4E79"/>
                <w:sz w:val="20"/>
                <w:szCs w:val="20"/>
              </w:rPr>
            </w:pPr>
            <w:r>
              <w:rPr>
                <w:color w:val="1F4E79"/>
                <w:sz w:val="20"/>
                <w:szCs w:val="20"/>
              </w:rPr>
              <w:t>Organization of Eastern Caribbean States (CROP Project)</w:t>
            </w:r>
          </w:p>
        </w:tc>
        <w:tc>
          <w:tcPr>
            <w:tcW w:w="1134" w:type="dxa"/>
            <w:shd w:val="clear" w:color="auto" w:fill="DEF5F4"/>
          </w:tcPr>
          <w:p w14:paraId="08CC26F0" w14:textId="77777777" w:rsidR="00CA1E02" w:rsidRDefault="00000000">
            <w:pPr>
              <w:rPr>
                <w:color w:val="1F4E79"/>
                <w:sz w:val="20"/>
                <w:szCs w:val="20"/>
              </w:rPr>
            </w:pPr>
            <w:r>
              <w:rPr>
                <w:color w:val="1F4E79"/>
                <w:sz w:val="20"/>
                <w:szCs w:val="20"/>
              </w:rPr>
              <w:t>2021</w:t>
            </w:r>
          </w:p>
        </w:tc>
        <w:tc>
          <w:tcPr>
            <w:tcW w:w="1276" w:type="dxa"/>
            <w:shd w:val="clear" w:color="auto" w:fill="DEF5F4"/>
          </w:tcPr>
          <w:p w14:paraId="1AFE87F4" w14:textId="77777777" w:rsidR="00CA1E02" w:rsidRDefault="00000000">
            <w:pPr>
              <w:rPr>
                <w:color w:val="1F4E79"/>
                <w:sz w:val="20"/>
                <w:szCs w:val="20"/>
              </w:rPr>
            </w:pPr>
            <w:r>
              <w:rPr>
                <w:color w:val="1F4E79"/>
                <w:sz w:val="20"/>
                <w:szCs w:val="20"/>
              </w:rPr>
              <w:t>Shapefile</w:t>
            </w:r>
          </w:p>
        </w:tc>
        <w:tc>
          <w:tcPr>
            <w:tcW w:w="2409" w:type="dxa"/>
            <w:shd w:val="clear" w:color="auto" w:fill="DEF5F4"/>
          </w:tcPr>
          <w:p w14:paraId="31B2490C" w14:textId="77777777" w:rsidR="00CA1E02" w:rsidRDefault="00000000">
            <w:pPr>
              <w:rPr>
                <w:color w:val="1F4E79"/>
                <w:sz w:val="20"/>
                <w:szCs w:val="20"/>
              </w:rPr>
            </w:pPr>
            <w:r>
              <w:rPr>
                <w:color w:val="1F4E79"/>
                <w:sz w:val="20"/>
                <w:szCs w:val="20"/>
              </w:rPr>
              <w:t>Ministry of Sustainable Development</w:t>
            </w:r>
          </w:p>
          <w:p w14:paraId="1FA92E0C" w14:textId="77777777" w:rsidR="00CA1E02" w:rsidRDefault="00000000">
            <w:pPr>
              <w:rPr>
                <w:color w:val="1F4E79"/>
                <w:sz w:val="20"/>
                <w:szCs w:val="20"/>
              </w:rPr>
            </w:pPr>
            <w:r>
              <w:rPr>
                <w:color w:val="1F4E79"/>
                <w:sz w:val="20"/>
                <w:szCs w:val="20"/>
              </w:rPr>
              <w:t xml:space="preserve">Organisation of Eastern Caribbean States </w:t>
            </w:r>
          </w:p>
          <w:p w14:paraId="38585049" w14:textId="77777777" w:rsidR="00CA1E02" w:rsidRDefault="00CA1E02">
            <w:pPr>
              <w:rPr>
                <w:color w:val="1F4E79"/>
                <w:sz w:val="20"/>
                <w:szCs w:val="20"/>
              </w:rPr>
            </w:pPr>
            <w:hyperlink r:id="rId83">
              <w:r>
                <w:rPr>
                  <w:color w:val="1F4E79"/>
                  <w:sz w:val="20"/>
                  <w:szCs w:val="20"/>
                  <w:u w:val="single"/>
                </w:rPr>
                <w:t xml:space="preserve">Susanna </w:t>
              </w:r>
              <w:proofErr w:type="spellStart"/>
              <w:r>
                <w:rPr>
                  <w:color w:val="1F4E79"/>
                  <w:sz w:val="20"/>
                  <w:szCs w:val="20"/>
                  <w:u w:val="single"/>
                </w:rPr>
                <w:t>Discott</w:t>
              </w:r>
              <w:proofErr w:type="spellEnd"/>
            </w:hyperlink>
          </w:p>
        </w:tc>
        <w:tc>
          <w:tcPr>
            <w:tcW w:w="1615" w:type="dxa"/>
            <w:shd w:val="clear" w:color="auto" w:fill="DEF5F4"/>
          </w:tcPr>
          <w:p w14:paraId="2F0CD6C3" w14:textId="77777777" w:rsidR="00CA1E02" w:rsidRDefault="00000000">
            <w:pPr>
              <w:rPr>
                <w:color w:val="1F4E79"/>
                <w:sz w:val="20"/>
                <w:szCs w:val="20"/>
              </w:rPr>
            </w:pPr>
            <w:r>
              <w:rPr>
                <w:color w:val="1F4E79"/>
                <w:sz w:val="20"/>
                <w:szCs w:val="20"/>
              </w:rPr>
              <w:t>Yes</w:t>
            </w:r>
          </w:p>
        </w:tc>
      </w:tr>
      <w:tr w:rsidR="00CA1E02" w14:paraId="3593C12F" w14:textId="77777777">
        <w:tc>
          <w:tcPr>
            <w:tcW w:w="597" w:type="dxa"/>
            <w:shd w:val="clear" w:color="auto" w:fill="DEF5F4"/>
          </w:tcPr>
          <w:p w14:paraId="4D92105B" w14:textId="77777777" w:rsidR="00CA1E02" w:rsidRDefault="00CA1E02">
            <w:pPr>
              <w:rPr>
                <w:color w:val="1F4E79"/>
                <w:sz w:val="20"/>
                <w:szCs w:val="20"/>
              </w:rPr>
            </w:pPr>
          </w:p>
        </w:tc>
        <w:tc>
          <w:tcPr>
            <w:tcW w:w="1330" w:type="dxa"/>
            <w:vMerge/>
            <w:shd w:val="clear" w:color="auto" w:fill="DEF5F4"/>
          </w:tcPr>
          <w:p w14:paraId="778A55A9"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DEF5F4"/>
          </w:tcPr>
          <w:p w14:paraId="11053619" w14:textId="77777777" w:rsidR="00CA1E02" w:rsidRDefault="00000000">
            <w:pPr>
              <w:rPr>
                <w:color w:val="1F4E79"/>
                <w:sz w:val="20"/>
                <w:szCs w:val="20"/>
              </w:rPr>
            </w:pPr>
            <w:r>
              <w:rPr>
                <w:color w:val="1F4E79"/>
                <w:sz w:val="20"/>
                <w:szCs w:val="20"/>
              </w:rPr>
              <w:t>Natural capital mapping of marine environment</w:t>
            </w:r>
          </w:p>
        </w:tc>
        <w:tc>
          <w:tcPr>
            <w:tcW w:w="2410" w:type="dxa"/>
            <w:shd w:val="clear" w:color="auto" w:fill="DEF5F4"/>
          </w:tcPr>
          <w:p w14:paraId="0FF920BF" w14:textId="77777777" w:rsidR="00CA1E02" w:rsidRDefault="00000000">
            <w:pPr>
              <w:rPr>
                <w:color w:val="1F4E79"/>
                <w:sz w:val="20"/>
                <w:szCs w:val="20"/>
              </w:rPr>
            </w:pPr>
            <w:r>
              <w:rPr>
                <w:color w:val="1F4E79"/>
                <w:sz w:val="20"/>
                <w:szCs w:val="20"/>
              </w:rPr>
              <w:t>Department of Economic Development (Blue Bond Project)</w:t>
            </w:r>
          </w:p>
        </w:tc>
        <w:tc>
          <w:tcPr>
            <w:tcW w:w="1134" w:type="dxa"/>
            <w:shd w:val="clear" w:color="auto" w:fill="DEF5F4"/>
          </w:tcPr>
          <w:p w14:paraId="6369F3AF" w14:textId="77777777" w:rsidR="00CA1E02" w:rsidRDefault="00000000">
            <w:pPr>
              <w:rPr>
                <w:color w:val="1F4E79"/>
                <w:sz w:val="20"/>
                <w:szCs w:val="20"/>
              </w:rPr>
            </w:pPr>
            <w:r>
              <w:rPr>
                <w:color w:val="1F4E79"/>
                <w:sz w:val="20"/>
                <w:szCs w:val="20"/>
              </w:rPr>
              <w:t>2024 - ongoing</w:t>
            </w:r>
          </w:p>
        </w:tc>
        <w:tc>
          <w:tcPr>
            <w:tcW w:w="1276" w:type="dxa"/>
            <w:shd w:val="clear" w:color="auto" w:fill="DEF5F4"/>
          </w:tcPr>
          <w:p w14:paraId="72B67888" w14:textId="77777777" w:rsidR="00CA1E02" w:rsidRDefault="00CA1E02">
            <w:pPr>
              <w:rPr>
                <w:color w:val="1F4E79"/>
                <w:sz w:val="20"/>
                <w:szCs w:val="20"/>
              </w:rPr>
            </w:pPr>
          </w:p>
        </w:tc>
        <w:tc>
          <w:tcPr>
            <w:tcW w:w="2409" w:type="dxa"/>
            <w:shd w:val="clear" w:color="auto" w:fill="DEF5F4"/>
          </w:tcPr>
          <w:p w14:paraId="5D3AF230" w14:textId="77777777" w:rsidR="00CA1E02" w:rsidRDefault="00000000">
            <w:pPr>
              <w:rPr>
                <w:color w:val="1F4E79"/>
                <w:sz w:val="20"/>
                <w:szCs w:val="20"/>
              </w:rPr>
            </w:pPr>
            <w:r>
              <w:rPr>
                <w:color w:val="1F4E79"/>
                <w:sz w:val="20"/>
                <w:szCs w:val="20"/>
              </w:rPr>
              <w:t>Department of Economic Development</w:t>
            </w:r>
          </w:p>
        </w:tc>
        <w:tc>
          <w:tcPr>
            <w:tcW w:w="1615" w:type="dxa"/>
            <w:shd w:val="clear" w:color="auto" w:fill="DEF5F4"/>
          </w:tcPr>
          <w:p w14:paraId="396A1426" w14:textId="77777777" w:rsidR="00CA1E02" w:rsidRDefault="00CA1E02">
            <w:pPr>
              <w:rPr>
                <w:color w:val="1F4E79"/>
                <w:sz w:val="20"/>
                <w:szCs w:val="20"/>
              </w:rPr>
            </w:pPr>
          </w:p>
        </w:tc>
      </w:tr>
      <w:tr w:rsidR="00CA1E02" w14:paraId="792E2A86" w14:textId="77777777">
        <w:tc>
          <w:tcPr>
            <w:tcW w:w="597" w:type="dxa"/>
            <w:shd w:val="clear" w:color="auto" w:fill="DEF5F4"/>
          </w:tcPr>
          <w:p w14:paraId="0066F794" w14:textId="77777777" w:rsidR="00CA1E02" w:rsidRDefault="00000000">
            <w:pPr>
              <w:rPr>
                <w:color w:val="1F4E79"/>
                <w:sz w:val="20"/>
                <w:szCs w:val="20"/>
              </w:rPr>
            </w:pPr>
            <w:r>
              <w:rPr>
                <w:color w:val="1F4E79"/>
                <w:sz w:val="20"/>
                <w:szCs w:val="20"/>
              </w:rPr>
              <w:t>44</w:t>
            </w:r>
          </w:p>
        </w:tc>
        <w:tc>
          <w:tcPr>
            <w:tcW w:w="1330" w:type="dxa"/>
            <w:vMerge/>
            <w:shd w:val="clear" w:color="auto" w:fill="DEF5F4"/>
          </w:tcPr>
          <w:p w14:paraId="09349188"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DEF5F4"/>
          </w:tcPr>
          <w:p w14:paraId="40BFBAB1" w14:textId="77777777" w:rsidR="00CA1E02" w:rsidRDefault="00CA1E02">
            <w:pPr>
              <w:rPr>
                <w:color w:val="1F4E79"/>
                <w:sz w:val="20"/>
                <w:szCs w:val="20"/>
              </w:rPr>
            </w:pPr>
            <w:hyperlink r:id="rId84">
              <w:r>
                <w:rPr>
                  <w:color w:val="1F4E79"/>
                  <w:sz w:val="20"/>
                  <w:szCs w:val="20"/>
                  <w:u w:val="single"/>
                </w:rPr>
                <w:t>Trends in land use</w:t>
              </w:r>
            </w:hyperlink>
          </w:p>
        </w:tc>
        <w:tc>
          <w:tcPr>
            <w:tcW w:w="2410" w:type="dxa"/>
            <w:shd w:val="clear" w:color="auto" w:fill="DEF5F4"/>
          </w:tcPr>
          <w:p w14:paraId="1669E792" w14:textId="77777777" w:rsidR="00CA1E02" w:rsidRDefault="00000000">
            <w:pPr>
              <w:rPr>
                <w:color w:val="1F4E79"/>
                <w:sz w:val="20"/>
                <w:szCs w:val="20"/>
              </w:rPr>
            </w:pPr>
            <w:r>
              <w:rPr>
                <w:color w:val="1F4E79"/>
                <w:sz w:val="20"/>
                <w:szCs w:val="20"/>
              </w:rPr>
              <w:t>Government of Saint Lucia</w:t>
            </w:r>
          </w:p>
        </w:tc>
        <w:tc>
          <w:tcPr>
            <w:tcW w:w="1134" w:type="dxa"/>
            <w:shd w:val="clear" w:color="auto" w:fill="DEF5F4"/>
          </w:tcPr>
          <w:p w14:paraId="77E576F8" w14:textId="77777777" w:rsidR="00CA1E02" w:rsidRDefault="00000000">
            <w:pPr>
              <w:rPr>
                <w:color w:val="1F4E79"/>
                <w:sz w:val="20"/>
                <w:szCs w:val="20"/>
              </w:rPr>
            </w:pPr>
            <w:r>
              <w:rPr>
                <w:color w:val="1F4E79"/>
                <w:sz w:val="20"/>
                <w:szCs w:val="20"/>
              </w:rPr>
              <w:t>2000</w:t>
            </w:r>
          </w:p>
          <w:p w14:paraId="39120B5E" w14:textId="77777777" w:rsidR="00CA1E02" w:rsidRDefault="00000000">
            <w:pPr>
              <w:rPr>
                <w:color w:val="1F4E79"/>
                <w:sz w:val="20"/>
                <w:szCs w:val="20"/>
              </w:rPr>
            </w:pPr>
            <w:r>
              <w:rPr>
                <w:color w:val="1F4E79"/>
                <w:sz w:val="20"/>
                <w:szCs w:val="20"/>
              </w:rPr>
              <w:t>2015</w:t>
            </w:r>
          </w:p>
        </w:tc>
        <w:tc>
          <w:tcPr>
            <w:tcW w:w="1276" w:type="dxa"/>
            <w:shd w:val="clear" w:color="auto" w:fill="DEF5F4"/>
          </w:tcPr>
          <w:p w14:paraId="044AF7FC" w14:textId="77777777" w:rsidR="00CA1E02" w:rsidRDefault="00000000">
            <w:pPr>
              <w:rPr>
                <w:color w:val="1F4E79"/>
                <w:sz w:val="20"/>
                <w:szCs w:val="20"/>
              </w:rPr>
            </w:pPr>
            <w:r>
              <w:rPr>
                <w:color w:val="1F4E79"/>
                <w:sz w:val="20"/>
                <w:szCs w:val="20"/>
              </w:rPr>
              <w:t>unknown</w:t>
            </w:r>
          </w:p>
        </w:tc>
        <w:tc>
          <w:tcPr>
            <w:tcW w:w="2409" w:type="dxa"/>
            <w:shd w:val="clear" w:color="auto" w:fill="DEF5F4"/>
          </w:tcPr>
          <w:p w14:paraId="4B182210" w14:textId="77777777" w:rsidR="00CA1E02" w:rsidRDefault="00000000">
            <w:pPr>
              <w:rPr>
                <w:color w:val="1F4E79"/>
                <w:sz w:val="20"/>
                <w:szCs w:val="20"/>
              </w:rPr>
            </w:pPr>
            <w:r>
              <w:rPr>
                <w:color w:val="1F4E79"/>
                <w:sz w:val="20"/>
                <w:szCs w:val="20"/>
              </w:rPr>
              <w:t>GOSL</w:t>
            </w:r>
          </w:p>
          <w:p w14:paraId="77DF9D65" w14:textId="77777777" w:rsidR="00CA1E02" w:rsidRDefault="00000000">
            <w:pPr>
              <w:rPr>
                <w:color w:val="1F4E79"/>
                <w:sz w:val="20"/>
                <w:szCs w:val="20"/>
              </w:rPr>
            </w:pPr>
            <w:r>
              <w:rPr>
                <w:color w:val="1F4E79"/>
                <w:sz w:val="20"/>
                <w:szCs w:val="20"/>
              </w:rPr>
              <w:t>Caribbean Community Climate Change Center</w:t>
            </w:r>
          </w:p>
        </w:tc>
        <w:tc>
          <w:tcPr>
            <w:tcW w:w="1615" w:type="dxa"/>
            <w:shd w:val="clear" w:color="auto" w:fill="DEF5F4"/>
          </w:tcPr>
          <w:p w14:paraId="58A626DF" w14:textId="77777777" w:rsidR="00CA1E02" w:rsidRDefault="00CA1E02">
            <w:pPr>
              <w:rPr>
                <w:color w:val="1F4E79"/>
                <w:sz w:val="20"/>
                <w:szCs w:val="20"/>
              </w:rPr>
            </w:pPr>
          </w:p>
        </w:tc>
      </w:tr>
      <w:tr w:rsidR="00CA1E02" w14:paraId="5193A6C9" w14:textId="77777777">
        <w:tc>
          <w:tcPr>
            <w:tcW w:w="597" w:type="dxa"/>
            <w:shd w:val="clear" w:color="auto" w:fill="DEF5F4"/>
          </w:tcPr>
          <w:p w14:paraId="7B225DFF" w14:textId="77777777" w:rsidR="00CA1E02" w:rsidRDefault="00000000">
            <w:pPr>
              <w:rPr>
                <w:color w:val="1F4E79"/>
                <w:sz w:val="20"/>
                <w:szCs w:val="20"/>
              </w:rPr>
            </w:pPr>
            <w:r>
              <w:rPr>
                <w:color w:val="1F4E79"/>
                <w:sz w:val="20"/>
                <w:szCs w:val="20"/>
              </w:rPr>
              <w:t>45</w:t>
            </w:r>
          </w:p>
        </w:tc>
        <w:tc>
          <w:tcPr>
            <w:tcW w:w="1330" w:type="dxa"/>
            <w:vMerge/>
            <w:shd w:val="clear" w:color="auto" w:fill="DEF5F4"/>
          </w:tcPr>
          <w:p w14:paraId="707D01A2"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DEF5F4"/>
          </w:tcPr>
          <w:p w14:paraId="06B4A9C1" w14:textId="77777777" w:rsidR="00CA1E02" w:rsidRDefault="00CA1E02">
            <w:pPr>
              <w:rPr>
                <w:color w:val="1F4E79"/>
                <w:sz w:val="20"/>
                <w:szCs w:val="20"/>
              </w:rPr>
            </w:pPr>
            <w:hyperlink r:id="rId85">
              <w:r>
                <w:rPr>
                  <w:color w:val="1F4E79"/>
                  <w:sz w:val="20"/>
                  <w:szCs w:val="20"/>
                  <w:u w:val="single"/>
                </w:rPr>
                <w:t>Potential areas for blue economy investment</w:t>
              </w:r>
            </w:hyperlink>
          </w:p>
        </w:tc>
        <w:tc>
          <w:tcPr>
            <w:tcW w:w="2410" w:type="dxa"/>
            <w:shd w:val="clear" w:color="auto" w:fill="DEF5F4"/>
          </w:tcPr>
          <w:p w14:paraId="5BE0F501" w14:textId="77777777" w:rsidR="00CA1E02" w:rsidRDefault="00000000">
            <w:pPr>
              <w:rPr>
                <w:color w:val="1F4E79"/>
                <w:sz w:val="20"/>
                <w:szCs w:val="20"/>
              </w:rPr>
            </w:pPr>
            <w:r>
              <w:rPr>
                <w:color w:val="1F4E79"/>
                <w:sz w:val="20"/>
                <w:szCs w:val="20"/>
              </w:rPr>
              <w:t>Organization of Eastern Caribbean States (CROP Project)</w:t>
            </w:r>
          </w:p>
        </w:tc>
        <w:tc>
          <w:tcPr>
            <w:tcW w:w="1134" w:type="dxa"/>
            <w:shd w:val="clear" w:color="auto" w:fill="DEF5F4"/>
          </w:tcPr>
          <w:p w14:paraId="6024016D" w14:textId="77777777" w:rsidR="00CA1E02" w:rsidRDefault="00000000">
            <w:pPr>
              <w:rPr>
                <w:color w:val="1F4E79"/>
                <w:sz w:val="20"/>
                <w:szCs w:val="20"/>
              </w:rPr>
            </w:pPr>
            <w:r>
              <w:rPr>
                <w:color w:val="1F4E79"/>
                <w:sz w:val="20"/>
                <w:szCs w:val="20"/>
              </w:rPr>
              <w:t>2021</w:t>
            </w:r>
          </w:p>
        </w:tc>
        <w:tc>
          <w:tcPr>
            <w:tcW w:w="1276" w:type="dxa"/>
            <w:shd w:val="clear" w:color="auto" w:fill="DEF5F4"/>
          </w:tcPr>
          <w:p w14:paraId="6057992C" w14:textId="77777777" w:rsidR="00CA1E02" w:rsidRDefault="00000000">
            <w:pPr>
              <w:rPr>
                <w:color w:val="1F4E79"/>
                <w:sz w:val="20"/>
                <w:szCs w:val="20"/>
              </w:rPr>
            </w:pPr>
            <w:r>
              <w:rPr>
                <w:color w:val="1F4E79"/>
                <w:sz w:val="20"/>
                <w:szCs w:val="20"/>
              </w:rPr>
              <w:t>Shapefile</w:t>
            </w:r>
          </w:p>
        </w:tc>
        <w:tc>
          <w:tcPr>
            <w:tcW w:w="2409" w:type="dxa"/>
            <w:shd w:val="clear" w:color="auto" w:fill="DEF5F4"/>
          </w:tcPr>
          <w:p w14:paraId="1B9C2060" w14:textId="77777777" w:rsidR="00CA1E02" w:rsidRDefault="00000000">
            <w:pPr>
              <w:rPr>
                <w:color w:val="1F4E79"/>
                <w:sz w:val="20"/>
                <w:szCs w:val="20"/>
              </w:rPr>
            </w:pPr>
            <w:r>
              <w:rPr>
                <w:color w:val="1F4E79"/>
                <w:sz w:val="20"/>
                <w:szCs w:val="20"/>
              </w:rPr>
              <w:t>Ministry of Sustainable Development</w:t>
            </w:r>
          </w:p>
          <w:p w14:paraId="4F92D239" w14:textId="77777777" w:rsidR="00CA1E02" w:rsidRDefault="00000000">
            <w:pPr>
              <w:rPr>
                <w:color w:val="1F4E79"/>
                <w:sz w:val="20"/>
                <w:szCs w:val="20"/>
              </w:rPr>
            </w:pPr>
            <w:r>
              <w:rPr>
                <w:color w:val="1F4E79"/>
                <w:sz w:val="20"/>
                <w:szCs w:val="20"/>
              </w:rPr>
              <w:t xml:space="preserve">Organisation of Eastern Caribbean States </w:t>
            </w:r>
          </w:p>
          <w:p w14:paraId="4E97BC42" w14:textId="77777777" w:rsidR="00CA1E02" w:rsidRDefault="00CA1E02">
            <w:pPr>
              <w:rPr>
                <w:color w:val="1F4E79"/>
                <w:sz w:val="20"/>
                <w:szCs w:val="20"/>
              </w:rPr>
            </w:pPr>
            <w:hyperlink r:id="rId86">
              <w:r>
                <w:rPr>
                  <w:color w:val="1F4E79"/>
                  <w:sz w:val="20"/>
                  <w:szCs w:val="20"/>
                  <w:u w:val="single"/>
                </w:rPr>
                <w:t xml:space="preserve">Susanna </w:t>
              </w:r>
              <w:proofErr w:type="spellStart"/>
              <w:r>
                <w:rPr>
                  <w:color w:val="1F4E79"/>
                  <w:sz w:val="20"/>
                  <w:szCs w:val="20"/>
                  <w:u w:val="single"/>
                </w:rPr>
                <w:t>Discott</w:t>
              </w:r>
              <w:proofErr w:type="spellEnd"/>
            </w:hyperlink>
          </w:p>
        </w:tc>
        <w:tc>
          <w:tcPr>
            <w:tcW w:w="1615" w:type="dxa"/>
            <w:shd w:val="clear" w:color="auto" w:fill="DEF5F4"/>
          </w:tcPr>
          <w:p w14:paraId="2E1E0ADE" w14:textId="77777777" w:rsidR="00CA1E02" w:rsidRDefault="00000000">
            <w:pPr>
              <w:rPr>
                <w:color w:val="1F4E79"/>
                <w:sz w:val="20"/>
                <w:szCs w:val="20"/>
              </w:rPr>
            </w:pPr>
            <w:r>
              <w:rPr>
                <w:color w:val="1F4E79"/>
                <w:sz w:val="20"/>
                <w:szCs w:val="20"/>
              </w:rPr>
              <w:t>Yes</w:t>
            </w:r>
          </w:p>
        </w:tc>
      </w:tr>
      <w:tr w:rsidR="00CA1E02" w14:paraId="4A651755" w14:textId="77777777">
        <w:tc>
          <w:tcPr>
            <w:tcW w:w="597" w:type="dxa"/>
            <w:shd w:val="clear" w:color="auto" w:fill="DEF5F4"/>
          </w:tcPr>
          <w:p w14:paraId="28725971" w14:textId="77777777" w:rsidR="00CA1E02" w:rsidRDefault="00000000">
            <w:pPr>
              <w:rPr>
                <w:color w:val="1F4E79"/>
                <w:sz w:val="20"/>
                <w:szCs w:val="20"/>
              </w:rPr>
            </w:pPr>
            <w:r>
              <w:rPr>
                <w:color w:val="1F4E79"/>
                <w:sz w:val="20"/>
                <w:szCs w:val="20"/>
              </w:rPr>
              <w:t>46</w:t>
            </w:r>
          </w:p>
        </w:tc>
        <w:tc>
          <w:tcPr>
            <w:tcW w:w="1330" w:type="dxa"/>
            <w:vMerge/>
            <w:shd w:val="clear" w:color="auto" w:fill="DEF5F4"/>
          </w:tcPr>
          <w:p w14:paraId="45DE1785"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DEF5F4"/>
          </w:tcPr>
          <w:p w14:paraId="7439307D" w14:textId="77777777" w:rsidR="00CA1E02" w:rsidRDefault="00CA1E02">
            <w:pPr>
              <w:rPr>
                <w:color w:val="1F4E79"/>
                <w:sz w:val="20"/>
                <w:szCs w:val="20"/>
              </w:rPr>
            </w:pPr>
            <w:hyperlink r:id="rId87">
              <w:r>
                <w:rPr>
                  <w:color w:val="1F4E79"/>
                  <w:sz w:val="20"/>
                  <w:szCs w:val="20"/>
                  <w:u w:val="single"/>
                </w:rPr>
                <w:t>Priority blue economy projects</w:t>
              </w:r>
            </w:hyperlink>
          </w:p>
        </w:tc>
        <w:tc>
          <w:tcPr>
            <w:tcW w:w="2410" w:type="dxa"/>
            <w:shd w:val="clear" w:color="auto" w:fill="DEF5F4"/>
          </w:tcPr>
          <w:p w14:paraId="5106302F" w14:textId="77777777" w:rsidR="00CA1E02" w:rsidRDefault="00000000">
            <w:pPr>
              <w:rPr>
                <w:color w:val="1F4E79"/>
                <w:sz w:val="20"/>
                <w:szCs w:val="20"/>
              </w:rPr>
            </w:pPr>
            <w:r>
              <w:rPr>
                <w:color w:val="1F4E79"/>
                <w:sz w:val="20"/>
                <w:szCs w:val="20"/>
              </w:rPr>
              <w:t>Organization of Eastern Caribbean States (CROP Project)</w:t>
            </w:r>
          </w:p>
        </w:tc>
        <w:tc>
          <w:tcPr>
            <w:tcW w:w="1134" w:type="dxa"/>
            <w:shd w:val="clear" w:color="auto" w:fill="DEF5F4"/>
          </w:tcPr>
          <w:p w14:paraId="75734FD1" w14:textId="77777777" w:rsidR="00CA1E02" w:rsidRDefault="00000000">
            <w:pPr>
              <w:rPr>
                <w:color w:val="1F4E79"/>
                <w:sz w:val="20"/>
                <w:szCs w:val="20"/>
              </w:rPr>
            </w:pPr>
            <w:r>
              <w:rPr>
                <w:color w:val="1F4E79"/>
                <w:sz w:val="20"/>
                <w:szCs w:val="20"/>
              </w:rPr>
              <w:t>2021</w:t>
            </w:r>
          </w:p>
        </w:tc>
        <w:tc>
          <w:tcPr>
            <w:tcW w:w="1276" w:type="dxa"/>
            <w:shd w:val="clear" w:color="auto" w:fill="DEF5F4"/>
          </w:tcPr>
          <w:p w14:paraId="63C9EF79" w14:textId="77777777" w:rsidR="00CA1E02" w:rsidRDefault="00000000">
            <w:pPr>
              <w:rPr>
                <w:color w:val="1F4E79"/>
                <w:sz w:val="20"/>
                <w:szCs w:val="20"/>
              </w:rPr>
            </w:pPr>
            <w:r>
              <w:rPr>
                <w:color w:val="1F4E79"/>
                <w:sz w:val="20"/>
                <w:szCs w:val="20"/>
              </w:rPr>
              <w:t>Shapefile</w:t>
            </w:r>
          </w:p>
        </w:tc>
        <w:tc>
          <w:tcPr>
            <w:tcW w:w="2409" w:type="dxa"/>
            <w:shd w:val="clear" w:color="auto" w:fill="DEF5F4"/>
          </w:tcPr>
          <w:p w14:paraId="54F4DA2F" w14:textId="77777777" w:rsidR="00CA1E02" w:rsidRDefault="00000000">
            <w:pPr>
              <w:rPr>
                <w:color w:val="1F4E79"/>
                <w:sz w:val="20"/>
                <w:szCs w:val="20"/>
              </w:rPr>
            </w:pPr>
            <w:r>
              <w:rPr>
                <w:color w:val="1F4E79"/>
                <w:sz w:val="20"/>
                <w:szCs w:val="20"/>
              </w:rPr>
              <w:t>Ministry of Sustainable Development</w:t>
            </w:r>
          </w:p>
          <w:p w14:paraId="5063261F" w14:textId="77777777" w:rsidR="00CA1E02" w:rsidRDefault="00000000">
            <w:pPr>
              <w:rPr>
                <w:color w:val="1F4E79"/>
                <w:sz w:val="20"/>
                <w:szCs w:val="20"/>
              </w:rPr>
            </w:pPr>
            <w:r>
              <w:rPr>
                <w:color w:val="1F4E79"/>
                <w:sz w:val="20"/>
                <w:szCs w:val="20"/>
              </w:rPr>
              <w:t xml:space="preserve">Organisation of Eastern Caribbean States </w:t>
            </w:r>
          </w:p>
          <w:p w14:paraId="06BA666E" w14:textId="77777777" w:rsidR="00CA1E02" w:rsidRDefault="00CA1E02">
            <w:pPr>
              <w:rPr>
                <w:color w:val="1F4E79"/>
                <w:sz w:val="20"/>
                <w:szCs w:val="20"/>
              </w:rPr>
            </w:pPr>
            <w:hyperlink r:id="rId88">
              <w:r>
                <w:rPr>
                  <w:color w:val="1F4E79"/>
                  <w:sz w:val="20"/>
                  <w:szCs w:val="20"/>
                  <w:u w:val="single"/>
                </w:rPr>
                <w:t xml:space="preserve">Susanna </w:t>
              </w:r>
              <w:proofErr w:type="spellStart"/>
              <w:r>
                <w:rPr>
                  <w:color w:val="1F4E79"/>
                  <w:sz w:val="20"/>
                  <w:szCs w:val="20"/>
                  <w:u w:val="single"/>
                </w:rPr>
                <w:t>Discott</w:t>
              </w:r>
              <w:proofErr w:type="spellEnd"/>
            </w:hyperlink>
          </w:p>
        </w:tc>
        <w:tc>
          <w:tcPr>
            <w:tcW w:w="1615" w:type="dxa"/>
            <w:shd w:val="clear" w:color="auto" w:fill="DEF5F4"/>
          </w:tcPr>
          <w:p w14:paraId="37F84468" w14:textId="77777777" w:rsidR="00CA1E02" w:rsidRDefault="00000000">
            <w:pPr>
              <w:rPr>
                <w:color w:val="1F4E79"/>
                <w:sz w:val="20"/>
                <w:szCs w:val="20"/>
              </w:rPr>
            </w:pPr>
            <w:r>
              <w:rPr>
                <w:color w:val="1F4E79"/>
                <w:sz w:val="20"/>
                <w:szCs w:val="20"/>
              </w:rPr>
              <w:t>Yes</w:t>
            </w:r>
          </w:p>
        </w:tc>
      </w:tr>
      <w:tr w:rsidR="00CA1E02" w14:paraId="24435E0A" w14:textId="77777777">
        <w:tc>
          <w:tcPr>
            <w:tcW w:w="597" w:type="dxa"/>
            <w:shd w:val="clear" w:color="auto" w:fill="DEF5F4"/>
          </w:tcPr>
          <w:p w14:paraId="233CF1A5" w14:textId="77777777" w:rsidR="00CA1E02" w:rsidRDefault="00000000">
            <w:pPr>
              <w:rPr>
                <w:color w:val="1F4E79"/>
                <w:sz w:val="20"/>
                <w:szCs w:val="20"/>
              </w:rPr>
            </w:pPr>
            <w:r>
              <w:rPr>
                <w:color w:val="1F4E79"/>
                <w:sz w:val="20"/>
                <w:szCs w:val="20"/>
              </w:rPr>
              <w:t>47</w:t>
            </w:r>
          </w:p>
        </w:tc>
        <w:tc>
          <w:tcPr>
            <w:tcW w:w="1330" w:type="dxa"/>
            <w:vMerge/>
            <w:shd w:val="clear" w:color="auto" w:fill="DEF5F4"/>
          </w:tcPr>
          <w:p w14:paraId="740F11A4"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DEF5F4"/>
          </w:tcPr>
          <w:p w14:paraId="0124C475" w14:textId="77777777" w:rsidR="00CA1E02" w:rsidRDefault="00CA1E02">
            <w:pPr>
              <w:rPr>
                <w:color w:val="1F4E79"/>
                <w:sz w:val="20"/>
                <w:szCs w:val="20"/>
              </w:rPr>
            </w:pPr>
            <w:hyperlink r:id="rId89">
              <w:r>
                <w:rPr>
                  <w:color w:val="1F4E79"/>
                  <w:sz w:val="20"/>
                  <w:szCs w:val="20"/>
                  <w:u w:val="single"/>
                </w:rPr>
                <w:t>Blue economy proposed zoning plan</w:t>
              </w:r>
            </w:hyperlink>
          </w:p>
        </w:tc>
        <w:tc>
          <w:tcPr>
            <w:tcW w:w="2410" w:type="dxa"/>
            <w:shd w:val="clear" w:color="auto" w:fill="DEF5F4"/>
          </w:tcPr>
          <w:p w14:paraId="7A9163FD" w14:textId="77777777" w:rsidR="00CA1E02" w:rsidRDefault="00000000">
            <w:pPr>
              <w:rPr>
                <w:color w:val="1F4E79"/>
                <w:sz w:val="20"/>
                <w:szCs w:val="20"/>
              </w:rPr>
            </w:pPr>
            <w:r>
              <w:rPr>
                <w:color w:val="1F4E79"/>
                <w:sz w:val="20"/>
                <w:szCs w:val="20"/>
              </w:rPr>
              <w:t>Organization of Eastern Caribbean States (CROP Project)</w:t>
            </w:r>
          </w:p>
        </w:tc>
        <w:tc>
          <w:tcPr>
            <w:tcW w:w="1134" w:type="dxa"/>
            <w:shd w:val="clear" w:color="auto" w:fill="DEF5F4"/>
          </w:tcPr>
          <w:p w14:paraId="36B5D68D" w14:textId="77777777" w:rsidR="00CA1E02" w:rsidRDefault="00000000">
            <w:pPr>
              <w:rPr>
                <w:color w:val="1F4E79"/>
                <w:sz w:val="20"/>
                <w:szCs w:val="20"/>
              </w:rPr>
            </w:pPr>
            <w:r>
              <w:rPr>
                <w:color w:val="1F4E79"/>
                <w:sz w:val="20"/>
                <w:szCs w:val="20"/>
              </w:rPr>
              <w:t>2021</w:t>
            </w:r>
          </w:p>
        </w:tc>
        <w:tc>
          <w:tcPr>
            <w:tcW w:w="1276" w:type="dxa"/>
            <w:shd w:val="clear" w:color="auto" w:fill="DEF5F4"/>
          </w:tcPr>
          <w:p w14:paraId="78F4A4FA" w14:textId="77777777" w:rsidR="00CA1E02" w:rsidRDefault="00000000">
            <w:pPr>
              <w:rPr>
                <w:color w:val="1F4E79"/>
                <w:sz w:val="20"/>
                <w:szCs w:val="20"/>
              </w:rPr>
            </w:pPr>
            <w:r>
              <w:rPr>
                <w:color w:val="1F4E79"/>
                <w:sz w:val="20"/>
                <w:szCs w:val="20"/>
              </w:rPr>
              <w:t>Shapefile</w:t>
            </w:r>
          </w:p>
        </w:tc>
        <w:tc>
          <w:tcPr>
            <w:tcW w:w="2409" w:type="dxa"/>
            <w:shd w:val="clear" w:color="auto" w:fill="DEF5F4"/>
          </w:tcPr>
          <w:p w14:paraId="5C6A0F24" w14:textId="77777777" w:rsidR="00CA1E02" w:rsidRDefault="00000000">
            <w:pPr>
              <w:rPr>
                <w:color w:val="1F4E79"/>
                <w:sz w:val="20"/>
                <w:szCs w:val="20"/>
              </w:rPr>
            </w:pPr>
            <w:r>
              <w:rPr>
                <w:color w:val="1F4E79"/>
                <w:sz w:val="20"/>
                <w:szCs w:val="20"/>
              </w:rPr>
              <w:t>Ministry of Sustainable Development</w:t>
            </w:r>
          </w:p>
          <w:p w14:paraId="6BD3CFE3" w14:textId="77777777" w:rsidR="00CA1E02" w:rsidRDefault="00000000">
            <w:pPr>
              <w:rPr>
                <w:color w:val="1F4E79"/>
                <w:sz w:val="20"/>
                <w:szCs w:val="20"/>
              </w:rPr>
            </w:pPr>
            <w:r>
              <w:rPr>
                <w:color w:val="1F4E79"/>
                <w:sz w:val="20"/>
                <w:szCs w:val="20"/>
              </w:rPr>
              <w:lastRenderedPageBreak/>
              <w:t xml:space="preserve">Organisation of Eastern Caribbean States </w:t>
            </w:r>
          </w:p>
          <w:p w14:paraId="37DB2250" w14:textId="77777777" w:rsidR="00CA1E02" w:rsidRDefault="00CA1E02">
            <w:pPr>
              <w:rPr>
                <w:color w:val="1F4E79"/>
                <w:sz w:val="20"/>
                <w:szCs w:val="20"/>
              </w:rPr>
            </w:pPr>
            <w:hyperlink r:id="rId90">
              <w:r>
                <w:rPr>
                  <w:color w:val="1F4E79"/>
                  <w:sz w:val="20"/>
                  <w:szCs w:val="20"/>
                  <w:u w:val="single"/>
                </w:rPr>
                <w:t xml:space="preserve">Susanna </w:t>
              </w:r>
              <w:proofErr w:type="spellStart"/>
              <w:r>
                <w:rPr>
                  <w:color w:val="1F4E79"/>
                  <w:sz w:val="20"/>
                  <w:szCs w:val="20"/>
                  <w:u w:val="single"/>
                </w:rPr>
                <w:t>Discott</w:t>
              </w:r>
              <w:proofErr w:type="spellEnd"/>
            </w:hyperlink>
          </w:p>
        </w:tc>
        <w:tc>
          <w:tcPr>
            <w:tcW w:w="1615" w:type="dxa"/>
            <w:shd w:val="clear" w:color="auto" w:fill="DEF5F4"/>
          </w:tcPr>
          <w:p w14:paraId="6CC031CC" w14:textId="77777777" w:rsidR="00CA1E02" w:rsidRDefault="00000000">
            <w:pPr>
              <w:rPr>
                <w:color w:val="1F4E79"/>
                <w:sz w:val="20"/>
                <w:szCs w:val="20"/>
              </w:rPr>
            </w:pPr>
            <w:r>
              <w:rPr>
                <w:color w:val="1F4E79"/>
                <w:sz w:val="20"/>
                <w:szCs w:val="20"/>
              </w:rPr>
              <w:lastRenderedPageBreak/>
              <w:t>Yes</w:t>
            </w:r>
          </w:p>
        </w:tc>
      </w:tr>
      <w:tr w:rsidR="00CA1E02" w14:paraId="2B2DD9DE" w14:textId="77777777">
        <w:tc>
          <w:tcPr>
            <w:tcW w:w="597" w:type="dxa"/>
            <w:shd w:val="clear" w:color="auto" w:fill="C7EEF2"/>
          </w:tcPr>
          <w:p w14:paraId="477B7415" w14:textId="77777777" w:rsidR="00CA1E02" w:rsidRDefault="00000000">
            <w:pPr>
              <w:rPr>
                <w:color w:val="1F4E79"/>
                <w:sz w:val="20"/>
                <w:szCs w:val="20"/>
              </w:rPr>
            </w:pPr>
            <w:r>
              <w:rPr>
                <w:color w:val="1F4E79"/>
                <w:sz w:val="20"/>
                <w:szCs w:val="20"/>
              </w:rPr>
              <w:t>-</w:t>
            </w:r>
          </w:p>
        </w:tc>
        <w:tc>
          <w:tcPr>
            <w:tcW w:w="1330" w:type="dxa"/>
            <w:vMerge w:val="restart"/>
            <w:shd w:val="clear" w:color="auto" w:fill="C7EEF2"/>
          </w:tcPr>
          <w:p w14:paraId="66212A49" w14:textId="77777777" w:rsidR="00CA1E02" w:rsidRDefault="00000000">
            <w:pPr>
              <w:rPr>
                <w:color w:val="1F4E79"/>
                <w:sz w:val="20"/>
                <w:szCs w:val="20"/>
              </w:rPr>
            </w:pPr>
            <w:r>
              <w:rPr>
                <w:color w:val="1F4E79"/>
                <w:sz w:val="20"/>
                <w:szCs w:val="20"/>
              </w:rPr>
              <w:t>Tourism</w:t>
            </w:r>
          </w:p>
        </w:tc>
        <w:tc>
          <w:tcPr>
            <w:tcW w:w="2179" w:type="dxa"/>
            <w:shd w:val="clear" w:color="auto" w:fill="C7EEF2"/>
          </w:tcPr>
          <w:p w14:paraId="21601880" w14:textId="77777777" w:rsidR="00CA1E02" w:rsidRDefault="00000000">
            <w:pPr>
              <w:rPr>
                <w:color w:val="1F4E79"/>
                <w:sz w:val="20"/>
                <w:szCs w:val="20"/>
              </w:rPr>
            </w:pPr>
            <w:r>
              <w:rPr>
                <w:color w:val="1F4E79"/>
                <w:sz w:val="20"/>
                <w:szCs w:val="20"/>
              </w:rPr>
              <w:t>Coastal tourism development</w:t>
            </w:r>
          </w:p>
        </w:tc>
        <w:tc>
          <w:tcPr>
            <w:tcW w:w="2410" w:type="dxa"/>
            <w:shd w:val="clear" w:color="auto" w:fill="C7EEF2"/>
          </w:tcPr>
          <w:p w14:paraId="7E98A224" w14:textId="77777777" w:rsidR="00CA1E02" w:rsidRDefault="00000000">
            <w:pPr>
              <w:rPr>
                <w:color w:val="1F4E79"/>
                <w:sz w:val="20"/>
                <w:szCs w:val="20"/>
              </w:rPr>
            </w:pPr>
            <w:r>
              <w:rPr>
                <w:color w:val="1F4E79"/>
                <w:sz w:val="20"/>
                <w:szCs w:val="20"/>
              </w:rPr>
              <w:t>Department of Tourism</w:t>
            </w:r>
          </w:p>
        </w:tc>
        <w:tc>
          <w:tcPr>
            <w:tcW w:w="1134" w:type="dxa"/>
            <w:shd w:val="clear" w:color="auto" w:fill="C7EEF2"/>
          </w:tcPr>
          <w:p w14:paraId="40912F65" w14:textId="77777777" w:rsidR="00CA1E02" w:rsidRDefault="00CA1E02">
            <w:pPr>
              <w:rPr>
                <w:color w:val="1F4E79"/>
                <w:sz w:val="20"/>
                <w:szCs w:val="20"/>
              </w:rPr>
            </w:pPr>
          </w:p>
        </w:tc>
        <w:tc>
          <w:tcPr>
            <w:tcW w:w="1276" w:type="dxa"/>
            <w:shd w:val="clear" w:color="auto" w:fill="C7EEF2"/>
          </w:tcPr>
          <w:p w14:paraId="1CD41A53" w14:textId="77777777" w:rsidR="00CA1E02" w:rsidRDefault="00000000">
            <w:pPr>
              <w:rPr>
                <w:color w:val="1F4E79"/>
                <w:sz w:val="20"/>
                <w:szCs w:val="20"/>
              </w:rPr>
            </w:pPr>
            <w:r>
              <w:rPr>
                <w:color w:val="1F4E79"/>
                <w:sz w:val="20"/>
                <w:szCs w:val="20"/>
              </w:rPr>
              <w:t>Excel file</w:t>
            </w:r>
          </w:p>
          <w:p w14:paraId="10029375" w14:textId="77777777" w:rsidR="00CA1E02" w:rsidRDefault="00000000">
            <w:pPr>
              <w:rPr>
                <w:color w:val="1F4E79"/>
                <w:sz w:val="20"/>
                <w:szCs w:val="20"/>
              </w:rPr>
            </w:pPr>
            <w:r>
              <w:rPr>
                <w:color w:val="1F4E79"/>
                <w:sz w:val="20"/>
                <w:szCs w:val="20"/>
              </w:rPr>
              <w:t>Department of Tourism website</w:t>
            </w:r>
          </w:p>
        </w:tc>
        <w:tc>
          <w:tcPr>
            <w:tcW w:w="2409" w:type="dxa"/>
            <w:shd w:val="clear" w:color="auto" w:fill="C7EEF2"/>
          </w:tcPr>
          <w:p w14:paraId="4DDFB6E9" w14:textId="77777777" w:rsidR="00CA1E02" w:rsidRDefault="00000000">
            <w:pPr>
              <w:rPr>
                <w:color w:val="1F4E79"/>
                <w:sz w:val="20"/>
                <w:szCs w:val="20"/>
              </w:rPr>
            </w:pPr>
            <w:r>
              <w:rPr>
                <w:color w:val="1F4E79"/>
                <w:sz w:val="20"/>
                <w:szCs w:val="20"/>
              </w:rPr>
              <w:t>Department of Tourism</w:t>
            </w:r>
          </w:p>
        </w:tc>
        <w:tc>
          <w:tcPr>
            <w:tcW w:w="1615" w:type="dxa"/>
            <w:shd w:val="clear" w:color="auto" w:fill="C7EEF2"/>
          </w:tcPr>
          <w:p w14:paraId="1A78E675" w14:textId="77777777" w:rsidR="00CA1E02" w:rsidRDefault="00CA1E02">
            <w:pPr>
              <w:rPr>
                <w:color w:val="1F4E79"/>
                <w:sz w:val="20"/>
                <w:szCs w:val="20"/>
              </w:rPr>
            </w:pPr>
          </w:p>
        </w:tc>
      </w:tr>
      <w:tr w:rsidR="00CA1E02" w14:paraId="2C1C0BFC" w14:textId="77777777">
        <w:tc>
          <w:tcPr>
            <w:tcW w:w="597" w:type="dxa"/>
            <w:shd w:val="clear" w:color="auto" w:fill="C7EEF2"/>
          </w:tcPr>
          <w:p w14:paraId="190BD871" w14:textId="77777777" w:rsidR="00CA1E02" w:rsidRDefault="00000000">
            <w:pPr>
              <w:rPr>
                <w:color w:val="1F4E79"/>
                <w:sz w:val="20"/>
                <w:szCs w:val="20"/>
              </w:rPr>
            </w:pPr>
            <w:r>
              <w:rPr>
                <w:color w:val="1F4E79"/>
                <w:sz w:val="20"/>
                <w:szCs w:val="20"/>
              </w:rPr>
              <w:t>48</w:t>
            </w:r>
          </w:p>
        </w:tc>
        <w:tc>
          <w:tcPr>
            <w:tcW w:w="1330" w:type="dxa"/>
            <w:vMerge/>
            <w:shd w:val="clear" w:color="auto" w:fill="C7EEF2"/>
          </w:tcPr>
          <w:p w14:paraId="767B22C4"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C7EEF2"/>
          </w:tcPr>
          <w:p w14:paraId="6CF1B07D" w14:textId="77777777" w:rsidR="00CA1E02" w:rsidRDefault="00CA1E02">
            <w:pPr>
              <w:rPr>
                <w:color w:val="1F4E79"/>
                <w:sz w:val="20"/>
                <w:szCs w:val="20"/>
              </w:rPr>
            </w:pPr>
            <w:hyperlink r:id="rId91">
              <w:r>
                <w:rPr>
                  <w:color w:val="1F4E79"/>
                  <w:sz w:val="20"/>
                  <w:szCs w:val="20"/>
                  <w:u w:val="single"/>
                </w:rPr>
                <w:t>Hotels</w:t>
              </w:r>
            </w:hyperlink>
            <w:r>
              <w:rPr>
                <w:color w:val="1F4E79"/>
                <w:sz w:val="20"/>
                <w:szCs w:val="20"/>
              </w:rPr>
              <w:t xml:space="preserve"> risk assessment</w:t>
            </w:r>
          </w:p>
        </w:tc>
        <w:tc>
          <w:tcPr>
            <w:tcW w:w="2410" w:type="dxa"/>
            <w:shd w:val="clear" w:color="auto" w:fill="C7EEF2"/>
          </w:tcPr>
          <w:p w14:paraId="0F0C8BD9" w14:textId="77777777" w:rsidR="00CA1E02" w:rsidRDefault="00000000">
            <w:pPr>
              <w:rPr>
                <w:color w:val="1F4E79"/>
                <w:sz w:val="20"/>
                <w:szCs w:val="20"/>
              </w:rPr>
            </w:pPr>
            <w:r>
              <w:rPr>
                <w:color w:val="1F4E79"/>
                <w:sz w:val="20"/>
                <w:szCs w:val="20"/>
              </w:rPr>
              <w:t>Organization of Eastern Caribbean States (CROP Project)</w:t>
            </w:r>
          </w:p>
        </w:tc>
        <w:tc>
          <w:tcPr>
            <w:tcW w:w="1134" w:type="dxa"/>
            <w:shd w:val="clear" w:color="auto" w:fill="C7EEF2"/>
          </w:tcPr>
          <w:p w14:paraId="6F5DAE9D" w14:textId="77777777" w:rsidR="00CA1E02" w:rsidRDefault="00000000">
            <w:pPr>
              <w:rPr>
                <w:color w:val="1F4E79"/>
                <w:sz w:val="20"/>
                <w:szCs w:val="20"/>
              </w:rPr>
            </w:pPr>
            <w:r>
              <w:rPr>
                <w:color w:val="1F4E79"/>
                <w:sz w:val="20"/>
                <w:szCs w:val="20"/>
              </w:rPr>
              <w:t>2021</w:t>
            </w:r>
          </w:p>
        </w:tc>
        <w:tc>
          <w:tcPr>
            <w:tcW w:w="1276" w:type="dxa"/>
            <w:shd w:val="clear" w:color="auto" w:fill="C7EEF2"/>
          </w:tcPr>
          <w:p w14:paraId="7800B25F" w14:textId="77777777" w:rsidR="00CA1E02" w:rsidRDefault="00000000">
            <w:pPr>
              <w:rPr>
                <w:color w:val="1F4E79"/>
                <w:sz w:val="20"/>
                <w:szCs w:val="20"/>
              </w:rPr>
            </w:pPr>
            <w:r>
              <w:rPr>
                <w:color w:val="1F4E79"/>
                <w:sz w:val="20"/>
                <w:szCs w:val="20"/>
              </w:rPr>
              <w:t>Shapefile</w:t>
            </w:r>
          </w:p>
        </w:tc>
        <w:tc>
          <w:tcPr>
            <w:tcW w:w="2409" w:type="dxa"/>
            <w:shd w:val="clear" w:color="auto" w:fill="C7EEF2"/>
          </w:tcPr>
          <w:p w14:paraId="4DC7D1BC" w14:textId="77777777" w:rsidR="00CA1E02" w:rsidRDefault="00000000">
            <w:pPr>
              <w:rPr>
                <w:color w:val="1F4E79"/>
                <w:sz w:val="20"/>
                <w:szCs w:val="20"/>
              </w:rPr>
            </w:pPr>
            <w:r>
              <w:rPr>
                <w:color w:val="1F4E79"/>
                <w:sz w:val="20"/>
                <w:szCs w:val="20"/>
              </w:rPr>
              <w:t>Ministry of Sustainable Development</w:t>
            </w:r>
          </w:p>
          <w:p w14:paraId="05C5F071" w14:textId="77777777" w:rsidR="00CA1E02" w:rsidRDefault="00000000">
            <w:pPr>
              <w:rPr>
                <w:color w:val="1F4E79"/>
                <w:sz w:val="20"/>
                <w:szCs w:val="20"/>
              </w:rPr>
            </w:pPr>
            <w:r>
              <w:rPr>
                <w:color w:val="1F4E79"/>
                <w:sz w:val="20"/>
                <w:szCs w:val="20"/>
              </w:rPr>
              <w:t xml:space="preserve">Organisation of Eastern Caribbean States </w:t>
            </w:r>
          </w:p>
          <w:p w14:paraId="15A5DC0C" w14:textId="77777777" w:rsidR="00CA1E02" w:rsidRDefault="00CA1E02">
            <w:pPr>
              <w:rPr>
                <w:color w:val="1F4E79"/>
                <w:sz w:val="20"/>
                <w:szCs w:val="20"/>
              </w:rPr>
            </w:pPr>
            <w:hyperlink r:id="rId92">
              <w:r>
                <w:rPr>
                  <w:color w:val="1F4E79"/>
                  <w:sz w:val="20"/>
                  <w:szCs w:val="20"/>
                  <w:u w:val="single"/>
                </w:rPr>
                <w:t xml:space="preserve">Susanna </w:t>
              </w:r>
              <w:proofErr w:type="spellStart"/>
              <w:r>
                <w:rPr>
                  <w:color w:val="1F4E79"/>
                  <w:sz w:val="20"/>
                  <w:szCs w:val="20"/>
                  <w:u w:val="single"/>
                </w:rPr>
                <w:t>Discott</w:t>
              </w:r>
              <w:proofErr w:type="spellEnd"/>
            </w:hyperlink>
          </w:p>
        </w:tc>
        <w:tc>
          <w:tcPr>
            <w:tcW w:w="1615" w:type="dxa"/>
            <w:shd w:val="clear" w:color="auto" w:fill="C7EEF2"/>
          </w:tcPr>
          <w:p w14:paraId="16F7664B" w14:textId="77777777" w:rsidR="00CA1E02" w:rsidRDefault="00000000">
            <w:pPr>
              <w:rPr>
                <w:color w:val="1F4E79"/>
                <w:sz w:val="20"/>
                <w:szCs w:val="20"/>
              </w:rPr>
            </w:pPr>
            <w:r>
              <w:rPr>
                <w:color w:val="1F4E79"/>
                <w:sz w:val="20"/>
                <w:szCs w:val="20"/>
              </w:rPr>
              <w:t>Yes</w:t>
            </w:r>
          </w:p>
        </w:tc>
      </w:tr>
      <w:tr w:rsidR="00CA1E02" w14:paraId="2C3FC117" w14:textId="77777777">
        <w:tc>
          <w:tcPr>
            <w:tcW w:w="597" w:type="dxa"/>
            <w:shd w:val="clear" w:color="auto" w:fill="C7EEF2"/>
          </w:tcPr>
          <w:p w14:paraId="4B0499FD" w14:textId="77777777" w:rsidR="00CA1E02" w:rsidRDefault="00000000">
            <w:pPr>
              <w:rPr>
                <w:b/>
                <w:color w:val="1F4E79"/>
                <w:sz w:val="20"/>
                <w:szCs w:val="20"/>
              </w:rPr>
            </w:pPr>
            <w:r>
              <w:rPr>
                <w:b/>
                <w:color w:val="1F4E79"/>
                <w:sz w:val="20"/>
                <w:szCs w:val="20"/>
              </w:rPr>
              <w:t>-</w:t>
            </w:r>
          </w:p>
        </w:tc>
        <w:tc>
          <w:tcPr>
            <w:tcW w:w="1330" w:type="dxa"/>
            <w:vMerge/>
            <w:shd w:val="clear" w:color="auto" w:fill="C7EEF2"/>
          </w:tcPr>
          <w:p w14:paraId="0A9457C7" w14:textId="77777777" w:rsidR="00CA1E02" w:rsidRDefault="00CA1E02">
            <w:pPr>
              <w:widowControl w:val="0"/>
              <w:pBdr>
                <w:top w:val="nil"/>
                <w:left w:val="nil"/>
                <w:bottom w:val="nil"/>
                <w:right w:val="nil"/>
                <w:between w:val="nil"/>
              </w:pBdr>
              <w:spacing w:line="276" w:lineRule="auto"/>
              <w:rPr>
                <w:b/>
                <w:color w:val="1F4E79"/>
                <w:sz w:val="20"/>
                <w:szCs w:val="20"/>
              </w:rPr>
            </w:pPr>
          </w:p>
        </w:tc>
        <w:tc>
          <w:tcPr>
            <w:tcW w:w="2179" w:type="dxa"/>
            <w:shd w:val="clear" w:color="auto" w:fill="C7EEF2"/>
          </w:tcPr>
          <w:p w14:paraId="77F8311A" w14:textId="77777777" w:rsidR="00CA1E02" w:rsidRDefault="00000000">
            <w:pPr>
              <w:rPr>
                <w:color w:val="1F4E79"/>
                <w:sz w:val="20"/>
                <w:szCs w:val="20"/>
              </w:rPr>
            </w:pPr>
            <w:r>
              <w:rPr>
                <w:color w:val="1F4E79"/>
                <w:sz w:val="20"/>
                <w:szCs w:val="20"/>
              </w:rPr>
              <w:t>Public beaches / swimming zones</w:t>
            </w:r>
          </w:p>
        </w:tc>
        <w:tc>
          <w:tcPr>
            <w:tcW w:w="2410" w:type="dxa"/>
            <w:shd w:val="clear" w:color="auto" w:fill="C7EEF2"/>
          </w:tcPr>
          <w:p w14:paraId="07809B0D" w14:textId="77777777" w:rsidR="00CA1E02" w:rsidRDefault="00000000">
            <w:pPr>
              <w:rPr>
                <w:color w:val="1F4E79"/>
                <w:sz w:val="20"/>
                <w:szCs w:val="20"/>
              </w:rPr>
            </w:pPr>
            <w:r>
              <w:rPr>
                <w:color w:val="1F4E79"/>
                <w:sz w:val="20"/>
                <w:szCs w:val="20"/>
              </w:rPr>
              <w:t>Department of Physical Development</w:t>
            </w:r>
          </w:p>
        </w:tc>
        <w:tc>
          <w:tcPr>
            <w:tcW w:w="1134" w:type="dxa"/>
            <w:shd w:val="clear" w:color="auto" w:fill="C7EEF2"/>
          </w:tcPr>
          <w:p w14:paraId="6BC8E4B6" w14:textId="77777777" w:rsidR="00CA1E02" w:rsidRDefault="00CA1E02">
            <w:pPr>
              <w:rPr>
                <w:color w:val="1F4E79"/>
                <w:sz w:val="20"/>
                <w:szCs w:val="20"/>
              </w:rPr>
            </w:pPr>
          </w:p>
        </w:tc>
        <w:tc>
          <w:tcPr>
            <w:tcW w:w="1276" w:type="dxa"/>
            <w:shd w:val="clear" w:color="auto" w:fill="C7EEF2"/>
          </w:tcPr>
          <w:p w14:paraId="14FB13A7" w14:textId="77777777" w:rsidR="00CA1E02" w:rsidRDefault="00000000">
            <w:pPr>
              <w:rPr>
                <w:color w:val="1F4E79"/>
                <w:sz w:val="20"/>
                <w:szCs w:val="20"/>
              </w:rPr>
            </w:pPr>
            <w:r>
              <w:rPr>
                <w:color w:val="1F4E79"/>
                <w:sz w:val="20"/>
                <w:szCs w:val="20"/>
              </w:rPr>
              <w:t>Text file</w:t>
            </w:r>
          </w:p>
        </w:tc>
        <w:tc>
          <w:tcPr>
            <w:tcW w:w="2409" w:type="dxa"/>
            <w:shd w:val="clear" w:color="auto" w:fill="C7EEF2"/>
          </w:tcPr>
          <w:p w14:paraId="7F2DB91E" w14:textId="77777777" w:rsidR="00CA1E02" w:rsidRDefault="00000000">
            <w:pPr>
              <w:rPr>
                <w:color w:val="1F4E79"/>
                <w:sz w:val="20"/>
                <w:szCs w:val="20"/>
              </w:rPr>
            </w:pPr>
            <w:r>
              <w:rPr>
                <w:color w:val="1F4E79"/>
                <w:sz w:val="20"/>
                <w:szCs w:val="20"/>
              </w:rPr>
              <w:t>Department of Physical Development</w:t>
            </w:r>
          </w:p>
        </w:tc>
        <w:tc>
          <w:tcPr>
            <w:tcW w:w="1615" w:type="dxa"/>
            <w:shd w:val="clear" w:color="auto" w:fill="C7EEF2"/>
          </w:tcPr>
          <w:p w14:paraId="1823B0BB" w14:textId="77777777" w:rsidR="00CA1E02" w:rsidRDefault="00CA1E02">
            <w:pPr>
              <w:rPr>
                <w:color w:val="1F4E79"/>
                <w:sz w:val="20"/>
                <w:szCs w:val="20"/>
              </w:rPr>
            </w:pPr>
          </w:p>
        </w:tc>
      </w:tr>
      <w:tr w:rsidR="00CA1E02" w14:paraId="662BEAC8" w14:textId="77777777">
        <w:tc>
          <w:tcPr>
            <w:tcW w:w="597" w:type="dxa"/>
            <w:shd w:val="clear" w:color="auto" w:fill="C7EEF2"/>
          </w:tcPr>
          <w:p w14:paraId="24DF49F4" w14:textId="77777777" w:rsidR="00CA1E02" w:rsidRDefault="00000000">
            <w:pPr>
              <w:rPr>
                <w:color w:val="1F4E79"/>
                <w:sz w:val="20"/>
                <w:szCs w:val="20"/>
              </w:rPr>
            </w:pPr>
            <w:r>
              <w:rPr>
                <w:color w:val="1F4E79"/>
                <w:sz w:val="20"/>
                <w:szCs w:val="20"/>
              </w:rPr>
              <w:t>49</w:t>
            </w:r>
          </w:p>
        </w:tc>
        <w:tc>
          <w:tcPr>
            <w:tcW w:w="1330" w:type="dxa"/>
            <w:vMerge/>
            <w:shd w:val="clear" w:color="auto" w:fill="C7EEF2"/>
          </w:tcPr>
          <w:p w14:paraId="2524CAC4"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C7EEF2"/>
          </w:tcPr>
          <w:p w14:paraId="0F8392BA" w14:textId="77777777" w:rsidR="00CA1E02" w:rsidRDefault="00CA1E02">
            <w:pPr>
              <w:rPr>
                <w:color w:val="1F4E79"/>
                <w:sz w:val="20"/>
                <w:szCs w:val="20"/>
              </w:rPr>
            </w:pPr>
            <w:hyperlink r:id="rId93">
              <w:r>
                <w:rPr>
                  <w:color w:val="1F4E79"/>
                  <w:sz w:val="20"/>
                  <w:szCs w:val="20"/>
                  <w:u w:val="single"/>
                </w:rPr>
                <w:t>SCUBA diving</w:t>
              </w:r>
            </w:hyperlink>
            <w:r>
              <w:rPr>
                <w:color w:val="1F4E79"/>
                <w:sz w:val="20"/>
                <w:szCs w:val="20"/>
              </w:rPr>
              <w:t xml:space="preserve"> risk assessment</w:t>
            </w:r>
          </w:p>
        </w:tc>
        <w:tc>
          <w:tcPr>
            <w:tcW w:w="2410" w:type="dxa"/>
            <w:shd w:val="clear" w:color="auto" w:fill="C7EEF2"/>
          </w:tcPr>
          <w:p w14:paraId="45A0B506" w14:textId="77777777" w:rsidR="00CA1E02" w:rsidRDefault="00000000">
            <w:pPr>
              <w:rPr>
                <w:color w:val="1F4E79"/>
                <w:sz w:val="20"/>
                <w:szCs w:val="20"/>
              </w:rPr>
            </w:pPr>
            <w:r>
              <w:rPr>
                <w:color w:val="1F4E79"/>
                <w:sz w:val="20"/>
                <w:szCs w:val="20"/>
              </w:rPr>
              <w:t>Organization of Eastern Caribbean States (CROP Project)</w:t>
            </w:r>
          </w:p>
        </w:tc>
        <w:tc>
          <w:tcPr>
            <w:tcW w:w="1134" w:type="dxa"/>
            <w:shd w:val="clear" w:color="auto" w:fill="C7EEF2"/>
          </w:tcPr>
          <w:p w14:paraId="414D7DA6" w14:textId="77777777" w:rsidR="00CA1E02" w:rsidRDefault="00000000">
            <w:pPr>
              <w:rPr>
                <w:color w:val="1F4E79"/>
                <w:sz w:val="20"/>
                <w:szCs w:val="20"/>
              </w:rPr>
            </w:pPr>
            <w:r>
              <w:rPr>
                <w:color w:val="1F4E79"/>
                <w:sz w:val="20"/>
                <w:szCs w:val="20"/>
              </w:rPr>
              <w:t>2021</w:t>
            </w:r>
          </w:p>
        </w:tc>
        <w:tc>
          <w:tcPr>
            <w:tcW w:w="1276" w:type="dxa"/>
            <w:shd w:val="clear" w:color="auto" w:fill="C7EEF2"/>
          </w:tcPr>
          <w:p w14:paraId="54DA144F" w14:textId="77777777" w:rsidR="00CA1E02" w:rsidRDefault="00000000">
            <w:pPr>
              <w:rPr>
                <w:color w:val="1F4E79"/>
                <w:sz w:val="20"/>
                <w:szCs w:val="20"/>
              </w:rPr>
            </w:pPr>
            <w:r>
              <w:rPr>
                <w:color w:val="1F4E79"/>
                <w:sz w:val="20"/>
                <w:szCs w:val="20"/>
              </w:rPr>
              <w:t>Shapefile</w:t>
            </w:r>
          </w:p>
        </w:tc>
        <w:tc>
          <w:tcPr>
            <w:tcW w:w="2409" w:type="dxa"/>
            <w:shd w:val="clear" w:color="auto" w:fill="C7EEF2"/>
          </w:tcPr>
          <w:p w14:paraId="4D49EDB8" w14:textId="77777777" w:rsidR="00CA1E02" w:rsidRDefault="00000000">
            <w:pPr>
              <w:rPr>
                <w:color w:val="1F4E79"/>
                <w:sz w:val="20"/>
                <w:szCs w:val="20"/>
              </w:rPr>
            </w:pPr>
            <w:r>
              <w:rPr>
                <w:color w:val="1F4E79"/>
                <w:sz w:val="20"/>
                <w:szCs w:val="20"/>
              </w:rPr>
              <w:t>Ministry of Sustainable Development</w:t>
            </w:r>
          </w:p>
          <w:p w14:paraId="28318F93" w14:textId="77777777" w:rsidR="00CA1E02" w:rsidRDefault="00000000">
            <w:pPr>
              <w:rPr>
                <w:color w:val="1F4E79"/>
                <w:sz w:val="20"/>
                <w:szCs w:val="20"/>
              </w:rPr>
            </w:pPr>
            <w:r>
              <w:rPr>
                <w:color w:val="1F4E79"/>
                <w:sz w:val="20"/>
                <w:szCs w:val="20"/>
              </w:rPr>
              <w:t xml:space="preserve">Organisation of Eastern Caribbean States </w:t>
            </w:r>
          </w:p>
          <w:p w14:paraId="105DCB2E" w14:textId="77777777" w:rsidR="00CA1E02" w:rsidRDefault="00CA1E02">
            <w:pPr>
              <w:rPr>
                <w:color w:val="1F4E79"/>
                <w:sz w:val="20"/>
                <w:szCs w:val="20"/>
              </w:rPr>
            </w:pPr>
            <w:hyperlink r:id="rId94">
              <w:r>
                <w:rPr>
                  <w:color w:val="1F4E79"/>
                  <w:sz w:val="20"/>
                  <w:szCs w:val="20"/>
                  <w:u w:val="single"/>
                </w:rPr>
                <w:t xml:space="preserve">Susanna </w:t>
              </w:r>
              <w:proofErr w:type="spellStart"/>
              <w:r>
                <w:rPr>
                  <w:color w:val="1F4E79"/>
                  <w:sz w:val="20"/>
                  <w:szCs w:val="20"/>
                  <w:u w:val="single"/>
                </w:rPr>
                <w:t>Discott</w:t>
              </w:r>
              <w:proofErr w:type="spellEnd"/>
            </w:hyperlink>
          </w:p>
        </w:tc>
        <w:tc>
          <w:tcPr>
            <w:tcW w:w="1615" w:type="dxa"/>
            <w:shd w:val="clear" w:color="auto" w:fill="C7EEF2"/>
          </w:tcPr>
          <w:p w14:paraId="79484FD7" w14:textId="77777777" w:rsidR="00CA1E02" w:rsidRDefault="00000000">
            <w:pPr>
              <w:rPr>
                <w:color w:val="1F4E79"/>
                <w:sz w:val="20"/>
                <w:szCs w:val="20"/>
              </w:rPr>
            </w:pPr>
            <w:r>
              <w:rPr>
                <w:color w:val="1F4E79"/>
                <w:sz w:val="20"/>
                <w:szCs w:val="20"/>
              </w:rPr>
              <w:t>Yes</w:t>
            </w:r>
          </w:p>
        </w:tc>
      </w:tr>
      <w:tr w:rsidR="00CA1E02" w14:paraId="40FED432" w14:textId="77777777">
        <w:tc>
          <w:tcPr>
            <w:tcW w:w="597" w:type="dxa"/>
            <w:shd w:val="clear" w:color="auto" w:fill="C7EEF2"/>
          </w:tcPr>
          <w:p w14:paraId="3DDAE847" w14:textId="77777777" w:rsidR="00CA1E02" w:rsidRDefault="00000000">
            <w:pPr>
              <w:rPr>
                <w:color w:val="1F4E79"/>
                <w:sz w:val="20"/>
                <w:szCs w:val="20"/>
              </w:rPr>
            </w:pPr>
            <w:r>
              <w:rPr>
                <w:color w:val="1F4E79"/>
                <w:sz w:val="20"/>
                <w:szCs w:val="20"/>
              </w:rPr>
              <w:t>-</w:t>
            </w:r>
          </w:p>
        </w:tc>
        <w:tc>
          <w:tcPr>
            <w:tcW w:w="1330" w:type="dxa"/>
            <w:vMerge/>
            <w:shd w:val="clear" w:color="auto" w:fill="C7EEF2"/>
          </w:tcPr>
          <w:p w14:paraId="120DBBAB"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C7EEF2"/>
          </w:tcPr>
          <w:p w14:paraId="33E55ABA" w14:textId="77777777" w:rsidR="00CA1E02" w:rsidRDefault="00000000">
            <w:pPr>
              <w:rPr>
                <w:color w:val="1F4E79"/>
                <w:sz w:val="20"/>
                <w:szCs w:val="20"/>
              </w:rPr>
            </w:pPr>
            <w:r>
              <w:rPr>
                <w:color w:val="1F4E79"/>
                <w:sz w:val="20"/>
                <w:szCs w:val="20"/>
              </w:rPr>
              <w:t>Mooring/anchoring sites</w:t>
            </w:r>
          </w:p>
        </w:tc>
        <w:tc>
          <w:tcPr>
            <w:tcW w:w="2410" w:type="dxa"/>
            <w:shd w:val="clear" w:color="auto" w:fill="C7EEF2"/>
          </w:tcPr>
          <w:p w14:paraId="00D64F9D" w14:textId="77777777" w:rsidR="00CA1E02" w:rsidRDefault="00000000">
            <w:pPr>
              <w:rPr>
                <w:color w:val="1F4E79"/>
                <w:sz w:val="20"/>
                <w:szCs w:val="20"/>
              </w:rPr>
            </w:pPr>
            <w:r>
              <w:rPr>
                <w:color w:val="1F4E79"/>
                <w:sz w:val="20"/>
                <w:szCs w:val="20"/>
              </w:rPr>
              <w:t>Maritime Affairs</w:t>
            </w:r>
          </w:p>
        </w:tc>
        <w:tc>
          <w:tcPr>
            <w:tcW w:w="1134" w:type="dxa"/>
            <w:shd w:val="clear" w:color="auto" w:fill="C7EEF2"/>
          </w:tcPr>
          <w:p w14:paraId="38B8FCCC" w14:textId="77777777" w:rsidR="00CA1E02" w:rsidRDefault="00CA1E02">
            <w:pPr>
              <w:rPr>
                <w:color w:val="1F4E79"/>
                <w:sz w:val="20"/>
                <w:szCs w:val="20"/>
              </w:rPr>
            </w:pPr>
          </w:p>
        </w:tc>
        <w:tc>
          <w:tcPr>
            <w:tcW w:w="1276" w:type="dxa"/>
            <w:shd w:val="clear" w:color="auto" w:fill="C7EEF2"/>
          </w:tcPr>
          <w:p w14:paraId="2BC6F1E2" w14:textId="77777777" w:rsidR="00CA1E02" w:rsidRDefault="00000000">
            <w:pPr>
              <w:rPr>
                <w:color w:val="1F4E79"/>
                <w:sz w:val="20"/>
                <w:szCs w:val="20"/>
              </w:rPr>
            </w:pPr>
            <w:r>
              <w:rPr>
                <w:color w:val="1F4E79"/>
                <w:sz w:val="20"/>
                <w:szCs w:val="20"/>
              </w:rPr>
              <w:t>Excel database</w:t>
            </w:r>
          </w:p>
        </w:tc>
        <w:tc>
          <w:tcPr>
            <w:tcW w:w="2409" w:type="dxa"/>
            <w:shd w:val="clear" w:color="auto" w:fill="C7EEF2"/>
          </w:tcPr>
          <w:p w14:paraId="0A3A2CE4" w14:textId="77777777" w:rsidR="00CA1E02" w:rsidRDefault="00000000">
            <w:pPr>
              <w:rPr>
                <w:color w:val="1F4E79"/>
                <w:sz w:val="20"/>
                <w:szCs w:val="20"/>
              </w:rPr>
            </w:pPr>
            <w:r>
              <w:rPr>
                <w:color w:val="1F4E79"/>
                <w:sz w:val="20"/>
                <w:szCs w:val="20"/>
              </w:rPr>
              <w:t>Maritime Affairs</w:t>
            </w:r>
          </w:p>
        </w:tc>
        <w:tc>
          <w:tcPr>
            <w:tcW w:w="1615" w:type="dxa"/>
            <w:shd w:val="clear" w:color="auto" w:fill="C7EEF2"/>
          </w:tcPr>
          <w:p w14:paraId="74D8ECBC" w14:textId="77777777" w:rsidR="00CA1E02" w:rsidRDefault="00CA1E02">
            <w:pPr>
              <w:rPr>
                <w:color w:val="1F4E79"/>
                <w:sz w:val="20"/>
                <w:szCs w:val="20"/>
              </w:rPr>
            </w:pPr>
          </w:p>
        </w:tc>
      </w:tr>
      <w:tr w:rsidR="00CA1E02" w14:paraId="2C746657" w14:textId="77777777">
        <w:tc>
          <w:tcPr>
            <w:tcW w:w="597" w:type="dxa"/>
            <w:shd w:val="clear" w:color="auto" w:fill="C7EEF2"/>
          </w:tcPr>
          <w:p w14:paraId="0B1F4B39" w14:textId="77777777" w:rsidR="00CA1E02" w:rsidRDefault="00000000">
            <w:pPr>
              <w:rPr>
                <w:color w:val="1F4E79"/>
                <w:sz w:val="20"/>
                <w:szCs w:val="20"/>
              </w:rPr>
            </w:pPr>
            <w:r>
              <w:rPr>
                <w:color w:val="1F4E79"/>
                <w:sz w:val="20"/>
                <w:szCs w:val="20"/>
              </w:rPr>
              <w:t>-</w:t>
            </w:r>
          </w:p>
        </w:tc>
        <w:tc>
          <w:tcPr>
            <w:tcW w:w="1330" w:type="dxa"/>
            <w:vMerge/>
            <w:shd w:val="clear" w:color="auto" w:fill="C7EEF2"/>
          </w:tcPr>
          <w:p w14:paraId="4A958101"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C7EEF2"/>
          </w:tcPr>
          <w:p w14:paraId="6482DF26" w14:textId="77777777" w:rsidR="00CA1E02" w:rsidRDefault="00000000">
            <w:pPr>
              <w:rPr>
                <w:color w:val="1F4E79"/>
                <w:sz w:val="20"/>
                <w:szCs w:val="20"/>
              </w:rPr>
            </w:pPr>
            <w:r>
              <w:rPr>
                <w:color w:val="1F4E79"/>
                <w:sz w:val="20"/>
                <w:szCs w:val="20"/>
              </w:rPr>
              <w:t>No anchoring zones</w:t>
            </w:r>
          </w:p>
        </w:tc>
        <w:tc>
          <w:tcPr>
            <w:tcW w:w="2410" w:type="dxa"/>
            <w:shd w:val="clear" w:color="auto" w:fill="C7EEF2"/>
          </w:tcPr>
          <w:p w14:paraId="0BB7A234" w14:textId="77777777" w:rsidR="00CA1E02" w:rsidRDefault="00000000">
            <w:pPr>
              <w:rPr>
                <w:color w:val="1F4E79"/>
                <w:sz w:val="20"/>
                <w:szCs w:val="20"/>
              </w:rPr>
            </w:pPr>
            <w:r>
              <w:rPr>
                <w:color w:val="1F4E79"/>
                <w:sz w:val="20"/>
                <w:szCs w:val="20"/>
              </w:rPr>
              <w:t>Maritime Affairs</w:t>
            </w:r>
          </w:p>
        </w:tc>
        <w:tc>
          <w:tcPr>
            <w:tcW w:w="1134" w:type="dxa"/>
            <w:shd w:val="clear" w:color="auto" w:fill="C7EEF2"/>
          </w:tcPr>
          <w:p w14:paraId="1ED65FDD" w14:textId="77777777" w:rsidR="00CA1E02" w:rsidRDefault="00CA1E02">
            <w:pPr>
              <w:rPr>
                <w:color w:val="1F4E79"/>
                <w:sz w:val="20"/>
                <w:szCs w:val="20"/>
              </w:rPr>
            </w:pPr>
          </w:p>
        </w:tc>
        <w:tc>
          <w:tcPr>
            <w:tcW w:w="1276" w:type="dxa"/>
            <w:shd w:val="clear" w:color="auto" w:fill="C7EEF2"/>
          </w:tcPr>
          <w:p w14:paraId="212852E4" w14:textId="77777777" w:rsidR="00CA1E02" w:rsidRDefault="00000000">
            <w:pPr>
              <w:rPr>
                <w:color w:val="1F4E79"/>
                <w:sz w:val="20"/>
                <w:szCs w:val="20"/>
              </w:rPr>
            </w:pPr>
            <w:r>
              <w:rPr>
                <w:color w:val="1F4E79"/>
                <w:sz w:val="20"/>
                <w:szCs w:val="20"/>
              </w:rPr>
              <w:t>Excel database</w:t>
            </w:r>
          </w:p>
        </w:tc>
        <w:tc>
          <w:tcPr>
            <w:tcW w:w="2409" w:type="dxa"/>
            <w:shd w:val="clear" w:color="auto" w:fill="C7EEF2"/>
          </w:tcPr>
          <w:p w14:paraId="2300B1BF" w14:textId="77777777" w:rsidR="00CA1E02" w:rsidRDefault="00000000">
            <w:pPr>
              <w:rPr>
                <w:color w:val="1F4E79"/>
                <w:sz w:val="20"/>
                <w:szCs w:val="20"/>
              </w:rPr>
            </w:pPr>
            <w:r>
              <w:rPr>
                <w:color w:val="1F4E79"/>
                <w:sz w:val="20"/>
                <w:szCs w:val="20"/>
              </w:rPr>
              <w:t>Maritime Affairs</w:t>
            </w:r>
          </w:p>
        </w:tc>
        <w:tc>
          <w:tcPr>
            <w:tcW w:w="1615" w:type="dxa"/>
            <w:shd w:val="clear" w:color="auto" w:fill="C7EEF2"/>
          </w:tcPr>
          <w:p w14:paraId="6CAFB9B6" w14:textId="77777777" w:rsidR="00CA1E02" w:rsidRDefault="00CA1E02">
            <w:pPr>
              <w:rPr>
                <w:color w:val="1F4E79"/>
                <w:sz w:val="20"/>
                <w:szCs w:val="20"/>
              </w:rPr>
            </w:pPr>
          </w:p>
        </w:tc>
      </w:tr>
      <w:tr w:rsidR="00CA1E02" w14:paraId="43DB283A" w14:textId="77777777">
        <w:tc>
          <w:tcPr>
            <w:tcW w:w="597" w:type="dxa"/>
            <w:shd w:val="clear" w:color="auto" w:fill="C7EEF2"/>
          </w:tcPr>
          <w:p w14:paraId="0886EEC0" w14:textId="77777777" w:rsidR="00CA1E02" w:rsidRDefault="00000000">
            <w:pPr>
              <w:rPr>
                <w:color w:val="1F4E79"/>
                <w:sz w:val="20"/>
                <w:szCs w:val="20"/>
              </w:rPr>
            </w:pPr>
            <w:r>
              <w:rPr>
                <w:color w:val="1F4E79"/>
                <w:sz w:val="20"/>
                <w:szCs w:val="20"/>
              </w:rPr>
              <w:t>-</w:t>
            </w:r>
          </w:p>
        </w:tc>
        <w:tc>
          <w:tcPr>
            <w:tcW w:w="1330" w:type="dxa"/>
            <w:vMerge/>
            <w:shd w:val="clear" w:color="auto" w:fill="C7EEF2"/>
          </w:tcPr>
          <w:p w14:paraId="3B81F8BE"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C7EEF2"/>
          </w:tcPr>
          <w:p w14:paraId="04306552" w14:textId="77777777" w:rsidR="00CA1E02" w:rsidRDefault="00000000">
            <w:pPr>
              <w:rPr>
                <w:color w:val="1F4E79"/>
                <w:sz w:val="20"/>
                <w:szCs w:val="20"/>
              </w:rPr>
            </w:pPr>
            <w:r>
              <w:rPr>
                <w:color w:val="1F4E79"/>
                <w:sz w:val="20"/>
                <w:szCs w:val="20"/>
              </w:rPr>
              <w:t>Shipwrecks</w:t>
            </w:r>
          </w:p>
        </w:tc>
        <w:tc>
          <w:tcPr>
            <w:tcW w:w="2410" w:type="dxa"/>
            <w:shd w:val="clear" w:color="auto" w:fill="C7EEF2"/>
          </w:tcPr>
          <w:p w14:paraId="4FABBB87" w14:textId="77777777" w:rsidR="00CA1E02" w:rsidRDefault="00000000">
            <w:pPr>
              <w:rPr>
                <w:color w:val="1F4E79"/>
                <w:sz w:val="20"/>
                <w:szCs w:val="20"/>
              </w:rPr>
            </w:pPr>
            <w:r>
              <w:rPr>
                <w:color w:val="1F4E79"/>
                <w:sz w:val="20"/>
                <w:szCs w:val="20"/>
              </w:rPr>
              <w:t>Maritime Affairs</w:t>
            </w:r>
          </w:p>
          <w:p w14:paraId="0A46017D" w14:textId="77777777" w:rsidR="00CA1E02" w:rsidRDefault="00000000">
            <w:pPr>
              <w:rPr>
                <w:color w:val="1F4E79"/>
                <w:sz w:val="20"/>
                <w:szCs w:val="20"/>
              </w:rPr>
            </w:pPr>
            <w:r>
              <w:rPr>
                <w:color w:val="1F4E79"/>
                <w:sz w:val="20"/>
                <w:szCs w:val="20"/>
              </w:rPr>
              <w:t>Saint Lucia Dive Association</w:t>
            </w:r>
          </w:p>
        </w:tc>
        <w:tc>
          <w:tcPr>
            <w:tcW w:w="1134" w:type="dxa"/>
            <w:shd w:val="clear" w:color="auto" w:fill="C7EEF2"/>
          </w:tcPr>
          <w:p w14:paraId="3AB3CAEA" w14:textId="77777777" w:rsidR="00CA1E02" w:rsidRDefault="00CA1E02">
            <w:pPr>
              <w:rPr>
                <w:color w:val="1F4E79"/>
                <w:sz w:val="20"/>
                <w:szCs w:val="20"/>
              </w:rPr>
            </w:pPr>
          </w:p>
        </w:tc>
        <w:tc>
          <w:tcPr>
            <w:tcW w:w="1276" w:type="dxa"/>
            <w:shd w:val="clear" w:color="auto" w:fill="C7EEF2"/>
          </w:tcPr>
          <w:p w14:paraId="1E7C36D2" w14:textId="77777777" w:rsidR="00CA1E02" w:rsidRDefault="00000000">
            <w:pPr>
              <w:rPr>
                <w:color w:val="1F4E79"/>
                <w:sz w:val="20"/>
                <w:szCs w:val="20"/>
              </w:rPr>
            </w:pPr>
            <w:r>
              <w:rPr>
                <w:color w:val="1F4E79"/>
                <w:sz w:val="20"/>
                <w:szCs w:val="20"/>
              </w:rPr>
              <w:t>unknown</w:t>
            </w:r>
          </w:p>
        </w:tc>
        <w:tc>
          <w:tcPr>
            <w:tcW w:w="2409" w:type="dxa"/>
            <w:shd w:val="clear" w:color="auto" w:fill="C7EEF2"/>
          </w:tcPr>
          <w:p w14:paraId="1E4FD887" w14:textId="77777777" w:rsidR="00CA1E02" w:rsidRDefault="00000000">
            <w:pPr>
              <w:rPr>
                <w:color w:val="1F4E79"/>
                <w:sz w:val="20"/>
                <w:szCs w:val="20"/>
              </w:rPr>
            </w:pPr>
            <w:r>
              <w:rPr>
                <w:color w:val="1F4E79"/>
                <w:sz w:val="20"/>
                <w:szCs w:val="20"/>
              </w:rPr>
              <w:t>Maritime Affairs</w:t>
            </w:r>
          </w:p>
        </w:tc>
        <w:tc>
          <w:tcPr>
            <w:tcW w:w="1615" w:type="dxa"/>
            <w:shd w:val="clear" w:color="auto" w:fill="C7EEF2"/>
          </w:tcPr>
          <w:p w14:paraId="78327C65" w14:textId="77777777" w:rsidR="00CA1E02" w:rsidRDefault="00CA1E02">
            <w:pPr>
              <w:rPr>
                <w:color w:val="1F4E79"/>
                <w:sz w:val="20"/>
                <w:szCs w:val="20"/>
              </w:rPr>
            </w:pPr>
          </w:p>
        </w:tc>
      </w:tr>
      <w:tr w:rsidR="00CA1E02" w14:paraId="7454A97C" w14:textId="77777777">
        <w:tc>
          <w:tcPr>
            <w:tcW w:w="597" w:type="dxa"/>
            <w:shd w:val="clear" w:color="auto" w:fill="C7EEF2"/>
          </w:tcPr>
          <w:p w14:paraId="49A30486" w14:textId="77777777" w:rsidR="00CA1E02" w:rsidRDefault="00000000">
            <w:pPr>
              <w:rPr>
                <w:color w:val="1F4E79"/>
                <w:sz w:val="20"/>
                <w:szCs w:val="20"/>
              </w:rPr>
            </w:pPr>
            <w:r>
              <w:rPr>
                <w:color w:val="1F4E79"/>
                <w:sz w:val="20"/>
                <w:szCs w:val="20"/>
              </w:rPr>
              <w:t>50</w:t>
            </w:r>
          </w:p>
        </w:tc>
        <w:tc>
          <w:tcPr>
            <w:tcW w:w="1330" w:type="dxa"/>
            <w:vMerge/>
            <w:shd w:val="clear" w:color="auto" w:fill="C7EEF2"/>
          </w:tcPr>
          <w:p w14:paraId="0DF15F26"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C7EEF2"/>
          </w:tcPr>
          <w:p w14:paraId="7FDBFFCE" w14:textId="77777777" w:rsidR="00CA1E02" w:rsidRDefault="00000000">
            <w:pPr>
              <w:rPr>
                <w:color w:val="1F4E79"/>
                <w:sz w:val="20"/>
                <w:szCs w:val="20"/>
              </w:rPr>
            </w:pPr>
            <w:r>
              <w:rPr>
                <w:color w:val="1F4E79"/>
                <w:sz w:val="20"/>
                <w:szCs w:val="20"/>
              </w:rPr>
              <w:t>Nature tourism in Saint Lucia</w:t>
            </w:r>
          </w:p>
        </w:tc>
        <w:tc>
          <w:tcPr>
            <w:tcW w:w="2410" w:type="dxa"/>
            <w:shd w:val="clear" w:color="auto" w:fill="C7EEF2"/>
          </w:tcPr>
          <w:p w14:paraId="35F17B39" w14:textId="77777777" w:rsidR="00CA1E02" w:rsidRDefault="00000000">
            <w:pPr>
              <w:rPr>
                <w:color w:val="1F4E79"/>
                <w:sz w:val="20"/>
                <w:szCs w:val="20"/>
              </w:rPr>
            </w:pPr>
            <w:r>
              <w:rPr>
                <w:color w:val="1F4E79"/>
                <w:sz w:val="20"/>
                <w:szCs w:val="20"/>
              </w:rPr>
              <w:t>The Nature Conservancy</w:t>
            </w:r>
          </w:p>
        </w:tc>
        <w:tc>
          <w:tcPr>
            <w:tcW w:w="1134" w:type="dxa"/>
            <w:shd w:val="clear" w:color="auto" w:fill="C7EEF2"/>
          </w:tcPr>
          <w:p w14:paraId="0C10F714" w14:textId="77777777" w:rsidR="00CA1E02" w:rsidRDefault="00000000">
            <w:pPr>
              <w:rPr>
                <w:color w:val="1F4E79"/>
                <w:sz w:val="20"/>
                <w:szCs w:val="20"/>
              </w:rPr>
            </w:pPr>
            <w:r>
              <w:rPr>
                <w:color w:val="1F4E79"/>
                <w:sz w:val="20"/>
                <w:szCs w:val="20"/>
              </w:rPr>
              <w:t>2019</w:t>
            </w:r>
          </w:p>
        </w:tc>
        <w:tc>
          <w:tcPr>
            <w:tcW w:w="1276" w:type="dxa"/>
            <w:shd w:val="clear" w:color="auto" w:fill="C7EEF2"/>
          </w:tcPr>
          <w:p w14:paraId="01E364AE" w14:textId="77777777" w:rsidR="00CA1E02" w:rsidRDefault="00000000">
            <w:pPr>
              <w:rPr>
                <w:color w:val="1F4E79"/>
                <w:sz w:val="20"/>
                <w:szCs w:val="20"/>
              </w:rPr>
            </w:pPr>
            <w:r>
              <w:rPr>
                <w:color w:val="1F4E79"/>
                <w:sz w:val="20"/>
                <w:szCs w:val="20"/>
              </w:rPr>
              <w:t>Shapefile</w:t>
            </w:r>
          </w:p>
        </w:tc>
        <w:tc>
          <w:tcPr>
            <w:tcW w:w="2409" w:type="dxa"/>
            <w:shd w:val="clear" w:color="auto" w:fill="C7EEF2"/>
          </w:tcPr>
          <w:p w14:paraId="0B9A1359" w14:textId="77777777" w:rsidR="00CA1E02" w:rsidRDefault="00000000">
            <w:pPr>
              <w:rPr>
                <w:color w:val="1F4E79"/>
                <w:sz w:val="20"/>
                <w:szCs w:val="20"/>
              </w:rPr>
            </w:pPr>
            <w:r>
              <w:rPr>
                <w:color w:val="1F4E79"/>
                <w:sz w:val="20"/>
                <w:szCs w:val="20"/>
              </w:rPr>
              <w:t xml:space="preserve">The Nature Conservancy: </w:t>
            </w:r>
            <w:hyperlink r:id="rId95">
              <w:r w:rsidR="00CA1E02">
                <w:rPr>
                  <w:color w:val="1F4E79"/>
                  <w:sz w:val="20"/>
                  <w:szCs w:val="20"/>
                  <w:u w:val="single"/>
                </w:rPr>
                <w:t>Denise Perez</w:t>
              </w:r>
            </w:hyperlink>
          </w:p>
          <w:p w14:paraId="30E4F049" w14:textId="77777777" w:rsidR="00CA1E02" w:rsidRDefault="00CA1E02">
            <w:pPr>
              <w:rPr>
                <w:color w:val="1F4E79"/>
                <w:sz w:val="20"/>
                <w:szCs w:val="20"/>
              </w:rPr>
            </w:pPr>
            <w:hyperlink r:id="rId96">
              <w:r>
                <w:rPr>
                  <w:color w:val="1F4E79"/>
                  <w:sz w:val="20"/>
                  <w:szCs w:val="20"/>
                  <w:u w:val="single"/>
                </w:rPr>
                <w:t>Mark Spalding</w:t>
              </w:r>
            </w:hyperlink>
          </w:p>
        </w:tc>
        <w:tc>
          <w:tcPr>
            <w:tcW w:w="1615" w:type="dxa"/>
            <w:shd w:val="clear" w:color="auto" w:fill="C7EEF2"/>
          </w:tcPr>
          <w:p w14:paraId="59E2FEC5" w14:textId="77777777" w:rsidR="00CA1E02" w:rsidRDefault="00000000">
            <w:pPr>
              <w:rPr>
                <w:color w:val="1F4E79"/>
                <w:sz w:val="20"/>
                <w:szCs w:val="20"/>
              </w:rPr>
            </w:pPr>
            <w:r>
              <w:rPr>
                <w:color w:val="1F4E79"/>
                <w:sz w:val="20"/>
                <w:szCs w:val="20"/>
              </w:rPr>
              <w:t>No</w:t>
            </w:r>
          </w:p>
        </w:tc>
      </w:tr>
      <w:tr w:rsidR="00CA1E02" w14:paraId="7C6C9F59" w14:textId="77777777">
        <w:tc>
          <w:tcPr>
            <w:tcW w:w="597" w:type="dxa"/>
            <w:shd w:val="clear" w:color="auto" w:fill="C7EEF2"/>
          </w:tcPr>
          <w:p w14:paraId="6EF7015D" w14:textId="77777777" w:rsidR="00CA1E02" w:rsidRDefault="00000000">
            <w:pPr>
              <w:rPr>
                <w:color w:val="1F4E79"/>
                <w:sz w:val="20"/>
                <w:szCs w:val="20"/>
              </w:rPr>
            </w:pPr>
            <w:r>
              <w:rPr>
                <w:color w:val="1F4E79"/>
                <w:sz w:val="20"/>
                <w:szCs w:val="20"/>
              </w:rPr>
              <w:t>51</w:t>
            </w:r>
          </w:p>
        </w:tc>
        <w:tc>
          <w:tcPr>
            <w:tcW w:w="1330" w:type="dxa"/>
            <w:vMerge/>
            <w:shd w:val="clear" w:color="auto" w:fill="C7EEF2"/>
          </w:tcPr>
          <w:p w14:paraId="14FC4ECA"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C7EEF2"/>
          </w:tcPr>
          <w:p w14:paraId="2E67548E" w14:textId="77777777" w:rsidR="00CA1E02" w:rsidRDefault="00000000">
            <w:pPr>
              <w:rPr>
                <w:color w:val="1F4E79"/>
                <w:sz w:val="20"/>
                <w:szCs w:val="20"/>
              </w:rPr>
            </w:pPr>
            <w:r>
              <w:rPr>
                <w:color w:val="1F4E79"/>
                <w:sz w:val="20"/>
                <w:szCs w:val="20"/>
              </w:rPr>
              <w:t>Nature-based tourism (areas of high use)</w:t>
            </w:r>
          </w:p>
        </w:tc>
        <w:tc>
          <w:tcPr>
            <w:tcW w:w="2410" w:type="dxa"/>
            <w:shd w:val="clear" w:color="auto" w:fill="C7EEF2"/>
          </w:tcPr>
          <w:p w14:paraId="4D2395C4" w14:textId="77777777" w:rsidR="00CA1E02" w:rsidRDefault="00000000">
            <w:pPr>
              <w:rPr>
                <w:color w:val="1F4E79"/>
                <w:sz w:val="20"/>
                <w:szCs w:val="20"/>
              </w:rPr>
            </w:pPr>
            <w:r>
              <w:rPr>
                <w:color w:val="1F4E79"/>
                <w:sz w:val="20"/>
                <w:szCs w:val="20"/>
              </w:rPr>
              <w:t>The Nature Conservancy</w:t>
            </w:r>
          </w:p>
        </w:tc>
        <w:tc>
          <w:tcPr>
            <w:tcW w:w="1134" w:type="dxa"/>
            <w:shd w:val="clear" w:color="auto" w:fill="C7EEF2"/>
          </w:tcPr>
          <w:p w14:paraId="6935534C" w14:textId="77777777" w:rsidR="00CA1E02" w:rsidRDefault="00000000">
            <w:pPr>
              <w:rPr>
                <w:color w:val="1F4E79"/>
                <w:sz w:val="20"/>
                <w:szCs w:val="20"/>
              </w:rPr>
            </w:pPr>
            <w:r>
              <w:rPr>
                <w:color w:val="1F4E79"/>
                <w:sz w:val="20"/>
                <w:szCs w:val="20"/>
              </w:rPr>
              <w:t>2019</w:t>
            </w:r>
          </w:p>
        </w:tc>
        <w:tc>
          <w:tcPr>
            <w:tcW w:w="1276" w:type="dxa"/>
            <w:shd w:val="clear" w:color="auto" w:fill="C7EEF2"/>
          </w:tcPr>
          <w:p w14:paraId="3DC9754F" w14:textId="77777777" w:rsidR="00CA1E02" w:rsidRDefault="00000000">
            <w:pPr>
              <w:rPr>
                <w:color w:val="1F4E79"/>
                <w:sz w:val="20"/>
                <w:szCs w:val="20"/>
              </w:rPr>
            </w:pPr>
            <w:r>
              <w:rPr>
                <w:color w:val="1F4E79"/>
                <w:sz w:val="20"/>
                <w:szCs w:val="20"/>
              </w:rPr>
              <w:t>Shapefile</w:t>
            </w:r>
          </w:p>
        </w:tc>
        <w:tc>
          <w:tcPr>
            <w:tcW w:w="2409" w:type="dxa"/>
            <w:shd w:val="clear" w:color="auto" w:fill="C7EEF2"/>
          </w:tcPr>
          <w:p w14:paraId="74A62459" w14:textId="77777777" w:rsidR="00CA1E02" w:rsidRDefault="00000000">
            <w:pPr>
              <w:rPr>
                <w:color w:val="1F4E79"/>
                <w:sz w:val="20"/>
                <w:szCs w:val="20"/>
              </w:rPr>
            </w:pPr>
            <w:r>
              <w:rPr>
                <w:color w:val="1F4E79"/>
                <w:sz w:val="20"/>
                <w:szCs w:val="20"/>
              </w:rPr>
              <w:t xml:space="preserve">The Nature Conservancy: </w:t>
            </w:r>
            <w:hyperlink r:id="rId97">
              <w:r w:rsidR="00CA1E02">
                <w:rPr>
                  <w:color w:val="1F4E79"/>
                  <w:sz w:val="20"/>
                  <w:szCs w:val="20"/>
                  <w:u w:val="single"/>
                </w:rPr>
                <w:t>Denise Perez</w:t>
              </w:r>
            </w:hyperlink>
          </w:p>
          <w:p w14:paraId="24CD6391" w14:textId="77777777" w:rsidR="00CA1E02" w:rsidRDefault="00CA1E02">
            <w:pPr>
              <w:rPr>
                <w:color w:val="1F4E79"/>
                <w:sz w:val="20"/>
                <w:szCs w:val="20"/>
              </w:rPr>
            </w:pPr>
            <w:hyperlink r:id="rId98">
              <w:r>
                <w:rPr>
                  <w:color w:val="1F4E79"/>
                  <w:sz w:val="20"/>
                  <w:szCs w:val="20"/>
                  <w:u w:val="single"/>
                </w:rPr>
                <w:t>Mark Spalding</w:t>
              </w:r>
            </w:hyperlink>
          </w:p>
        </w:tc>
        <w:tc>
          <w:tcPr>
            <w:tcW w:w="1615" w:type="dxa"/>
            <w:shd w:val="clear" w:color="auto" w:fill="C7EEF2"/>
          </w:tcPr>
          <w:p w14:paraId="7671879E" w14:textId="77777777" w:rsidR="00CA1E02" w:rsidRDefault="00000000">
            <w:pPr>
              <w:rPr>
                <w:color w:val="1F4E79"/>
                <w:sz w:val="20"/>
                <w:szCs w:val="20"/>
              </w:rPr>
            </w:pPr>
            <w:r>
              <w:rPr>
                <w:color w:val="1F4E79"/>
                <w:sz w:val="20"/>
                <w:szCs w:val="20"/>
              </w:rPr>
              <w:t>No</w:t>
            </w:r>
          </w:p>
        </w:tc>
      </w:tr>
      <w:tr w:rsidR="00CA1E02" w14:paraId="0BCE6AB3" w14:textId="77777777">
        <w:tc>
          <w:tcPr>
            <w:tcW w:w="597" w:type="dxa"/>
            <w:shd w:val="clear" w:color="auto" w:fill="C7EEF2"/>
          </w:tcPr>
          <w:p w14:paraId="6E2A0959" w14:textId="77777777" w:rsidR="00CA1E02" w:rsidRDefault="00000000">
            <w:pPr>
              <w:rPr>
                <w:color w:val="1F4E79"/>
                <w:sz w:val="20"/>
                <w:szCs w:val="20"/>
              </w:rPr>
            </w:pPr>
            <w:r>
              <w:rPr>
                <w:color w:val="1F4E79"/>
                <w:sz w:val="20"/>
                <w:szCs w:val="20"/>
              </w:rPr>
              <w:t>52</w:t>
            </w:r>
          </w:p>
        </w:tc>
        <w:tc>
          <w:tcPr>
            <w:tcW w:w="1330" w:type="dxa"/>
            <w:vMerge/>
            <w:shd w:val="clear" w:color="auto" w:fill="C7EEF2"/>
          </w:tcPr>
          <w:p w14:paraId="5DB58A73"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C7EEF2"/>
          </w:tcPr>
          <w:p w14:paraId="188D4601" w14:textId="77777777" w:rsidR="00CA1E02" w:rsidRDefault="00CA1E02">
            <w:pPr>
              <w:rPr>
                <w:color w:val="1F4E79"/>
                <w:sz w:val="20"/>
                <w:szCs w:val="20"/>
              </w:rPr>
            </w:pPr>
            <w:hyperlink r:id="rId99">
              <w:r>
                <w:rPr>
                  <w:color w:val="1F4E79"/>
                  <w:sz w:val="20"/>
                  <w:szCs w:val="20"/>
                  <w:u w:val="single"/>
                </w:rPr>
                <w:t>Nature-dependent beaches</w:t>
              </w:r>
            </w:hyperlink>
          </w:p>
        </w:tc>
        <w:tc>
          <w:tcPr>
            <w:tcW w:w="2410" w:type="dxa"/>
            <w:shd w:val="clear" w:color="auto" w:fill="C7EEF2"/>
          </w:tcPr>
          <w:p w14:paraId="7EC3613C" w14:textId="77777777" w:rsidR="00CA1E02" w:rsidRDefault="00000000">
            <w:pPr>
              <w:rPr>
                <w:color w:val="1F4E79"/>
                <w:sz w:val="20"/>
                <w:szCs w:val="20"/>
              </w:rPr>
            </w:pPr>
            <w:r>
              <w:rPr>
                <w:color w:val="1F4E79"/>
                <w:sz w:val="20"/>
                <w:szCs w:val="20"/>
              </w:rPr>
              <w:t>Organization of Eastern Caribbean States (CROP Project)</w:t>
            </w:r>
          </w:p>
        </w:tc>
        <w:tc>
          <w:tcPr>
            <w:tcW w:w="1134" w:type="dxa"/>
            <w:shd w:val="clear" w:color="auto" w:fill="C7EEF2"/>
          </w:tcPr>
          <w:p w14:paraId="287648F0" w14:textId="77777777" w:rsidR="00CA1E02" w:rsidRDefault="00000000">
            <w:pPr>
              <w:rPr>
                <w:color w:val="1F4E79"/>
                <w:sz w:val="20"/>
                <w:szCs w:val="20"/>
              </w:rPr>
            </w:pPr>
            <w:r>
              <w:rPr>
                <w:color w:val="1F4E79"/>
                <w:sz w:val="20"/>
                <w:szCs w:val="20"/>
              </w:rPr>
              <w:t>2021</w:t>
            </w:r>
          </w:p>
        </w:tc>
        <w:tc>
          <w:tcPr>
            <w:tcW w:w="1276" w:type="dxa"/>
            <w:shd w:val="clear" w:color="auto" w:fill="C7EEF2"/>
          </w:tcPr>
          <w:p w14:paraId="5CD8E8B1" w14:textId="77777777" w:rsidR="00CA1E02" w:rsidRDefault="00000000">
            <w:pPr>
              <w:rPr>
                <w:color w:val="1F4E79"/>
                <w:sz w:val="20"/>
                <w:szCs w:val="20"/>
              </w:rPr>
            </w:pPr>
            <w:r>
              <w:rPr>
                <w:color w:val="1F4E79"/>
                <w:sz w:val="20"/>
                <w:szCs w:val="20"/>
              </w:rPr>
              <w:t>Shapefile</w:t>
            </w:r>
          </w:p>
        </w:tc>
        <w:tc>
          <w:tcPr>
            <w:tcW w:w="2409" w:type="dxa"/>
            <w:shd w:val="clear" w:color="auto" w:fill="C7EEF2"/>
          </w:tcPr>
          <w:p w14:paraId="0863AF69" w14:textId="77777777" w:rsidR="00CA1E02" w:rsidRDefault="00000000">
            <w:pPr>
              <w:rPr>
                <w:color w:val="1F4E79"/>
                <w:sz w:val="20"/>
                <w:szCs w:val="20"/>
              </w:rPr>
            </w:pPr>
            <w:r>
              <w:rPr>
                <w:color w:val="1F4E79"/>
                <w:sz w:val="20"/>
                <w:szCs w:val="20"/>
              </w:rPr>
              <w:t>Ministry of Sustainable Development</w:t>
            </w:r>
          </w:p>
          <w:p w14:paraId="734D1234" w14:textId="77777777" w:rsidR="00CA1E02" w:rsidRDefault="00000000">
            <w:pPr>
              <w:rPr>
                <w:color w:val="1F4E79"/>
                <w:sz w:val="20"/>
                <w:szCs w:val="20"/>
              </w:rPr>
            </w:pPr>
            <w:r>
              <w:rPr>
                <w:color w:val="1F4E79"/>
                <w:sz w:val="20"/>
                <w:szCs w:val="20"/>
              </w:rPr>
              <w:t xml:space="preserve">Organisation of Eastern Caribbean States </w:t>
            </w:r>
          </w:p>
          <w:p w14:paraId="6EC04488" w14:textId="77777777" w:rsidR="00CA1E02" w:rsidRDefault="00CA1E02">
            <w:pPr>
              <w:rPr>
                <w:color w:val="1F4E79"/>
                <w:sz w:val="20"/>
                <w:szCs w:val="20"/>
              </w:rPr>
            </w:pPr>
            <w:hyperlink r:id="rId100">
              <w:r>
                <w:rPr>
                  <w:color w:val="1F4E79"/>
                  <w:sz w:val="20"/>
                  <w:szCs w:val="20"/>
                  <w:u w:val="single"/>
                </w:rPr>
                <w:t xml:space="preserve">Susanna </w:t>
              </w:r>
              <w:proofErr w:type="spellStart"/>
              <w:r>
                <w:rPr>
                  <w:color w:val="1F4E79"/>
                  <w:sz w:val="20"/>
                  <w:szCs w:val="20"/>
                  <w:u w:val="single"/>
                </w:rPr>
                <w:t>Discott</w:t>
              </w:r>
              <w:proofErr w:type="spellEnd"/>
            </w:hyperlink>
          </w:p>
        </w:tc>
        <w:tc>
          <w:tcPr>
            <w:tcW w:w="1615" w:type="dxa"/>
            <w:shd w:val="clear" w:color="auto" w:fill="C7EEF2"/>
          </w:tcPr>
          <w:p w14:paraId="6112081F" w14:textId="77777777" w:rsidR="00CA1E02" w:rsidRDefault="00000000">
            <w:pPr>
              <w:rPr>
                <w:color w:val="1F4E79"/>
                <w:sz w:val="20"/>
                <w:szCs w:val="20"/>
              </w:rPr>
            </w:pPr>
            <w:r>
              <w:rPr>
                <w:color w:val="1F4E79"/>
                <w:sz w:val="20"/>
                <w:szCs w:val="20"/>
              </w:rPr>
              <w:t>Yes</w:t>
            </w:r>
          </w:p>
        </w:tc>
      </w:tr>
      <w:tr w:rsidR="00CA1E02" w14:paraId="25F0CD27" w14:textId="77777777">
        <w:tc>
          <w:tcPr>
            <w:tcW w:w="597" w:type="dxa"/>
            <w:shd w:val="clear" w:color="auto" w:fill="C7EEF2"/>
          </w:tcPr>
          <w:p w14:paraId="08E01BEA" w14:textId="77777777" w:rsidR="00CA1E02" w:rsidRDefault="00000000">
            <w:pPr>
              <w:rPr>
                <w:color w:val="1F4E79"/>
                <w:sz w:val="20"/>
                <w:szCs w:val="20"/>
              </w:rPr>
            </w:pPr>
            <w:r>
              <w:rPr>
                <w:color w:val="1F4E79"/>
                <w:sz w:val="20"/>
                <w:szCs w:val="20"/>
              </w:rPr>
              <w:lastRenderedPageBreak/>
              <w:t>53</w:t>
            </w:r>
          </w:p>
        </w:tc>
        <w:tc>
          <w:tcPr>
            <w:tcW w:w="1330" w:type="dxa"/>
            <w:vMerge/>
            <w:shd w:val="clear" w:color="auto" w:fill="C7EEF2"/>
          </w:tcPr>
          <w:p w14:paraId="189B8D0B"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C7EEF2"/>
          </w:tcPr>
          <w:p w14:paraId="227E98D8" w14:textId="77777777" w:rsidR="00CA1E02" w:rsidRDefault="00CA1E02">
            <w:pPr>
              <w:rPr>
                <w:color w:val="1F4E79"/>
                <w:sz w:val="20"/>
                <w:szCs w:val="20"/>
              </w:rPr>
            </w:pPr>
            <w:hyperlink r:id="rId101">
              <w:r>
                <w:rPr>
                  <w:color w:val="1F4E79"/>
                  <w:sz w:val="20"/>
                  <w:szCs w:val="20"/>
                  <w:u w:val="single"/>
                </w:rPr>
                <w:t>Coral reef tourism</w:t>
              </w:r>
            </w:hyperlink>
          </w:p>
        </w:tc>
        <w:tc>
          <w:tcPr>
            <w:tcW w:w="2410" w:type="dxa"/>
            <w:shd w:val="clear" w:color="auto" w:fill="C7EEF2"/>
          </w:tcPr>
          <w:p w14:paraId="6DBA52A2" w14:textId="77777777" w:rsidR="00CA1E02" w:rsidRDefault="00000000">
            <w:pPr>
              <w:rPr>
                <w:color w:val="1F4E79"/>
                <w:sz w:val="20"/>
                <w:szCs w:val="20"/>
              </w:rPr>
            </w:pPr>
            <w:r>
              <w:rPr>
                <w:color w:val="1F4E79"/>
                <w:sz w:val="20"/>
                <w:szCs w:val="20"/>
              </w:rPr>
              <w:t>Organization of Eastern Caribbean States (CROP Project)</w:t>
            </w:r>
          </w:p>
        </w:tc>
        <w:tc>
          <w:tcPr>
            <w:tcW w:w="1134" w:type="dxa"/>
            <w:shd w:val="clear" w:color="auto" w:fill="C7EEF2"/>
          </w:tcPr>
          <w:p w14:paraId="20010B96" w14:textId="77777777" w:rsidR="00CA1E02" w:rsidRDefault="00000000">
            <w:pPr>
              <w:rPr>
                <w:color w:val="1F4E79"/>
                <w:sz w:val="20"/>
                <w:szCs w:val="20"/>
              </w:rPr>
            </w:pPr>
            <w:r>
              <w:rPr>
                <w:color w:val="1F4E79"/>
                <w:sz w:val="20"/>
                <w:szCs w:val="20"/>
              </w:rPr>
              <w:t>2021</w:t>
            </w:r>
          </w:p>
        </w:tc>
        <w:tc>
          <w:tcPr>
            <w:tcW w:w="1276" w:type="dxa"/>
            <w:shd w:val="clear" w:color="auto" w:fill="C7EEF2"/>
          </w:tcPr>
          <w:p w14:paraId="63264159" w14:textId="77777777" w:rsidR="00CA1E02" w:rsidRDefault="00000000">
            <w:pPr>
              <w:rPr>
                <w:color w:val="1F4E79"/>
                <w:sz w:val="20"/>
                <w:szCs w:val="20"/>
              </w:rPr>
            </w:pPr>
            <w:r>
              <w:rPr>
                <w:color w:val="1F4E79"/>
                <w:sz w:val="20"/>
                <w:szCs w:val="20"/>
              </w:rPr>
              <w:t>Shapefile</w:t>
            </w:r>
          </w:p>
        </w:tc>
        <w:tc>
          <w:tcPr>
            <w:tcW w:w="2409" w:type="dxa"/>
            <w:shd w:val="clear" w:color="auto" w:fill="C7EEF2"/>
          </w:tcPr>
          <w:p w14:paraId="4DA5D497" w14:textId="77777777" w:rsidR="00CA1E02" w:rsidRDefault="00000000">
            <w:pPr>
              <w:rPr>
                <w:color w:val="1F4E79"/>
                <w:sz w:val="20"/>
                <w:szCs w:val="20"/>
              </w:rPr>
            </w:pPr>
            <w:r>
              <w:rPr>
                <w:color w:val="1F4E79"/>
                <w:sz w:val="20"/>
                <w:szCs w:val="20"/>
              </w:rPr>
              <w:t>Ministry of Sustainable Development</w:t>
            </w:r>
          </w:p>
          <w:p w14:paraId="6DD975DA" w14:textId="77777777" w:rsidR="00CA1E02" w:rsidRDefault="00000000">
            <w:pPr>
              <w:rPr>
                <w:color w:val="1F4E79"/>
                <w:sz w:val="20"/>
                <w:szCs w:val="20"/>
              </w:rPr>
            </w:pPr>
            <w:r>
              <w:rPr>
                <w:color w:val="1F4E79"/>
                <w:sz w:val="20"/>
                <w:szCs w:val="20"/>
              </w:rPr>
              <w:t xml:space="preserve">Organisation of Eastern Caribbean States </w:t>
            </w:r>
          </w:p>
          <w:p w14:paraId="4A8B1399" w14:textId="77777777" w:rsidR="00CA1E02" w:rsidRDefault="00CA1E02">
            <w:pPr>
              <w:rPr>
                <w:color w:val="1F4E79"/>
                <w:sz w:val="20"/>
                <w:szCs w:val="20"/>
              </w:rPr>
            </w:pPr>
            <w:hyperlink r:id="rId102">
              <w:r>
                <w:rPr>
                  <w:color w:val="1F4E79"/>
                  <w:sz w:val="20"/>
                  <w:szCs w:val="20"/>
                  <w:u w:val="single"/>
                </w:rPr>
                <w:t xml:space="preserve">Susanna </w:t>
              </w:r>
              <w:proofErr w:type="spellStart"/>
              <w:r>
                <w:rPr>
                  <w:color w:val="1F4E79"/>
                  <w:sz w:val="20"/>
                  <w:szCs w:val="20"/>
                  <w:u w:val="single"/>
                </w:rPr>
                <w:t>Discott</w:t>
              </w:r>
              <w:proofErr w:type="spellEnd"/>
            </w:hyperlink>
          </w:p>
        </w:tc>
        <w:tc>
          <w:tcPr>
            <w:tcW w:w="1615" w:type="dxa"/>
            <w:shd w:val="clear" w:color="auto" w:fill="C7EEF2"/>
          </w:tcPr>
          <w:p w14:paraId="547BA188" w14:textId="77777777" w:rsidR="00CA1E02" w:rsidRDefault="00000000">
            <w:pPr>
              <w:rPr>
                <w:color w:val="1F4E79"/>
                <w:sz w:val="20"/>
                <w:szCs w:val="20"/>
              </w:rPr>
            </w:pPr>
            <w:r>
              <w:rPr>
                <w:color w:val="1F4E79"/>
                <w:sz w:val="20"/>
                <w:szCs w:val="20"/>
              </w:rPr>
              <w:t>Yes</w:t>
            </w:r>
          </w:p>
        </w:tc>
      </w:tr>
      <w:tr w:rsidR="00CA1E02" w14:paraId="38B590FA" w14:textId="77777777">
        <w:tc>
          <w:tcPr>
            <w:tcW w:w="597" w:type="dxa"/>
            <w:shd w:val="clear" w:color="auto" w:fill="C7EEF2"/>
          </w:tcPr>
          <w:p w14:paraId="21FB167B" w14:textId="77777777" w:rsidR="00CA1E02" w:rsidRDefault="00000000">
            <w:pPr>
              <w:rPr>
                <w:color w:val="1F4E79"/>
                <w:sz w:val="20"/>
                <w:szCs w:val="20"/>
              </w:rPr>
            </w:pPr>
            <w:r>
              <w:rPr>
                <w:color w:val="1F4E79"/>
                <w:sz w:val="20"/>
                <w:szCs w:val="20"/>
              </w:rPr>
              <w:t>54</w:t>
            </w:r>
          </w:p>
        </w:tc>
        <w:tc>
          <w:tcPr>
            <w:tcW w:w="1330" w:type="dxa"/>
            <w:vMerge/>
            <w:shd w:val="clear" w:color="auto" w:fill="C7EEF2"/>
          </w:tcPr>
          <w:p w14:paraId="389A20D6"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C7EEF2"/>
          </w:tcPr>
          <w:p w14:paraId="0BEA7568" w14:textId="77777777" w:rsidR="00CA1E02" w:rsidRDefault="00CA1E02">
            <w:pPr>
              <w:rPr>
                <w:color w:val="1F4E79"/>
                <w:sz w:val="20"/>
                <w:szCs w:val="20"/>
              </w:rPr>
            </w:pPr>
            <w:hyperlink r:id="rId103">
              <w:r>
                <w:rPr>
                  <w:color w:val="1F4E79"/>
                  <w:sz w:val="20"/>
                  <w:szCs w:val="20"/>
                  <w:u w:val="single"/>
                </w:rPr>
                <w:t>Intensity of whale and dolphin watching</w:t>
              </w:r>
            </w:hyperlink>
          </w:p>
        </w:tc>
        <w:tc>
          <w:tcPr>
            <w:tcW w:w="2410" w:type="dxa"/>
            <w:shd w:val="clear" w:color="auto" w:fill="C7EEF2"/>
          </w:tcPr>
          <w:p w14:paraId="3CA6CB15" w14:textId="77777777" w:rsidR="00CA1E02" w:rsidRDefault="00000000">
            <w:pPr>
              <w:rPr>
                <w:color w:val="1F4E79"/>
                <w:sz w:val="20"/>
                <w:szCs w:val="20"/>
              </w:rPr>
            </w:pPr>
            <w:r>
              <w:rPr>
                <w:color w:val="1F4E79"/>
                <w:sz w:val="20"/>
                <w:szCs w:val="20"/>
              </w:rPr>
              <w:t>Organization of Eastern Caribbean States (CROP Project)</w:t>
            </w:r>
          </w:p>
        </w:tc>
        <w:tc>
          <w:tcPr>
            <w:tcW w:w="1134" w:type="dxa"/>
            <w:shd w:val="clear" w:color="auto" w:fill="C7EEF2"/>
          </w:tcPr>
          <w:p w14:paraId="65C9B639" w14:textId="77777777" w:rsidR="00CA1E02" w:rsidRDefault="00000000">
            <w:pPr>
              <w:rPr>
                <w:color w:val="1F4E79"/>
                <w:sz w:val="20"/>
                <w:szCs w:val="20"/>
              </w:rPr>
            </w:pPr>
            <w:r>
              <w:rPr>
                <w:color w:val="1F4E79"/>
                <w:sz w:val="20"/>
                <w:szCs w:val="20"/>
              </w:rPr>
              <w:t>2021</w:t>
            </w:r>
          </w:p>
        </w:tc>
        <w:tc>
          <w:tcPr>
            <w:tcW w:w="1276" w:type="dxa"/>
            <w:shd w:val="clear" w:color="auto" w:fill="C7EEF2"/>
          </w:tcPr>
          <w:p w14:paraId="0660A17F" w14:textId="77777777" w:rsidR="00CA1E02" w:rsidRDefault="00000000">
            <w:pPr>
              <w:rPr>
                <w:color w:val="1F4E79"/>
                <w:sz w:val="20"/>
                <w:szCs w:val="20"/>
              </w:rPr>
            </w:pPr>
            <w:r>
              <w:rPr>
                <w:color w:val="1F4E79"/>
                <w:sz w:val="20"/>
                <w:szCs w:val="20"/>
              </w:rPr>
              <w:t>Shapefile</w:t>
            </w:r>
          </w:p>
        </w:tc>
        <w:tc>
          <w:tcPr>
            <w:tcW w:w="2409" w:type="dxa"/>
            <w:shd w:val="clear" w:color="auto" w:fill="C7EEF2"/>
          </w:tcPr>
          <w:p w14:paraId="4420311F" w14:textId="77777777" w:rsidR="00CA1E02" w:rsidRDefault="00000000">
            <w:pPr>
              <w:rPr>
                <w:color w:val="1F4E79"/>
                <w:sz w:val="20"/>
                <w:szCs w:val="20"/>
              </w:rPr>
            </w:pPr>
            <w:r>
              <w:rPr>
                <w:color w:val="1F4E79"/>
                <w:sz w:val="20"/>
                <w:szCs w:val="20"/>
              </w:rPr>
              <w:t>Ministry of Sustainable Development</w:t>
            </w:r>
          </w:p>
          <w:p w14:paraId="22093DA4" w14:textId="77777777" w:rsidR="00CA1E02" w:rsidRDefault="00000000">
            <w:pPr>
              <w:rPr>
                <w:color w:val="1F4E79"/>
                <w:sz w:val="20"/>
                <w:szCs w:val="20"/>
              </w:rPr>
            </w:pPr>
            <w:r>
              <w:rPr>
                <w:color w:val="1F4E79"/>
                <w:sz w:val="20"/>
                <w:szCs w:val="20"/>
              </w:rPr>
              <w:t xml:space="preserve">Organisation of Eastern Caribbean States </w:t>
            </w:r>
          </w:p>
          <w:p w14:paraId="578E8C13" w14:textId="77777777" w:rsidR="00CA1E02" w:rsidRDefault="00CA1E02">
            <w:pPr>
              <w:rPr>
                <w:color w:val="1F4E79"/>
                <w:sz w:val="20"/>
                <w:szCs w:val="20"/>
              </w:rPr>
            </w:pPr>
            <w:hyperlink r:id="rId104">
              <w:r>
                <w:rPr>
                  <w:color w:val="1F4E79"/>
                  <w:sz w:val="20"/>
                  <w:szCs w:val="20"/>
                  <w:u w:val="single"/>
                </w:rPr>
                <w:t xml:space="preserve">Susanna </w:t>
              </w:r>
              <w:proofErr w:type="spellStart"/>
              <w:r>
                <w:rPr>
                  <w:color w:val="1F4E79"/>
                  <w:sz w:val="20"/>
                  <w:szCs w:val="20"/>
                  <w:u w:val="single"/>
                </w:rPr>
                <w:t>Discott</w:t>
              </w:r>
              <w:proofErr w:type="spellEnd"/>
            </w:hyperlink>
          </w:p>
        </w:tc>
        <w:tc>
          <w:tcPr>
            <w:tcW w:w="1615" w:type="dxa"/>
            <w:shd w:val="clear" w:color="auto" w:fill="C7EEF2"/>
          </w:tcPr>
          <w:p w14:paraId="12A0AA65" w14:textId="77777777" w:rsidR="00CA1E02" w:rsidRDefault="00000000">
            <w:pPr>
              <w:rPr>
                <w:color w:val="1F4E79"/>
                <w:sz w:val="20"/>
                <w:szCs w:val="20"/>
              </w:rPr>
            </w:pPr>
            <w:r>
              <w:rPr>
                <w:color w:val="1F4E79"/>
                <w:sz w:val="20"/>
                <w:szCs w:val="20"/>
              </w:rPr>
              <w:t>Yes</w:t>
            </w:r>
          </w:p>
        </w:tc>
      </w:tr>
      <w:tr w:rsidR="00CA1E02" w14:paraId="793EFBAD" w14:textId="77777777">
        <w:tc>
          <w:tcPr>
            <w:tcW w:w="597" w:type="dxa"/>
            <w:shd w:val="clear" w:color="auto" w:fill="C7EEF2"/>
          </w:tcPr>
          <w:p w14:paraId="288787B6" w14:textId="77777777" w:rsidR="00CA1E02" w:rsidRDefault="00000000">
            <w:pPr>
              <w:rPr>
                <w:color w:val="1F4E79"/>
                <w:sz w:val="20"/>
                <w:szCs w:val="20"/>
              </w:rPr>
            </w:pPr>
            <w:r>
              <w:rPr>
                <w:color w:val="1F4E79"/>
                <w:sz w:val="20"/>
                <w:szCs w:val="20"/>
              </w:rPr>
              <w:t>55</w:t>
            </w:r>
          </w:p>
        </w:tc>
        <w:tc>
          <w:tcPr>
            <w:tcW w:w="1330" w:type="dxa"/>
            <w:vMerge/>
            <w:shd w:val="clear" w:color="auto" w:fill="C7EEF2"/>
          </w:tcPr>
          <w:p w14:paraId="726E1021"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C7EEF2"/>
          </w:tcPr>
          <w:p w14:paraId="036DB8FA" w14:textId="77777777" w:rsidR="00CA1E02" w:rsidRDefault="00CA1E02">
            <w:pPr>
              <w:rPr>
                <w:color w:val="1F4E79"/>
                <w:sz w:val="20"/>
                <w:szCs w:val="20"/>
              </w:rPr>
            </w:pPr>
            <w:hyperlink r:id="rId105">
              <w:r>
                <w:rPr>
                  <w:color w:val="1F4E79"/>
                  <w:sz w:val="20"/>
                  <w:szCs w:val="20"/>
                  <w:u w:val="single"/>
                </w:rPr>
                <w:t>Density of seafood restaurants</w:t>
              </w:r>
            </w:hyperlink>
          </w:p>
        </w:tc>
        <w:tc>
          <w:tcPr>
            <w:tcW w:w="2410" w:type="dxa"/>
            <w:shd w:val="clear" w:color="auto" w:fill="C7EEF2"/>
          </w:tcPr>
          <w:p w14:paraId="235E1362" w14:textId="77777777" w:rsidR="00CA1E02" w:rsidRDefault="00000000">
            <w:pPr>
              <w:rPr>
                <w:color w:val="1F4E79"/>
                <w:sz w:val="20"/>
                <w:szCs w:val="20"/>
              </w:rPr>
            </w:pPr>
            <w:r>
              <w:rPr>
                <w:color w:val="1F4E79"/>
                <w:sz w:val="20"/>
                <w:szCs w:val="20"/>
              </w:rPr>
              <w:t>Organization of Eastern Caribbean States (CROP Project)</w:t>
            </w:r>
          </w:p>
        </w:tc>
        <w:tc>
          <w:tcPr>
            <w:tcW w:w="1134" w:type="dxa"/>
            <w:shd w:val="clear" w:color="auto" w:fill="C7EEF2"/>
          </w:tcPr>
          <w:p w14:paraId="6B1A51CB" w14:textId="77777777" w:rsidR="00CA1E02" w:rsidRDefault="00000000">
            <w:pPr>
              <w:rPr>
                <w:color w:val="1F4E79"/>
                <w:sz w:val="20"/>
                <w:szCs w:val="20"/>
              </w:rPr>
            </w:pPr>
            <w:r>
              <w:rPr>
                <w:color w:val="1F4E79"/>
                <w:sz w:val="20"/>
                <w:szCs w:val="20"/>
              </w:rPr>
              <w:t>2021</w:t>
            </w:r>
          </w:p>
        </w:tc>
        <w:tc>
          <w:tcPr>
            <w:tcW w:w="1276" w:type="dxa"/>
            <w:shd w:val="clear" w:color="auto" w:fill="C7EEF2"/>
          </w:tcPr>
          <w:p w14:paraId="6BC0C59D" w14:textId="77777777" w:rsidR="00CA1E02" w:rsidRDefault="00000000">
            <w:pPr>
              <w:rPr>
                <w:color w:val="1F4E79"/>
                <w:sz w:val="20"/>
                <w:szCs w:val="20"/>
              </w:rPr>
            </w:pPr>
            <w:r>
              <w:rPr>
                <w:color w:val="1F4E79"/>
                <w:sz w:val="20"/>
                <w:szCs w:val="20"/>
              </w:rPr>
              <w:t>Shapefile</w:t>
            </w:r>
          </w:p>
        </w:tc>
        <w:tc>
          <w:tcPr>
            <w:tcW w:w="2409" w:type="dxa"/>
            <w:shd w:val="clear" w:color="auto" w:fill="C7EEF2"/>
          </w:tcPr>
          <w:p w14:paraId="5D6A1564" w14:textId="77777777" w:rsidR="00CA1E02" w:rsidRDefault="00000000">
            <w:pPr>
              <w:rPr>
                <w:color w:val="1F4E79"/>
                <w:sz w:val="20"/>
                <w:szCs w:val="20"/>
              </w:rPr>
            </w:pPr>
            <w:r>
              <w:rPr>
                <w:color w:val="1F4E79"/>
                <w:sz w:val="20"/>
                <w:szCs w:val="20"/>
              </w:rPr>
              <w:t>Ministry of Sustainable Development</w:t>
            </w:r>
          </w:p>
          <w:p w14:paraId="49C372D2" w14:textId="77777777" w:rsidR="00CA1E02" w:rsidRDefault="00000000">
            <w:pPr>
              <w:rPr>
                <w:color w:val="1F4E79"/>
                <w:sz w:val="20"/>
                <w:szCs w:val="20"/>
              </w:rPr>
            </w:pPr>
            <w:r>
              <w:rPr>
                <w:color w:val="1F4E79"/>
                <w:sz w:val="20"/>
                <w:szCs w:val="20"/>
              </w:rPr>
              <w:t xml:space="preserve">Organisation of Eastern Caribbean States </w:t>
            </w:r>
          </w:p>
          <w:p w14:paraId="6A18C5CB" w14:textId="77777777" w:rsidR="00CA1E02" w:rsidRDefault="00CA1E02">
            <w:pPr>
              <w:rPr>
                <w:color w:val="1F4E79"/>
                <w:sz w:val="20"/>
                <w:szCs w:val="20"/>
              </w:rPr>
            </w:pPr>
            <w:hyperlink r:id="rId106">
              <w:r>
                <w:rPr>
                  <w:color w:val="1F4E79"/>
                  <w:sz w:val="20"/>
                  <w:szCs w:val="20"/>
                  <w:u w:val="single"/>
                </w:rPr>
                <w:t xml:space="preserve">Susanna </w:t>
              </w:r>
              <w:proofErr w:type="spellStart"/>
              <w:r>
                <w:rPr>
                  <w:color w:val="1F4E79"/>
                  <w:sz w:val="20"/>
                  <w:szCs w:val="20"/>
                  <w:u w:val="single"/>
                </w:rPr>
                <w:t>Discott</w:t>
              </w:r>
              <w:proofErr w:type="spellEnd"/>
            </w:hyperlink>
          </w:p>
        </w:tc>
        <w:tc>
          <w:tcPr>
            <w:tcW w:w="1615" w:type="dxa"/>
            <w:shd w:val="clear" w:color="auto" w:fill="C7EEF2"/>
          </w:tcPr>
          <w:p w14:paraId="5368DEFA" w14:textId="77777777" w:rsidR="00CA1E02" w:rsidRDefault="00000000">
            <w:pPr>
              <w:rPr>
                <w:color w:val="1F4E79"/>
                <w:sz w:val="20"/>
                <w:szCs w:val="20"/>
              </w:rPr>
            </w:pPr>
            <w:r>
              <w:rPr>
                <w:color w:val="1F4E79"/>
                <w:sz w:val="20"/>
                <w:szCs w:val="20"/>
              </w:rPr>
              <w:t>Yes</w:t>
            </w:r>
          </w:p>
        </w:tc>
      </w:tr>
      <w:tr w:rsidR="00CA1E02" w14:paraId="7E403352" w14:textId="77777777">
        <w:tc>
          <w:tcPr>
            <w:tcW w:w="597" w:type="dxa"/>
            <w:shd w:val="clear" w:color="auto" w:fill="DEF5F4"/>
          </w:tcPr>
          <w:p w14:paraId="004A1A68" w14:textId="77777777" w:rsidR="00CA1E02" w:rsidRDefault="00000000">
            <w:pPr>
              <w:rPr>
                <w:color w:val="1F4E79"/>
                <w:sz w:val="20"/>
                <w:szCs w:val="20"/>
              </w:rPr>
            </w:pPr>
            <w:r>
              <w:rPr>
                <w:color w:val="1F4E79"/>
                <w:sz w:val="20"/>
                <w:szCs w:val="20"/>
              </w:rPr>
              <w:t>-</w:t>
            </w:r>
          </w:p>
        </w:tc>
        <w:tc>
          <w:tcPr>
            <w:tcW w:w="1330" w:type="dxa"/>
            <w:vMerge w:val="restart"/>
            <w:shd w:val="clear" w:color="auto" w:fill="DEF5F4"/>
          </w:tcPr>
          <w:p w14:paraId="35E3B351" w14:textId="77777777" w:rsidR="00CA1E02" w:rsidRDefault="00000000">
            <w:pPr>
              <w:rPr>
                <w:color w:val="1F4E79"/>
                <w:sz w:val="20"/>
                <w:szCs w:val="20"/>
              </w:rPr>
            </w:pPr>
            <w:r>
              <w:rPr>
                <w:color w:val="1F4E79"/>
                <w:sz w:val="20"/>
                <w:szCs w:val="20"/>
              </w:rPr>
              <w:t>Cultural</w:t>
            </w:r>
          </w:p>
        </w:tc>
        <w:tc>
          <w:tcPr>
            <w:tcW w:w="2179" w:type="dxa"/>
            <w:shd w:val="clear" w:color="auto" w:fill="DEF5F4"/>
          </w:tcPr>
          <w:p w14:paraId="7B62F25B" w14:textId="77777777" w:rsidR="00CA1E02" w:rsidRDefault="00000000">
            <w:pPr>
              <w:rPr>
                <w:color w:val="1F4E79"/>
                <w:sz w:val="20"/>
                <w:szCs w:val="20"/>
              </w:rPr>
            </w:pPr>
            <w:r>
              <w:rPr>
                <w:color w:val="1F4E79"/>
                <w:sz w:val="20"/>
                <w:szCs w:val="20"/>
              </w:rPr>
              <w:t>Cultural sites</w:t>
            </w:r>
          </w:p>
        </w:tc>
        <w:tc>
          <w:tcPr>
            <w:tcW w:w="2410" w:type="dxa"/>
            <w:shd w:val="clear" w:color="auto" w:fill="DEF5F4"/>
          </w:tcPr>
          <w:p w14:paraId="1DF883AC" w14:textId="77777777" w:rsidR="00CA1E02" w:rsidRDefault="00000000">
            <w:pPr>
              <w:rPr>
                <w:color w:val="1F4E79"/>
                <w:sz w:val="20"/>
                <w:szCs w:val="20"/>
              </w:rPr>
            </w:pPr>
            <w:r>
              <w:rPr>
                <w:color w:val="1F4E79"/>
                <w:sz w:val="20"/>
                <w:szCs w:val="20"/>
              </w:rPr>
              <w:t>Saint Lucia National Trust</w:t>
            </w:r>
          </w:p>
        </w:tc>
        <w:tc>
          <w:tcPr>
            <w:tcW w:w="1134" w:type="dxa"/>
            <w:shd w:val="clear" w:color="auto" w:fill="DEF5F4"/>
          </w:tcPr>
          <w:p w14:paraId="61E025A3" w14:textId="77777777" w:rsidR="00CA1E02" w:rsidRDefault="00CA1E02">
            <w:pPr>
              <w:rPr>
                <w:color w:val="1F4E79"/>
                <w:sz w:val="20"/>
                <w:szCs w:val="20"/>
              </w:rPr>
            </w:pPr>
          </w:p>
        </w:tc>
        <w:tc>
          <w:tcPr>
            <w:tcW w:w="1276" w:type="dxa"/>
            <w:shd w:val="clear" w:color="auto" w:fill="DEF5F4"/>
          </w:tcPr>
          <w:p w14:paraId="6F10DB58" w14:textId="77777777" w:rsidR="00CA1E02" w:rsidRDefault="00000000">
            <w:pPr>
              <w:rPr>
                <w:color w:val="1F4E79"/>
                <w:sz w:val="20"/>
                <w:szCs w:val="20"/>
              </w:rPr>
            </w:pPr>
            <w:r>
              <w:rPr>
                <w:color w:val="1F4E79"/>
                <w:sz w:val="20"/>
                <w:szCs w:val="20"/>
              </w:rPr>
              <w:t>Shapefile</w:t>
            </w:r>
          </w:p>
        </w:tc>
        <w:tc>
          <w:tcPr>
            <w:tcW w:w="2409" w:type="dxa"/>
            <w:shd w:val="clear" w:color="auto" w:fill="DEF5F4"/>
          </w:tcPr>
          <w:p w14:paraId="74BBA5D8" w14:textId="77777777" w:rsidR="00CA1E02" w:rsidRDefault="00000000">
            <w:pPr>
              <w:rPr>
                <w:color w:val="1F4E79"/>
                <w:sz w:val="20"/>
                <w:szCs w:val="20"/>
              </w:rPr>
            </w:pPr>
            <w:r>
              <w:rPr>
                <w:color w:val="1F4E79"/>
                <w:sz w:val="20"/>
                <w:szCs w:val="20"/>
              </w:rPr>
              <w:t>Saint Lucia National Trust</w:t>
            </w:r>
          </w:p>
        </w:tc>
        <w:tc>
          <w:tcPr>
            <w:tcW w:w="1615" w:type="dxa"/>
            <w:shd w:val="clear" w:color="auto" w:fill="DEF5F4"/>
          </w:tcPr>
          <w:p w14:paraId="5DD63871" w14:textId="77777777" w:rsidR="00CA1E02" w:rsidRDefault="00CA1E02">
            <w:pPr>
              <w:rPr>
                <w:color w:val="1F4E79"/>
                <w:sz w:val="20"/>
                <w:szCs w:val="20"/>
              </w:rPr>
            </w:pPr>
          </w:p>
        </w:tc>
      </w:tr>
      <w:tr w:rsidR="00CA1E02" w14:paraId="300D011C" w14:textId="77777777">
        <w:tc>
          <w:tcPr>
            <w:tcW w:w="597" w:type="dxa"/>
            <w:shd w:val="clear" w:color="auto" w:fill="DEF5F4"/>
          </w:tcPr>
          <w:p w14:paraId="7FFDBCAF" w14:textId="77777777" w:rsidR="00CA1E02" w:rsidRDefault="00000000">
            <w:pPr>
              <w:rPr>
                <w:color w:val="1F4E79"/>
                <w:sz w:val="20"/>
                <w:szCs w:val="20"/>
              </w:rPr>
            </w:pPr>
            <w:r>
              <w:rPr>
                <w:color w:val="1F4E79"/>
                <w:sz w:val="20"/>
                <w:szCs w:val="20"/>
              </w:rPr>
              <w:t>-</w:t>
            </w:r>
          </w:p>
        </w:tc>
        <w:tc>
          <w:tcPr>
            <w:tcW w:w="1330" w:type="dxa"/>
            <w:vMerge/>
            <w:shd w:val="clear" w:color="auto" w:fill="DEF5F4"/>
          </w:tcPr>
          <w:p w14:paraId="443C74FE"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DEF5F4"/>
          </w:tcPr>
          <w:p w14:paraId="5E611202" w14:textId="77777777" w:rsidR="00CA1E02" w:rsidRDefault="00000000">
            <w:pPr>
              <w:rPr>
                <w:color w:val="1F4E79"/>
                <w:sz w:val="20"/>
                <w:szCs w:val="20"/>
              </w:rPr>
            </w:pPr>
            <w:r>
              <w:rPr>
                <w:color w:val="1F4E79"/>
                <w:sz w:val="20"/>
                <w:szCs w:val="20"/>
              </w:rPr>
              <w:t>Underwater sculpture site</w:t>
            </w:r>
          </w:p>
        </w:tc>
        <w:tc>
          <w:tcPr>
            <w:tcW w:w="2410" w:type="dxa"/>
            <w:shd w:val="clear" w:color="auto" w:fill="DEF5F4"/>
          </w:tcPr>
          <w:p w14:paraId="4CFCB97B" w14:textId="77777777" w:rsidR="00CA1E02" w:rsidRDefault="00CA1E02">
            <w:pPr>
              <w:rPr>
                <w:color w:val="1F4E79"/>
                <w:sz w:val="20"/>
                <w:szCs w:val="20"/>
              </w:rPr>
            </w:pPr>
          </w:p>
        </w:tc>
        <w:tc>
          <w:tcPr>
            <w:tcW w:w="1134" w:type="dxa"/>
            <w:shd w:val="clear" w:color="auto" w:fill="DEF5F4"/>
          </w:tcPr>
          <w:p w14:paraId="16648CF6" w14:textId="77777777" w:rsidR="00CA1E02" w:rsidRDefault="00CA1E02">
            <w:pPr>
              <w:rPr>
                <w:color w:val="1F4E79"/>
                <w:sz w:val="20"/>
                <w:szCs w:val="20"/>
              </w:rPr>
            </w:pPr>
          </w:p>
        </w:tc>
        <w:tc>
          <w:tcPr>
            <w:tcW w:w="1276" w:type="dxa"/>
            <w:shd w:val="clear" w:color="auto" w:fill="DEF5F4"/>
          </w:tcPr>
          <w:p w14:paraId="2A8074B6" w14:textId="77777777" w:rsidR="00CA1E02" w:rsidRDefault="00000000">
            <w:pPr>
              <w:rPr>
                <w:color w:val="1F4E79"/>
                <w:sz w:val="20"/>
                <w:szCs w:val="20"/>
              </w:rPr>
            </w:pPr>
            <w:r>
              <w:rPr>
                <w:color w:val="1F4E79"/>
                <w:sz w:val="20"/>
                <w:szCs w:val="20"/>
              </w:rPr>
              <w:t>unknown</w:t>
            </w:r>
          </w:p>
        </w:tc>
        <w:tc>
          <w:tcPr>
            <w:tcW w:w="2409" w:type="dxa"/>
            <w:shd w:val="clear" w:color="auto" w:fill="DEF5F4"/>
          </w:tcPr>
          <w:p w14:paraId="1D0A3E90" w14:textId="77777777" w:rsidR="00CA1E02" w:rsidRDefault="00CA1E02">
            <w:pPr>
              <w:rPr>
                <w:color w:val="1F4E79"/>
                <w:sz w:val="20"/>
                <w:szCs w:val="20"/>
              </w:rPr>
            </w:pPr>
          </w:p>
        </w:tc>
        <w:tc>
          <w:tcPr>
            <w:tcW w:w="1615" w:type="dxa"/>
            <w:shd w:val="clear" w:color="auto" w:fill="DEF5F4"/>
          </w:tcPr>
          <w:p w14:paraId="2D0EE8FD" w14:textId="77777777" w:rsidR="00CA1E02" w:rsidRDefault="00CA1E02">
            <w:pPr>
              <w:rPr>
                <w:color w:val="1F4E79"/>
                <w:sz w:val="20"/>
                <w:szCs w:val="20"/>
              </w:rPr>
            </w:pPr>
          </w:p>
        </w:tc>
      </w:tr>
      <w:tr w:rsidR="00CA1E02" w14:paraId="597710D8" w14:textId="77777777">
        <w:tc>
          <w:tcPr>
            <w:tcW w:w="597" w:type="dxa"/>
            <w:shd w:val="clear" w:color="auto" w:fill="C7EEF2"/>
          </w:tcPr>
          <w:p w14:paraId="7DF068C8" w14:textId="77777777" w:rsidR="00CA1E02" w:rsidRDefault="00000000">
            <w:pPr>
              <w:rPr>
                <w:color w:val="1F4E79"/>
                <w:sz w:val="20"/>
                <w:szCs w:val="20"/>
              </w:rPr>
            </w:pPr>
            <w:r>
              <w:rPr>
                <w:color w:val="1F4E79"/>
                <w:sz w:val="20"/>
                <w:szCs w:val="20"/>
              </w:rPr>
              <w:t>56</w:t>
            </w:r>
          </w:p>
        </w:tc>
        <w:tc>
          <w:tcPr>
            <w:tcW w:w="1330" w:type="dxa"/>
            <w:vMerge w:val="restart"/>
            <w:shd w:val="clear" w:color="auto" w:fill="C7EEF2"/>
          </w:tcPr>
          <w:p w14:paraId="0AF0CA27" w14:textId="77777777" w:rsidR="00CA1E02" w:rsidRDefault="00000000">
            <w:pPr>
              <w:rPr>
                <w:color w:val="1F4E79"/>
                <w:sz w:val="20"/>
                <w:szCs w:val="20"/>
              </w:rPr>
            </w:pPr>
            <w:r>
              <w:rPr>
                <w:color w:val="1F4E79"/>
                <w:sz w:val="20"/>
                <w:szCs w:val="20"/>
              </w:rPr>
              <w:t xml:space="preserve">Coastal and marine </w:t>
            </w:r>
            <w:proofErr w:type="spellStart"/>
            <w:r>
              <w:rPr>
                <w:color w:val="1F4E79"/>
                <w:sz w:val="20"/>
                <w:szCs w:val="20"/>
              </w:rPr>
              <w:t>infrastruc-ture</w:t>
            </w:r>
            <w:proofErr w:type="spellEnd"/>
          </w:p>
        </w:tc>
        <w:tc>
          <w:tcPr>
            <w:tcW w:w="2179" w:type="dxa"/>
            <w:shd w:val="clear" w:color="auto" w:fill="C7EEF2"/>
          </w:tcPr>
          <w:p w14:paraId="5287F9A2" w14:textId="77777777" w:rsidR="00CA1E02" w:rsidRDefault="00CA1E02">
            <w:pPr>
              <w:rPr>
                <w:color w:val="1F4E79"/>
                <w:sz w:val="20"/>
                <w:szCs w:val="20"/>
              </w:rPr>
            </w:pPr>
            <w:hyperlink r:id="rId107">
              <w:r>
                <w:rPr>
                  <w:color w:val="1F4E79"/>
                  <w:sz w:val="20"/>
                  <w:szCs w:val="20"/>
                  <w:u w:val="single"/>
                </w:rPr>
                <w:t>Sub-sea cables</w:t>
              </w:r>
            </w:hyperlink>
            <w:r>
              <w:rPr>
                <w:color w:val="1F4E79"/>
                <w:sz w:val="20"/>
                <w:szCs w:val="20"/>
              </w:rPr>
              <w:t xml:space="preserve"> risk assessment</w:t>
            </w:r>
          </w:p>
        </w:tc>
        <w:tc>
          <w:tcPr>
            <w:tcW w:w="2410" w:type="dxa"/>
            <w:shd w:val="clear" w:color="auto" w:fill="C7EEF2"/>
          </w:tcPr>
          <w:p w14:paraId="45808FEC" w14:textId="77777777" w:rsidR="00CA1E02" w:rsidRDefault="00000000">
            <w:pPr>
              <w:rPr>
                <w:color w:val="1F4E79"/>
                <w:sz w:val="20"/>
                <w:szCs w:val="20"/>
              </w:rPr>
            </w:pPr>
            <w:r>
              <w:rPr>
                <w:color w:val="1F4E79"/>
                <w:sz w:val="20"/>
                <w:szCs w:val="20"/>
              </w:rPr>
              <w:t>Organization of Eastern Caribbean States (CROP Project)</w:t>
            </w:r>
          </w:p>
        </w:tc>
        <w:tc>
          <w:tcPr>
            <w:tcW w:w="1134" w:type="dxa"/>
            <w:shd w:val="clear" w:color="auto" w:fill="C7EEF2"/>
          </w:tcPr>
          <w:p w14:paraId="701E22EE" w14:textId="77777777" w:rsidR="00CA1E02" w:rsidRDefault="00000000">
            <w:pPr>
              <w:rPr>
                <w:color w:val="1F4E79"/>
                <w:sz w:val="20"/>
                <w:szCs w:val="20"/>
              </w:rPr>
            </w:pPr>
            <w:r>
              <w:rPr>
                <w:color w:val="1F4E79"/>
                <w:sz w:val="20"/>
                <w:szCs w:val="20"/>
              </w:rPr>
              <w:t>2021</w:t>
            </w:r>
          </w:p>
        </w:tc>
        <w:tc>
          <w:tcPr>
            <w:tcW w:w="1276" w:type="dxa"/>
            <w:shd w:val="clear" w:color="auto" w:fill="C7EEF2"/>
          </w:tcPr>
          <w:p w14:paraId="4F2EE844" w14:textId="77777777" w:rsidR="00CA1E02" w:rsidRDefault="00000000">
            <w:pPr>
              <w:rPr>
                <w:color w:val="1F4E79"/>
                <w:sz w:val="20"/>
                <w:szCs w:val="20"/>
              </w:rPr>
            </w:pPr>
            <w:r>
              <w:rPr>
                <w:color w:val="1F4E79"/>
                <w:sz w:val="20"/>
                <w:szCs w:val="20"/>
              </w:rPr>
              <w:t>Shapefile</w:t>
            </w:r>
          </w:p>
        </w:tc>
        <w:tc>
          <w:tcPr>
            <w:tcW w:w="2409" w:type="dxa"/>
            <w:shd w:val="clear" w:color="auto" w:fill="C7EEF2"/>
          </w:tcPr>
          <w:p w14:paraId="55915071" w14:textId="77777777" w:rsidR="00CA1E02" w:rsidRDefault="00000000">
            <w:pPr>
              <w:rPr>
                <w:color w:val="1F4E79"/>
                <w:sz w:val="20"/>
                <w:szCs w:val="20"/>
              </w:rPr>
            </w:pPr>
            <w:r>
              <w:rPr>
                <w:color w:val="1F4E79"/>
                <w:sz w:val="20"/>
                <w:szCs w:val="20"/>
              </w:rPr>
              <w:t>Ministry of Sustainable Development</w:t>
            </w:r>
          </w:p>
          <w:p w14:paraId="42C7F3CA" w14:textId="77777777" w:rsidR="00CA1E02" w:rsidRDefault="00000000">
            <w:pPr>
              <w:rPr>
                <w:color w:val="1F4E79"/>
                <w:sz w:val="20"/>
                <w:szCs w:val="20"/>
              </w:rPr>
            </w:pPr>
            <w:r>
              <w:rPr>
                <w:color w:val="1F4E79"/>
                <w:sz w:val="20"/>
                <w:szCs w:val="20"/>
              </w:rPr>
              <w:t xml:space="preserve">Organisation of Eastern Caribbean States </w:t>
            </w:r>
          </w:p>
          <w:p w14:paraId="0BE06613" w14:textId="77777777" w:rsidR="00CA1E02" w:rsidRDefault="00CA1E02">
            <w:pPr>
              <w:rPr>
                <w:color w:val="1F4E79"/>
                <w:sz w:val="20"/>
                <w:szCs w:val="20"/>
              </w:rPr>
            </w:pPr>
            <w:hyperlink r:id="rId108">
              <w:r>
                <w:rPr>
                  <w:color w:val="1F4E79"/>
                  <w:sz w:val="20"/>
                  <w:szCs w:val="20"/>
                  <w:u w:val="single"/>
                </w:rPr>
                <w:t xml:space="preserve">Susanna </w:t>
              </w:r>
              <w:proofErr w:type="spellStart"/>
              <w:r>
                <w:rPr>
                  <w:color w:val="1F4E79"/>
                  <w:sz w:val="20"/>
                  <w:szCs w:val="20"/>
                  <w:u w:val="single"/>
                </w:rPr>
                <w:t>Discott</w:t>
              </w:r>
              <w:proofErr w:type="spellEnd"/>
            </w:hyperlink>
          </w:p>
        </w:tc>
        <w:tc>
          <w:tcPr>
            <w:tcW w:w="1615" w:type="dxa"/>
            <w:shd w:val="clear" w:color="auto" w:fill="C7EEF2"/>
          </w:tcPr>
          <w:p w14:paraId="3AB8AAA3" w14:textId="77777777" w:rsidR="00CA1E02" w:rsidRDefault="00000000">
            <w:pPr>
              <w:rPr>
                <w:color w:val="1F4E79"/>
                <w:sz w:val="20"/>
                <w:szCs w:val="20"/>
              </w:rPr>
            </w:pPr>
            <w:r>
              <w:rPr>
                <w:color w:val="1F4E79"/>
                <w:sz w:val="20"/>
                <w:szCs w:val="20"/>
              </w:rPr>
              <w:t>Yes</w:t>
            </w:r>
          </w:p>
        </w:tc>
      </w:tr>
      <w:tr w:rsidR="00CA1E02" w14:paraId="680321F4" w14:textId="77777777">
        <w:tc>
          <w:tcPr>
            <w:tcW w:w="597" w:type="dxa"/>
            <w:shd w:val="clear" w:color="auto" w:fill="C7EEF2"/>
          </w:tcPr>
          <w:p w14:paraId="47CE224F" w14:textId="77777777" w:rsidR="00CA1E02" w:rsidRDefault="00000000">
            <w:pPr>
              <w:rPr>
                <w:color w:val="1F4E79"/>
                <w:sz w:val="20"/>
                <w:szCs w:val="20"/>
              </w:rPr>
            </w:pPr>
            <w:r>
              <w:rPr>
                <w:color w:val="1F4E79"/>
                <w:sz w:val="20"/>
                <w:szCs w:val="20"/>
              </w:rPr>
              <w:t>-</w:t>
            </w:r>
          </w:p>
        </w:tc>
        <w:tc>
          <w:tcPr>
            <w:tcW w:w="1330" w:type="dxa"/>
            <w:vMerge/>
            <w:shd w:val="clear" w:color="auto" w:fill="C7EEF2"/>
          </w:tcPr>
          <w:p w14:paraId="4A07037F"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C7EEF2"/>
          </w:tcPr>
          <w:p w14:paraId="0A1DEDF7" w14:textId="77777777" w:rsidR="00CA1E02" w:rsidRDefault="00000000">
            <w:pPr>
              <w:rPr>
                <w:color w:val="1F4E79"/>
                <w:sz w:val="20"/>
                <w:szCs w:val="20"/>
              </w:rPr>
            </w:pPr>
            <w:r>
              <w:rPr>
                <w:color w:val="1F4E79"/>
                <w:sz w:val="20"/>
                <w:szCs w:val="20"/>
              </w:rPr>
              <w:t>Coastal infrastructure (state-based)</w:t>
            </w:r>
          </w:p>
        </w:tc>
        <w:tc>
          <w:tcPr>
            <w:tcW w:w="2410" w:type="dxa"/>
            <w:shd w:val="clear" w:color="auto" w:fill="C7EEF2"/>
          </w:tcPr>
          <w:p w14:paraId="393ED381" w14:textId="77777777" w:rsidR="00CA1E02" w:rsidRDefault="00000000">
            <w:pPr>
              <w:rPr>
                <w:color w:val="1F4E79"/>
                <w:sz w:val="20"/>
                <w:szCs w:val="20"/>
              </w:rPr>
            </w:pPr>
            <w:r>
              <w:rPr>
                <w:color w:val="1F4E79"/>
                <w:sz w:val="20"/>
                <w:szCs w:val="20"/>
              </w:rPr>
              <w:t>Integrated Planning Program</w:t>
            </w:r>
          </w:p>
        </w:tc>
        <w:tc>
          <w:tcPr>
            <w:tcW w:w="1134" w:type="dxa"/>
            <w:shd w:val="clear" w:color="auto" w:fill="C7EEF2"/>
          </w:tcPr>
          <w:p w14:paraId="3A44CD3C" w14:textId="77777777" w:rsidR="00CA1E02" w:rsidRDefault="00CA1E02">
            <w:pPr>
              <w:rPr>
                <w:color w:val="1F4E79"/>
                <w:sz w:val="20"/>
                <w:szCs w:val="20"/>
              </w:rPr>
            </w:pPr>
          </w:p>
        </w:tc>
        <w:tc>
          <w:tcPr>
            <w:tcW w:w="1276" w:type="dxa"/>
            <w:shd w:val="clear" w:color="auto" w:fill="C7EEF2"/>
          </w:tcPr>
          <w:p w14:paraId="7C825AAC" w14:textId="77777777" w:rsidR="00CA1E02" w:rsidRDefault="00000000">
            <w:pPr>
              <w:rPr>
                <w:color w:val="1F4E79"/>
                <w:sz w:val="20"/>
                <w:szCs w:val="20"/>
              </w:rPr>
            </w:pPr>
            <w:r>
              <w:rPr>
                <w:color w:val="1F4E79"/>
                <w:sz w:val="20"/>
                <w:szCs w:val="20"/>
              </w:rPr>
              <w:t>Shapefile</w:t>
            </w:r>
          </w:p>
        </w:tc>
        <w:tc>
          <w:tcPr>
            <w:tcW w:w="2409" w:type="dxa"/>
            <w:shd w:val="clear" w:color="auto" w:fill="C7EEF2"/>
          </w:tcPr>
          <w:p w14:paraId="2FDD7D8F" w14:textId="77777777" w:rsidR="00CA1E02" w:rsidRDefault="00CA1E02">
            <w:pPr>
              <w:rPr>
                <w:color w:val="1F4E79"/>
                <w:sz w:val="20"/>
                <w:szCs w:val="20"/>
              </w:rPr>
            </w:pPr>
          </w:p>
        </w:tc>
        <w:tc>
          <w:tcPr>
            <w:tcW w:w="1615" w:type="dxa"/>
            <w:shd w:val="clear" w:color="auto" w:fill="C7EEF2"/>
          </w:tcPr>
          <w:p w14:paraId="5F26A134" w14:textId="77777777" w:rsidR="00CA1E02" w:rsidRDefault="00CA1E02">
            <w:pPr>
              <w:rPr>
                <w:color w:val="1F4E79"/>
                <w:sz w:val="20"/>
                <w:szCs w:val="20"/>
              </w:rPr>
            </w:pPr>
          </w:p>
        </w:tc>
      </w:tr>
      <w:tr w:rsidR="00CA1E02" w14:paraId="73DCA4F6" w14:textId="77777777">
        <w:tc>
          <w:tcPr>
            <w:tcW w:w="597" w:type="dxa"/>
            <w:shd w:val="clear" w:color="auto" w:fill="DEF5F4"/>
          </w:tcPr>
          <w:p w14:paraId="5B3A7437" w14:textId="77777777" w:rsidR="00CA1E02" w:rsidRDefault="00000000">
            <w:pPr>
              <w:rPr>
                <w:color w:val="1F4E79"/>
                <w:sz w:val="20"/>
                <w:szCs w:val="20"/>
              </w:rPr>
            </w:pPr>
            <w:r>
              <w:rPr>
                <w:color w:val="1F4E79"/>
                <w:sz w:val="20"/>
                <w:szCs w:val="20"/>
              </w:rPr>
              <w:t>-</w:t>
            </w:r>
          </w:p>
        </w:tc>
        <w:tc>
          <w:tcPr>
            <w:tcW w:w="1330" w:type="dxa"/>
            <w:vMerge w:val="restart"/>
            <w:shd w:val="clear" w:color="auto" w:fill="DEF5F4"/>
          </w:tcPr>
          <w:p w14:paraId="6C89555E" w14:textId="77777777" w:rsidR="00CA1E02" w:rsidRDefault="00000000">
            <w:pPr>
              <w:rPr>
                <w:color w:val="1F4E79"/>
                <w:sz w:val="20"/>
                <w:szCs w:val="20"/>
              </w:rPr>
            </w:pPr>
            <w:r>
              <w:rPr>
                <w:color w:val="1F4E79"/>
                <w:sz w:val="20"/>
                <w:szCs w:val="20"/>
              </w:rPr>
              <w:t>Shipping</w:t>
            </w:r>
          </w:p>
        </w:tc>
        <w:tc>
          <w:tcPr>
            <w:tcW w:w="2179" w:type="dxa"/>
            <w:shd w:val="clear" w:color="auto" w:fill="DEF5F4"/>
          </w:tcPr>
          <w:p w14:paraId="6B9CECDC" w14:textId="77777777" w:rsidR="00CA1E02" w:rsidRDefault="00000000">
            <w:pPr>
              <w:rPr>
                <w:color w:val="1F4E79"/>
                <w:sz w:val="20"/>
                <w:szCs w:val="20"/>
              </w:rPr>
            </w:pPr>
            <w:r>
              <w:rPr>
                <w:color w:val="1F4E79"/>
                <w:sz w:val="20"/>
                <w:szCs w:val="20"/>
              </w:rPr>
              <w:t>Navigational charts (including habitats, currents, navigational channels, FADS)</w:t>
            </w:r>
          </w:p>
        </w:tc>
        <w:tc>
          <w:tcPr>
            <w:tcW w:w="2410" w:type="dxa"/>
            <w:shd w:val="clear" w:color="auto" w:fill="DEF5F4"/>
          </w:tcPr>
          <w:p w14:paraId="7E379B8B" w14:textId="77777777" w:rsidR="00CA1E02" w:rsidRDefault="00000000">
            <w:pPr>
              <w:rPr>
                <w:color w:val="1F4E79"/>
                <w:sz w:val="20"/>
                <w:szCs w:val="20"/>
              </w:rPr>
            </w:pPr>
            <w:r>
              <w:rPr>
                <w:color w:val="1F4E79"/>
                <w:sz w:val="20"/>
                <w:szCs w:val="20"/>
              </w:rPr>
              <w:t>Maritime Affairs</w:t>
            </w:r>
          </w:p>
        </w:tc>
        <w:tc>
          <w:tcPr>
            <w:tcW w:w="1134" w:type="dxa"/>
            <w:shd w:val="clear" w:color="auto" w:fill="DEF5F4"/>
          </w:tcPr>
          <w:p w14:paraId="36572BCB" w14:textId="77777777" w:rsidR="00CA1E02" w:rsidRDefault="00000000">
            <w:pPr>
              <w:rPr>
                <w:color w:val="1F4E79"/>
                <w:sz w:val="20"/>
                <w:szCs w:val="20"/>
              </w:rPr>
            </w:pPr>
            <w:r>
              <w:rPr>
                <w:color w:val="1F4E79"/>
                <w:sz w:val="20"/>
                <w:szCs w:val="20"/>
              </w:rPr>
              <w:t>2024</w:t>
            </w:r>
          </w:p>
        </w:tc>
        <w:tc>
          <w:tcPr>
            <w:tcW w:w="1276" w:type="dxa"/>
            <w:shd w:val="clear" w:color="auto" w:fill="DEF5F4"/>
          </w:tcPr>
          <w:p w14:paraId="4937CDCF" w14:textId="77777777" w:rsidR="00CA1E02" w:rsidRDefault="00000000">
            <w:pPr>
              <w:rPr>
                <w:color w:val="1F4E79"/>
                <w:sz w:val="20"/>
                <w:szCs w:val="20"/>
              </w:rPr>
            </w:pPr>
            <w:r>
              <w:rPr>
                <w:color w:val="1F4E79"/>
                <w:sz w:val="20"/>
                <w:szCs w:val="20"/>
              </w:rPr>
              <w:t>Shapefile</w:t>
            </w:r>
          </w:p>
        </w:tc>
        <w:tc>
          <w:tcPr>
            <w:tcW w:w="2409" w:type="dxa"/>
            <w:shd w:val="clear" w:color="auto" w:fill="DEF5F4"/>
          </w:tcPr>
          <w:p w14:paraId="7CDF477A" w14:textId="77777777" w:rsidR="00CA1E02" w:rsidRDefault="00000000">
            <w:pPr>
              <w:rPr>
                <w:color w:val="1F4E79"/>
                <w:sz w:val="20"/>
                <w:szCs w:val="20"/>
              </w:rPr>
            </w:pPr>
            <w:r>
              <w:rPr>
                <w:color w:val="1F4E79"/>
                <w:sz w:val="20"/>
                <w:szCs w:val="20"/>
              </w:rPr>
              <w:t>Maritime Affairs</w:t>
            </w:r>
          </w:p>
        </w:tc>
        <w:tc>
          <w:tcPr>
            <w:tcW w:w="1615" w:type="dxa"/>
            <w:shd w:val="clear" w:color="auto" w:fill="DEF5F4"/>
          </w:tcPr>
          <w:p w14:paraId="1CC605E3" w14:textId="77777777" w:rsidR="00CA1E02" w:rsidRDefault="00CA1E02">
            <w:pPr>
              <w:rPr>
                <w:color w:val="1F4E79"/>
                <w:sz w:val="20"/>
                <w:szCs w:val="20"/>
              </w:rPr>
            </w:pPr>
          </w:p>
        </w:tc>
      </w:tr>
      <w:tr w:rsidR="00CA1E02" w14:paraId="5596A3A3" w14:textId="77777777">
        <w:tc>
          <w:tcPr>
            <w:tcW w:w="597" w:type="dxa"/>
            <w:shd w:val="clear" w:color="auto" w:fill="DEF5F4"/>
          </w:tcPr>
          <w:p w14:paraId="72B166DA" w14:textId="77777777" w:rsidR="00CA1E02" w:rsidRDefault="00000000">
            <w:pPr>
              <w:rPr>
                <w:color w:val="1F4E79"/>
                <w:sz w:val="20"/>
                <w:szCs w:val="20"/>
              </w:rPr>
            </w:pPr>
            <w:r>
              <w:rPr>
                <w:color w:val="1F4E79"/>
                <w:sz w:val="20"/>
                <w:szCs w:val="20"/>
              </w:rPr>
              <w:t>57</w:t>
            </w:r>
          </w:p>
        </w:tc>
        <w:tc>
          <w:tcPr>
            <w:tcW w:w="1330" w:type="dxa"/>
            <w:vMerge/>
            <w:shd w:val="clear" w:color="auto" w:fill="DEF5F4"/>
          </w:tcPr>
          <w:p w14:paraId="1AC3B235" w14:textId="77777777" w:rsidR="00CA1E02" w:rsidRDefault="00CA1E02">
            <w:pPr>
              <w:widowControl w:val="0"/>
              <w:pBdr>
                <w:top w:val="nil"/>
                <w:left w:val="nil"/>
                <w:bottom w:val="nil"/>
                <w:right w:val="nil"/>
                <w:between w:val="nil"/>
              </w:pBdr>
              <w:spacing w:line="276" w:lineRule="auto"/>
              <w:rPr>
                <w:color w:val="1F4E79"/>
                <w:sz w:val="20"/>
                <w:szCs w:val="20"/>
              </w:rPr>
            </w:pPr>
          </w:p>
        </w:tc>
        <w:tc>
          <w:tcPr>
            <w:tcW w:w="2179" w:type="dxa"/>
            <w:shd w:val="clear" w:color="auto" w:fill="DEF5F4"/>
          </w:tcPr>
          <w:p w14:paraId="60985C37" w14:textId="77777777" w:rsidR="00CA1E02" w:rsidRDefault="00CA1E02">
            <w:pPr>
              <w:rPr>
                <w:color w:val="1F4E79"/>
                <w:sz w:val="20"/>
                <w:szCs w:val="20"/>
              </w:rPr>
            </w:pPr>
            <w:hyperlink r:id="rId109">
              <w:r>
                <w:rPr>
                  <w:color w:val="1F4E79"/>
                  <w:sz w:val="20"/>
                  <w:szCs w:val="20"/>
                  <w:u w:val="single"/>
                </w:rPr>
                <w:t>Shipping</w:t>
              </w:r>
            </w:hyperlink>
            <w:r>
              <w:rPr>
                <w:color w:val="1F4E79"/>
                <w:sz w:val="20"/>
                <w:szCs w:val="20"/>
              </w:rPr>
              <w:t xml:space="preserve"> risk assessment</w:t>
            </w:r>
          </w:p>
        </w:tc>
        <w:tc>
          <w:tcPr>
            <w:tcW w:w="2410" w:type="dxa"/>
            <w:shd w:val="clear" w:color="auto" w:fill="DEF5F4"/>
          </w:tcPr>
          <w:p w14:paraId="50169653" w14:textId="77777777" w:rsidR="00CA1E02" w:rsidRDefault="00000000">
            <w:pPr>
              <w:rPr>
                <w:color w:val="1F4E79"/>
                <w:sz w:val="20"/>
                <w:szCs w:val="20"/>
              </w:rPr>
            </w:pPr>
            <w:r>
              <w:rPr>
                <w:color w:val="1F4E79"/>
                <w:sz w:val="20"/>
                <w:szCs w:val="20"/>
              </w:rPr>
              <w:t>Organization of Eastern Caribbean States (CROP Project)</w:t>
            </w:r>
          </w:p>
        </w:tc>
        <w:tc>
          <w:tcPr>
            <w:tcW w:w="1134" w:type="dxa"/>
            <w:shd w:val="clear" w:color="auto" w:fill="DEF5F4"/>
          </w:tcPr>
          <w:p w14:paraId="0D91E105" w14:textId="77777777" w:rsidR="00CA1E02" w:rsidRDefault="00000000">
            <w:pPr>
              <w:rPr>
                <w:color w:val="1F4E79"/>
                <w:sz w:val="20"/>
                <w:szCs w:val="20"/>
              </w:rPr>
            </w:pPr>
            <w:r>
              <w:rPr>
                <w:color w:val="1F4E79"/>
                <w:sz w:val="20"/>
                <w:szCs w:val="20"/>
              </w:rPr>
              <w:t>2021</w:t>
            </w:r>
          </w:p>
        </w:tc>
        <w:tc>
          <w:tcPr>
            <w:tcW w:w="1276" w:type="dxa"/>
            <w:shd w:val="clear" w:color="auto" w:fill="DEF5F4"/>
          </w:tcPr>
          <w:p w14:paraId="307241C0" w14:textId="77777777" w:rsidR="00CA1E02" w:rsidRDefault="00000000">
            <w:pPr>
              <w:rPr>
                <w:color w:val="1F4E79"/>
                <w:sz w:val="20"/>
                <w:szCs w:val="20"/>
              </w:rPr>
            </w:pPr>
            <w:r>
              <w:rPr>
                <w:color w:val="1F4E79"/>
                <w:sz w:val="20"/>
                <w:szCs w:val="20"/>
              </w:rPr>
              <w:t>Shapefile</w:t>
            </w:r>
          </w:p>
        </w:tc>
        <w:tc>
          <w:tcPr>
            <w:tcW w:w="2409" w:type="dxa"/>
            <w:shd w:val="clear" w:color="auto" w:fill="DEF5F4"/>
          </w:tcPr>
          <w:p w14:paraId="2A5140C9" w14:textId="77777777" w:rsidR="00CA1E02" w:rsidRDefault="00000000">
            <w:pPr>
              <w:rPr>
                <w:color w:val="1F4E79"/>
                <w:sz w:val="20"/>
                <w:szCs w:val="20"/>
              </w:rPr>
            </w:pPr>
            <w:r>
              <w:rPr>
                <w:color w:val="1F4E79"/>
                <w:sz w:val="20"/>
                <w:szCs w:val="20"/>
              </w:rPr>
              <w:t>Ministry of Sustainable Development</w:t>
            </w:r>
          </w:p>
          <w:p w14:paraId="0A2F374A" w14:textId="77777777" w:rsidR="00CA1E02" w:rsidRDefault="00000000">
            <w:pPr>
              <w:rPr>
                <w:color w:val="1F4E79"/>
                <w:sz w:val="20"/>
                <w:szCs w:val="20"/>
              </w:rPr>
            </w:pPr>
            <w:r>
              <w:rPr>
                <w:color w:val="1F4E79"/>
                <w:sz w:val="20"/>
                <w:szCs w:val="20"/>
              </w:rPr>
              <w:t xml:space="preserve">Organisation of Eastern Caribbean States </w:t>
            </w:r>
          </w:p>
          <w:p w14:paraId="5068C44F" w14:textId="77777777" w:rsidR="00CA1E02" w:rsidRDefault="00CA1E02">
            <w:pPr>
              <w:rPr>
                <w:color w:val="1F4E79"/>
                <w:sz w:val="20"/>
                <w:szCs w:val="20"/>
              </w:rPr>
            </w:pPr>
            <w:hyperlink r:id="rId110">
              <w:r>
                <w:rPr>
                  <w:color w:val="1F4E79"/>
                  <w:sz w:val="20"/>
                  <w:szCs w:val="20"/>
                  <w:u w:val="single"/>
                </w:rPr>
                <w:t xml:space="preserve">Susanna </w:t>
              </w:r>
              <w:proofErr w:type="spellStart"/>
              <w:r>
                <w:rPr>
                  <w:color w:val="1F4E79"/>
                  <w:sz w:val="20"/>
                  <w:szCs w:val="20"/>
                  <w:u w:val="single"/>
                </w:rPr>
                <w:t>Discott</w:t>
              </w:r>
              <w:proofErr w:type="spellEnd"/>
            </w:hyperlink>
          </w:p>
        </w:tc>
        <w:tc>
          <w:tcPr>
            <w:tcW w:w="1615" w:type="dxa"/>
            <w:shd w:val="clear" w:color="auto" w:fill="DEF5F4"/>
          </w:tcPr>
          <w:p w14:paraId="5E3FEDE7" w14:textId="77777777" w:rsidR="00CA1E02" w:rsidRDefault="00000000">
            <w:pPr>
              <w:rPr>
                <w:color w:val="1F4E79"/>
                <w:sz w:val="20"/>
                <w:szCs w:val="20"/>
              </w:rPr>
            </w:pPr>
            <w:r>
              <w:rPr>
                <w:color w:val="1F4E79"/>
                <w:sz w:val="20"/>
                <w:szCs w:val="20"/>
              </w:rPr>
              <w:t>Yes</w:t>
            </w:r>
          </w:p>
        </w:tc>
      </w:tr>
    </w:tbl>
    <w:p w14:paraId="0F109390" w14:textId="77777777" w:rsidR="00CA1E02" w:rsidRDefault="00CA1E02">
      <w:pPr>
        <w:rPr>
          <w:b/>
        </w:rPr>
        <w:sectPr w:rsidR="00CA1E02">
          <w:pgSz w:w="15840" w:h="12240" w:orient="landscape"/>
          <w:pgMar w:top="1440" w:right="1440" w:bottom="1440" w:left="1440" w:header="708" w:footer="708" w:gutter="0"/>
          <w:cols w:space="720"/>
        </w:sectPr>
      </w:pPr>
    </w:p>
    <w:p w14:paraId="09F9ABA5" w14:textId="77777777" w:rsidR="00CA1E02" w:rsidRDefault="00000000">
      <w:pPr>
        <w:pStyle w:val="Heading1"/>
        <w:jc w:val="both"/>
      </w:pPr>
      <w:bookmarkStart w:id="28" w:name="_Toc229751157"/>
      <w:r>
        <w:lastRenderedPageBreak/>
        <w:t>Appendix 7. Maps of the marine spatial data available in Saint Lucia.</w:t>
      </w:r>
      <w:bookmarkEnd w:id="28"/>
    </w:p>
    <w:p w14:paraId="4A3A927C" w14:textId="77777777" w:rsidR="00CA1E02" w:rsidRDefault="00000000">
      <w:r>
        <w:t>Map number refers to metadata and references detailed in Appendix 6.</w:t>
      </w:r>
    </w:p>
    <w:tbl>
      <w:tblPr>
        <w:tblStyle w:val="afffffd"/>
        <w:tblW w:w="12960" w:type="dxa"/>
        <w:tblBorders>
          <w:top w:val="nil"/>
          <w:left w:val="nil"/>
          <w:bottom w:val="nil"/>
          <w:right w:val="nil"/>
          <w:insideH w:val="nil"/>
          <w:insideV w:val="nil"/>
        </w:tblBorders>
        <w:tblLayout w:type="fixed"/>
        <w:tblLook w:val="0400" w:firstRow="0" w:lastRow="0" w:firstColumn="0" w:lastColumn="0" w:noHBand="0" w:noVBand="1"/>
      </w:tblPr>
      <w:tblGrid>
        <w:gridCol w:w="5630"/>
        <w:gridCol w:w="1587"/>
        <w:gridCol w:w="5743"/>
      </w:tblGrid>
      <w:tr w:rsidR="00CA1E02" w14:paraId="1A886DF5" w14:textId="77777777">
        <w:tc>
          <w:tcPr>
            <w:tcW w:w="5630" w:type="dxa"/>
            <w:shd w:val="clear" w:color="auto" w:fill="auto"/>
          </w:tcPr>
          <w:p w14:paraId="44128C11" w14:textId="77777777" w:rsidR="00CA1E02" w:rsidRDefault="00000000">
            <w:pPr>
              <w:pBdr>
                <w:top w:val="nil"/>
                <w:left w:val="nil"/>
                <w:bottom w:val="nil"/>
                <w:right w:val="nil"/>
                <w:between w:val="nil"/>
              </w:pBdr>
              <w:spacing w:after="160" w:line="259" w:lineRule="auto"/>
              <w:jc w:val="both"/>
            </w:pPr>
            <w:r>
              <w:rPr>
                <w:rFonts w:ascii="Calibri" w:eastAsia="Calibri" w:hAnsi="Calibri" w:cs="Calibri"/>
                <w:color w:val="000000"/>
              </w:rPr>
              <w:t>1. Protected Area Boundaries</w:t>
            </w:r>
          </w:p>
          <w:p w14:paraId="16944D08" w14:textId="77777777" w:rsidR="00CA1E02" w:rsidRDefault="00000000">
            <w:r>
              <w:rPr>
                <w:noProof/>
              </w:rPr>
              <w:drawing>
                <wp:inline distT="0" distB="0" distL="0" distR="0" wp14:anchorId="624931EC" wp14:editId="2D0D0F5D">
                  <wp:extent cx="3288462" cy="4359179"/>
                  <wp:effectExtent l="0" t="0" r="0" b="0"/>
                  <wp:docPr id="2081877498"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111"/>
                          <a:srcRect/>
                          <a:stretch>
                            <a:fillRect/>
                          </a:stretch>
                        </pic:blipFill>
                        <pic:spPr>
                          <a:xfrm>
                            <a:off x="0" y="0"/>
                            <a:ext cx="3288462" cy="4359179"/>
                          </a:xfrm>
                          <a:prstGeom prst="rect">
                            <a:avLst/>
                          </a:prstGeom>
                          <a:ln/>
                        </pic:spPr>
                      </pic:pic>
                    </a:graphicData>
                  </a:graphic>
                </wp:inline>
              </w:drawing>
            </w:r>
          </w:p>
        </w:tc>
        <w:tc>
          <w:tcPr>
            <w:tcW w:w="1587" w:type="dxa"/>
            <w:shd w:val="clear" w:color="auto" w:fill="auto"/>
          </w:tcPr>
          <w:p w14:paraId="525BF21D" w14:textId="77777777" w:rsidR="00CA1E02" w:rsidRDefault="00CA1E02">
            <w:pPr>
              <w:numPr>
                <w:ilvl w:val="3"/>
                <w:numId w:val="28"/>
              </w:numPr>
              <w:pBdr>
                <w:top w:val="nil"/>
                <w:left w:val="nil"/>
                <w:bottom w:val="nil"/>
                <w:right w:val="nil"/>
                <w:between w:val="nil"/>
              </w:pBdr>
              <w:spacing w:after="160" w:line="259" w:lineRule="auto"/>
            </w:pPr>
          </w:p>
        </w:tc>
        <w:tc>
          <w:tcPr>
            <w:tcW w:w="5743" w:type="dxa"/>
            <w:shd w:val="clear" w:color="auto" w:fill="auto"/>
          </w:tcPr>
          <w:p w14:paraId="2C6423F2" w14:textId="77777777" w:rsidR="00CA1E02" w:rsidRDefault="00000000">
            <w:pPr>
              <w:pBdr>
                <w:top w:val="nil"/>
                <w:left w:val="nil"/>
                <w:bottom w:val="nil"/>
                <w:right w:val="nil"/>
                <w:between w:val="nil"/>
              </w:pBdr>
              <w:spacing w:after="160" w:line="259" w:lineRule="auto"/>
            </w:pPr>
            <w:r>
              <w:rPr>
                <w:rFonts w:ascii="Calibri" w:eastAsia="Calibri" w:hAnsi="Calibri" w:cs="Calibri"/>
                <w:color w:val="000000"/>
              </w:rPr>
              <w:t>2. Protected Area Boundaries</w:t>
            </w:r>
          </w:p>
          <w:p w14:paraId="18C3B37D" w14:textId="77777777" w:rsidR="00CA1E02" w:rsidRDefault="00000000">
            <w:r>
              <w:t xml:space="preserve">             </w:t>
            </w:r>
            <w:r>
              <w:rPr>
                <w:noProof/>
              </w:rPr>
              <w:drawing>
                <wp:inline distT="0" distB="0" distL="0" distR="0" wp14:anchorId="69133A73" wp14:editId="21B63B8D">
                  <wp:extent cx="3379731" cy="2336688"/>
                  <wp:effectExtent l="0" t="0" r="0" b="0"/>
                  <wp:docPr id="2081877497" name="image48.png" descr="A map of a countr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8.png" descr="A map of a country&#10;&#10;Description automatically generated"/>
                          <pic:cNvPicPr preferRelativeResize="0"/>
                        </pic:nvPicPr>
                        <pic:blipFill>
                          <a:blip r:embed="rId112"/>
                          <a:srcRect/>
                          <a:stretch>
                            <a:fillRect/>
                          </a:stretch>
                        </pic:blipFill>
                        <pic:spPr>
                          <a:xfrm>
                            <a:off x="0" y="0"/>
                            <a:ext cx="3379731" cy="2336688"/>
                          </a:xfrm>
                          <a:prstGeom prst="rect">
                            <a:avLst/>
                          </a:prstGeom>
                          <a:ln/>
                        </pic:spPr>
                      </pic:pic>
                    </a:graphicData>
                  </a:graphic>
                </wp:inline>
              </w:drawing>
            </w:r>
          </w:p>
          <w:p w14:paraId="26C97B35" w14:textId="77777777" w:rsidR="00CA1E02" w:rsidRDefault="00CA1E02"/>
        </w:tc>
      </w:tr>
    </w:tbl>
    <w:p w14:paraId="7EEF1156" w14:textId="77777777" w:rsidR="00CA1E02" w:rsidRDefault="00CA1E02"/>
    <w:p w14:paraId="34791F6E" w14:textId="77777777" w:rsidR="00CA1E02" w:rsidRDefault="00CA1E02">
      <w:pPr>
        <w:pStyle w:val="Heading5"/>
      </w:pPr>
    </w:p>
    <w:tbl>
      <w:tblPr>
        <w:tblStyle w:val="afffffe"/>
        <w:tblW w:w="12950" w:type="dxa"/>
        <w:tblBorders>
          <w:top w:val="nil"/>
          <w:left w:val="nil"/>
          <w:bottom w:val="nil"/>
          <w:right w:val="nil"/>
          <w:insideH w:val="nil"/>
          <w:insideV w:val="nil"/>
        </w:tblBorders>
        <w:tblLayout w:type="fixed"/>
        <w:tblLook w:val="0400" w:firstRow="0" w:lastRow="0" w:firstColumn="0" w:lastColumn="0" w:noHBand="0" w:noVBand="1"/>
      </w:tblPr>
      <w:tblGrid>
        <w:gridCol w:w="6475"/>
        <w:gridCol w:w="6475"/>
      </w:tblGrid>
      <w:tr w:rsidR="00CA1E02" w14:paraId="0F850334" w14:textId="77777777">
        <w:tc>
          <w:tcPr>
            <w:tcW w:w="6475" w:type="dxa"/>
            <w:shd w:val="clear" w:color="auto" w:fill="auto"/>
          </w:tcPr>
          <w:p w14:paraId="25B79D4C" w14:textId="77777777" w:rsidR="00CA1E02" w:rsidRDefault="00000000">
            <w:pPr>
              <w:pBdr>
                <w:top w:val="nil"/>
                <w:left w:val="nil"/>
                <w:bottom w:val="nil"/>
                <w:right w:val="nil"/>
                <w:between w:val="nil"/>
              </w:pBdr>
              <w:spacing w:after="160" w:line="259" w:lineRule="auto"/>
              <w:jc w:val="both"/>
            </w:pPr>
            <w:r>
              <w:rPr>
                <w:rFonts w:ascii="Calibri" w:eastAsia="Calibri" w:hAnsi="Calibri" w:cs="Calibri"/>
                <w:color w:val="000000"/>
              </w:rPr>
              <w:t>3. Designated and proposed protected areas</w:t>
            </w:r>
          </w:p>
          <w:p w14:paraId="101A3A63" w14:textId="77777777" w:rsidR="00CA1E02" w:rsidRDefault="00000000">
            <w:pPr>
              <w:jc w:val="both"/>
            </w:pPr>
            <w:r>
              <w:t xml:space="preserve"> </w:t>
            </w:r>
            <w:r>
              <w:rPr>
                <w:noProof/>
              </w:rPr>
              <w:drawing>
                <wp:inline distT="0" distB="0" distL="0" distR="0" wp14:anchorId="671747AB" wp14:editId="032554D9">
                  <wp:extent cx="3261019" cy="4380703"/>
                  <wp:effectExtent l="0" t="0" r="0" b="0"/>
                  <wp:docPr id="2081877500" name="image52.png" descr="A map of a isla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2.png" descr="A map of a island&#10;&#10;Description automatically generated"/>
                          <pic:cNvPicPr preferRelativeResize="0"/>
                        </pic:nvPicPr>
                        <pic:blipFill>
                          <a:blip r:embed="rId113"/>
                          <a:srcRect/>
                          <a:stretch>
                            <a:fillRect/>
                          </a:stretch>
                        </pic:blipFill>
                        <pic:spPr>
                          <a:xfrm>
                            <a:off x="0" y="0"/>
                            <a:ext cx="3261019" cy="4380703"/>
                          </a:xfrm>
                          <a:prstGeom prst="rect">
                            <a:avLst/>
                          </a:prstGeom>
                          <a:ln/>
                        </pic:spPr>
                      </pic:pic>
                    </a:graphicData>
                  </a:graphic>
                </wp:inline>
              </w:drawing>
            </w:r>
          </w:p>
        </w:tc>
        <w:tc>
          <w:tcPr>
            <w:tcW w:w="6475" w:type="dxa"/>
            <w:shd w:val="clear" w:color="auto" w:fill="auto"/>
          </w:tcPr>
          <w:p w14:paraId="593EB045" w14:textId="77777777" w:rsidR="00CA1E02" w:rsidRDefault="00000000">
            <w:pPr>
              <w:pStyle w:val="Heading5"/>
              <w:jc w:val="both"/>
              <w:rPr>
                <w:color w:val="000000"/>
              </w:rPr>
            </w:pPr>
            <w:r>
              <w:rPr>
                <w:color w:val="000000"/>
              </w:rPr>
              <w:t>4. Soufriere Marine Management Area zoning plan</w:t>
            </w:r>
          </w:p>
          <w:p w14:paraId="54FD2BC5" w14:textId="77777777" w:rsidR="00CA1E02" w:rsidRDefault="00000000">
            <w:pPr>
              <w:jc w:val="both"/>
            </w:pPr>
            <w:r>
              <w:t xml:space="preserve"> </w:t>
            </w:r>
            <w:r>
              <w:rPr>
                <w:noProof/>
              </w:rPr>
              <w:drawing>
                <wp:inline distT="0" distB="0" distL="0" distR="0" wp14:anchorId="4A34C79F" wp14:editId="65DB00D8">
                  <wp:extent cx="3276864" cy="4467209"/>
                  <wp:effectExtent l="0" t="0" r="0" b="0"/>
                  <wp:docPr id="2081877499" name="image46.png" descr="A map of a fishing area&#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6.png" descr="A map of a fishing area&#10;&#10;Description automatically generated"/>
                          <pic:cNvPicPr preferRelativeResize="0"/>
                        </pic:nvPicPr>
                        <pic:blipFill>
                          <a:blip r:embed="rId114"/>
                          <a:srcRect/>
                          <a:stretch>
                            <a:fillRect/>
                          </a:stretch>
                        </pic:blipFill>
                        <pic:spPr>
                          <a:xfrm>
                            <a:off x="0" y="0"/>
                            <a:ext cx="3276864" cy="4467209"/>
                          </a:xfrm>
                          <a:prstGeom prst="rect">
                            <a:avLst/>
                          </a:prstGeom>
                          <a:ln/>
                        </pic:spPr>
                      </pic:pic>
                    </a:graphicData>
                  </a:graphic>
                </wp:inline>
              </w:drawing>
            </w:r>
          </w:p>
        </w:tc>
      </w:tr>
    </w:tbl>
    <w:p w14:paraId="7CD8A52C" w14:textId="77777777" w:rsidR="00CA1E02" w:rsidRDefault="00CA1E02"/>
    <w:p w14:paraId="1E458D89" w14:textId="77777777" w:rsidR="00CA1E02" w:rsidRDefault="00CA1E02"/>
    <w:p w14:paraId="6D5380AE" w14:textId="77777777" w:rsidR="00CA1E02" w:rsidRDefault="00CA1E02">
      <w:pPr>
        <w:pStyle w:val="Heading5"/>
        <w:ind w:left="360"/>
      </w:pPr>
    </w:p>
    <w:p w14:paraId="377C9117" w14:textId="77777777" w:rsidR="00CA1E02" w:rsidRDefault="00CA1E02"/>
    <w:tbl>
      <w:tblPr>
        <w:tblStyle w:val="affffff"/>
        <w:tblW w:w="12960" w:type="dxa"/>
        <w:tblBorders>
          <w:top w:val="nil"/>
          <w:left w:val="nil"/>
          <w:bottom w:val="nil"/>
          <w:right w:val="nil"/>
          <w:insideH w:val="nil"/>
          <w:insideV w:val="nil"/>
        </w:tblBorders>
        <w:tblLayout w:type="fixed"/>
        <w:tblLook w:val="0400" w:firstRow="0" w:lastRow="0" w:firstColumn="0" w:lastColumn="0" w:noHBand="0" w:noVBand="1"/>
      </w:tblPr>
      <w:tblGrid>
        <w:gridCol w:w="5892"/>
        <w:gridCol w:w="7068"/>
      </w:tblGrid>
      <w:tr w:rsidR="00CA1E02" w14:paraId="755248CE" w14:textId="77777777">
        <w:tc>
          <w:tcPr>
            <w:tcW w:w="5892" w:type="dxa"/>
            <w:shd w:val="clear" w:color="auto" w:fill="auto"/>
          </w:tcPr>
          <w:p w14:paraId="40D6FF30" w14:textId="77777777" w:rsidR="00CA1E02" w:rsidRDefault="00000000">
            <w:pPr>
              <w:pBdr>
                <w:top w:val="nil"/>
                <w:left w:val="nil"/>
                <w:bottom w:val="nil"/>
                <w:right w:val="nil"/>
                <w:between w:val="nil"/>
              </w:pBdr>
            </w:pPr>
            <w:r>
              <w:rPr>
                <w:color w:val="000000"/>
              </w:rPr>
              <w:lastRenderedPageBreak/>
              <w:t>5. Soufriere Marine Management Area zoning plan options</w:t>
            </w:r>
          </w:p>
          <w:p w14:paraId="1308BA7E" w14:textId="77777777" w:rsidR="00CA1E02" w:rsidRDefault="00000000">
            <w:r>
              <w:t xml:space="preserve">         </w:t>
            </w:r>
            <w:r>
              <w:rPr>
                <w:noProof/>
              </w:rPr>
              <w:drawing>
                <wp:inline distT="0" distB="0" distL="0" distR="0" wp14:anchorId="1DBC4666" wp14:editId="5AE5680E">
                  <wp:extent cx="3598832" cy="2915373"/>
                  <wp:effectExtent l="0" t="0" r="0" b="0"/>
                  <wp:docPr id="2081877502" name="image54.png" descr="A map of a river and a map of a riv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4.png" descr="A map of a river and a map of a river&#10;&#10;Description automatically generated"/>
                          <pic:cNvPicPr preferRelativeResize="0"/>
                        </pic:nvPicPr>
                        <pic:blipFill>
                          <a:blip r:embed="rId115"/>
                          <a:srcRect/>
                          <a:stretch>
                            <a:fillRect/>
                          </a:stretch>
                        </pic:blipFill>
                        <pic:spPr>
                          <a:xfrm>
                            <a:off x="0" y="0"/>
                            <a:ext cx="3598832" cy="2915373"/>
                          </a:xfrm>
                          <a:prstGeom prst="rect">
                            <a:avLst/>
                          </a:prstGeom>
                          <a:ln/>
                        </pic:spPr>
                      </pic:pic>
                    </a:graphicData>
                  </a:graphic>
                </wp:inline>
              </w:drawing>
            </w:r>
          </w:p>
        </w:tc>
        <w:tc>
          <w:tcPr>
            <w:tcW w:w="7068" w:type="dxa"/>
            <w:shd w:val="clear" w:color="auto" w:fill="auto"/>
          </w:tcPr>
          <w:p w14:paraId="50E73662" w14:textId="77777777" w:rsidR="00CA1E02" w:rsidRDefault="00000000">
            <w:pPr>
              <w:pStyle w:val="Heading5"/>
              <w:spacing w:before="0"/>
            </w:pPr>
            <w:r>
              <w:rPr>
                <w:color w:val="000000"/>
              </w:rPr>
              <w:t>6. Pitons Management Area zoning plan</w:t>
            </w:r>
          </w:p>
          <w:p w14:paraId="511E39CC" w14:textId="77777777" w:rsidR="00CA1E02" w:rsidRDefault="00000000">
            <w:pPr>
              <w:pStyle w:val="Heading5"/>
              <w:numPr>
                <w:ilvl w:val="0"/>
                <w:numId w:val="2"/>
              </w:numPr>
              <w:spacing w:before="0"/>
              <w:ind w:left="284" w:firstLine="0"/>
            </w:pPr>
            <w:r>
              <w:rPr>
                <w:noProof/>
              </w:rPr>
              <w:drawing>
                <wp:inline distT="0" distB="0" distL="0" distR="0" wp14:anchorId="2DD5D959" wp14:editId="7FFFF342">
                  <wp:extent cx="3909596" cy="4326192"/>
                  <wp:effectExtent l="0" t="0" r="0" b="0"/>
                  <wp:docPr id="2081877501"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116"/>
                          <a:srcRect/>
                          <a:stretch>
                            <a:fillRect/>
                          </a:stretch>
                        </pic:blipFill>
                        <pic:spPr>
                          <a:xfrm>
                            <a:off x="0" y="0"/>
                            <a:ext cx="3909596" cy="4326192"/>
                          </a:xfrm>
                          <a:prstGeom prst="rect">
                            <a:avLst/>
                          </a:prstGeom>
                          <a:ln/>
                        </pic:spPr>
                      </pic:pic>
                    </a:graphicData>
                  </a:graphic>
                </wp:inline>
              </w:drawing>
            </w:r>
          </w:p>
          <w:p w14:paraId="0F9C2C0B" w14:textId="77777777" w:rsidR="00CA1E02" w:rsidRDefault="00CA1E02"/>
        </w:tc>
      </w:tr>
    </w:tbl>
    <w:p w14:paraId="70C00A7B" w14:textId="77777777" w:rsidR="00CA1E02" w:rsidRDefault="00CA1E02"/>
    <w:p w14:paraId="125F166F" w14:textId="77777777" w:rsidR="00CA1E02" w:rsidRDefault="00CA1E02"/>
    <w:p w14:paraId="64EC5CA4" w14:textId="77777777" w:rsidR="00CA1E02" w:rsidRDefault="00CA1E02"/>
    <w:p w14:paraId="5AAAE1E2" w14:textId="77777777" w:rsidR="00CA1E02" w:rsidRDefault="00CA1E02"/>
    <w:p w14:paraId="68A880ED" w14:textId="77777777" w:rsidR="00CA1E02" w:rsidRDefault="00CA1E02"/>
    <w:tbl>
      <w:tblPr>
        <w:tblStyle w:val="affffff0"/>
        <w:tblW w:w="12950" w:type="dxa"/>
        <w:tblBorders>
          <w:top w:val="nil"/>
          <w:left w:val="nil"/>
          <w:bottom w:val="nil"/>
          <w:right w:val="nil"/>
          <w:insideH w:val="nil"/>
          <w:insideV w:val="nil"/>
        </w:tblBorders>
        <w:tblLayout w:type="fixed"/>
        <w:tblLook w:val="0400" w:firstRow="0" w:lastRow="0" w:firstColumn="0" w:lastColumn="0" w:noHBand="0" w:noVBand="1"/>
      </w:tblPr>
      <w:tblGrid>
        <w:gridCol w:w="6475"/>
        <w:gridCol w:w="6475"/>
      </w:tblGrid>
      <w:tr w:rsidR="00CA1E02" w14:paraId="7D775C7E" w14:textId="77777777">
        <w:tc>
          <w:tcPr>
            <w:tcW w:w="6475" w:type="dxa"/>
            <w:shd w:val="clear" w:color="auto" w:fill="auto"/>
          </w:tcPr>
          <w:p w14:paraId="2366FE88" w14:textId="77777777" w:rsidR="00CA1E02" w:rsidRDefault="00000000">
            <w:pPr>
              <w:pBdr>
                <w:top w:val="nil"/>
                <w:left w:val="nil"/>
                <w:bottom w:val="nil"/>
                <w:right w:val="nil"/>
                <w:between w:val="nil"/>
              </w:pBdr>
            </w:pPr>
            <w:r>
              <w:rPr>
                <w:color w:val="000000"/>
              </w:rPr>
              <w:t>7. Priority sites for species conservation with protected areas</w:t>
            </w:r>
          </w:p>
          <w:p w14:paraId="413F799A" w14:textId="77777777" w:rsidR="00CA1E02" w:rsidRDefault="00000000">
            <w:r>
              <w:t xml:space="preserve">  </w:t>
            </w:r>
            <w:r>
              <w:rPr>
                <w:noProof/>
              </w:rPr>
              <w:drawing>
                <wp:inline distT="0" distB="0" distL="0" distR="0" wp14:anchorId="19243991" wp14:editId="1DC13CA1">
                  <wp:extent cx="3637922" cy="5216843"/>
                  <wp:effectExtent l="0" t="0" r="0" b="0"/>
                  <wp:docPr id="2081877505" name="image59.png" descr="A map of different countries/region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9.png" descr="A map of different countries/regions&#10;&#10;Description automatically generated"/>
                          <pic:cNvPicPr preferRelativeResize="0"/>
                        </pic:nvPicPr>
                        <pic:blipFill>
                          <a:blip r:embed="rId117"/>
                          <a:srcRect/>
                          <a:stretch>
                            <a:fillRect/>
                          </a:stretch>
                        </pic:blipFill>
                        <pic:spPr>
                          <a:xfrm>
                            <a:off x="0" y="0"/>
                            <a:ext cx="3637922" cy="5216843"/>
                          </a:xfrm>
                          <a:prstGeom prst="rect">
                            <a:avLst/>
                          </a:prstGeom>
                          <a:ln/>
                        </pic:spPr>
                      </pic:pic>
                    </a:graphicData>
                  </a:graphic>
                </wp:inline>
              </w:drawing>
            </w:r>
          </w:p>
        </w:tc>
        <w:tc>
          <w:tcPr>
            <w:tcW w:w="6475" w:type="dxa"/>
            <w:shd w:val="clear" w:color="auto" w:fill="auto"/>
          </w:tcPr>
          <w:p w14:paraId="3B28ECC0" w14:textId="77777777" w:rsidR="00CA1E02" w:rsidRDefault="00000000">
            <w:pPr>
              <w:pBdr>
                <w:top w:val="nil"/>
                <w:left w:val="nil"/>
                <w:bottom w:val="nil"/>
                <w:right w:val="nil"/>
                <w:between w:val="nil"/>
              </w:pBdr>
            </w:pPr>
            <w:r>
              <w:rPr>
                <w:color w:val="000000"/>
              </w:rPr>
              <w:t>8. Important Bird and Biodiversity Areas</w:t>
            </w:r>
          </w:p>
          <w:p w14:paraId="2C0F597E" w14:textId="77777777" w:rsidR="00CA1E02" w:rsidRDefault="00CA1E02">
            <w:pPr>
              <w:pBdr>
                <w:top w:val="nil"/>
                <w:left w:val="nil"/>
                <w:bottom w:val="nil"/>
                <w:right w:val="nil"/>
                <w:between w:val="nil"/>
              </w:pBdr>
              <w:spacing w:after="160" w:line="259" w:lineRule="auto"/>
              <w:ind w:left="720"/>
              <w:rPr>
                <w:rFonts w:ascii="Calibri" w:eastAsia="Calibri" w:hAnsi="Calibri" w:cs="Calibri"/>
                <w:color w:val="000000"/>
              </w:rPr>
            </w:pPr>
          </w:p>
          <w:p w14:paraId="63E90526" w14:textId="77777777" w:rsidR="00CA1E02" w:rsidRDefault="00000000">
            <w:pPr>
              <w:ind w:left="360"/>
            </w:pPr>
            <w:r>
              <w:rPr>
                <w:noProof/>
              </w:rPr>
              <w:drawing>
                <wp:inline distT="0" distB="0" distL="0" distR="0" wp14:anchorId="193FB4DF" wp14:editId="3C0A9452">
                  <wp:extent cx="3225280" cy="5117814"/>
                  <wp:effectExtent l="0" t="0" r="0" b="0"/>
                  <wp:docPr id="2081877503" name="image51.png" descr="A map of the isla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1.png" descr="A map of the island&#10;&#10;Description automatically generated"/>
                          <pic:cNvPicPr preferRelativeResize="0"/>
                        </pic:nvPicPr>
                        <pic:blipFill>
                          <a:blip r:embed="rId118"/>
                          <a:srcRect/>
                          <a:stretch>
                            <a:fillRect/>
                          </a:stretch>
                        </pic:blipFill>
                        <pic:spPr>
                          <a:xfrm>
                            <a:off x="0" y="0"/>
                            <a:ext cx="3225280" cy="5117814"/>
                          </a:xfrm>
                          <a:prstGeom prst="rect">
                            <a:avLst/>
                          </a:prstGeom>
                          <a:ln/>
                        </pic:spPr>
                      </pic:pic>
                    </a:graphicData>
                  </a:graphic>
                </wp:inline>
              </w:drawing>
            </w:r>
          </w:p>
        </w:tc>
      </w:tr>
    </w:tbl>
    <w:p w14:paraId="672437DF" w14:textId="77777777" w:rsidR="00CA1E02" w:rsidRDefault="00CA1E02"/>
    <w:tbl>
      <w:tblPr>
        <w:tblStyle w:val="affffff1"/>
        <w:tblW w:w="12960" w:type="dxa"/>
        <w:tblBorders>
          <w:top w:val="nil"/>
          <w:left w:val="nil"/>
          <w:bottom w:val="nil"/>
          <w:right w:val="nil"/>
          <w:insideH w:val="nil"/>
          <w:insideV w:val="nil"/>
        </w:tblBorders>
        <w:tblLayout w:type="fixed"/>
        <w:tblLook w:val="0400" w:firstRow="0" w:lastRow="0" w:firstColumn="0" w:lastColumn="0" w:noHBand="0" w:noVBand="1"/>
      </w:tblPr>
      <w:tblGrid>
        <w:gridCol w:w="6374"/>
        <w:gridCol w:w="6586"/>
      </w:tblGrid>
      <w:tr w:rsidR="00CA1E02" w14:paraId="6BDD77D4" w14:textId="77777777">
        <w:tc>
          <w:tcPr>
            <w:tcW w:w="6374" w:type="dxa"/>
            <w:shd w:val="clear" w:color="auto" w:fill="auto"/>
          </w:tcPr>
          <w:p w14:paraId="738047A4" w14:textId="77777777" w:rsidR="00CA1E02" w:rsidRDefault="00000000">
            <w:pPr>
              <w:pBdr>
                <w:top w:val="nil"/>
                <w:left w:val="nil"/>
                <w:bottom w:val="nil"/>
                <w:right w:val="nil"/>
                <w:between w:val="nil"/>
              </w:pBdr>
              <w:spacing w:after="160" w:line="259" w:lineRule="auto"/>
            </w:pPr>
            <w:r>
              <w:rPr>
                <w:rFonts w:ascii="Calibri" w:eastAsia="Calibri" w:hAnsi="Calibri" w:cs="Calibri"/>
                <w:color w:val="000000"/>
              </w:rPr>
              <w:t>9. Ramsar Boundaries</w:t>
            </w:r>
          </w:p>
          <w:p w14:paraId="1B49526B" w14:textId="77777777" w:rsidR="00CA1E02" w:rsidRDefault="00000000">
            <w:pPr>
              <w:jc w:val="center"/>
            </w:pPr>
            <w:r>
              <w:rPr>
                <w:noProof/>
              </w:rPr>
              <w:drawing>
                <wp:inline distT="0" distB="0" distL="0" distR="0" wp14:anchorId="7CE8E84D" wp14:editId="0E24BC00">
                  <wp:extent cx="4001854" cy="3442455"/>
                  <wp:effectExtent l="0" t="0" r="0" b="0"/>
                  <wp:docPr id="2081877504"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119"/>
                          <a:srcRect/>
                          <a:stretch>
                            <a:fillRect/>
                          </a:stretch>
                        </pic:blipFill>
                        <pic:spPr>
                          <a:xfrm>
                            <a:off x="0" y="0"/>
                            <a:ext cx="4001854" cy="3442455"/>
                          </a:xfrm>
                          <a:prstGeom prst="rect">
                            <a:avLst/>
                          </a:prstGeom>
                          <a:ln/>
                        </pic:spPr>
                      </pic:pic>
                    </a:graphicData>
                  </a:graphic>
                </wp:inline>
              </w:drawing>
            </w:r>
          </w:p>
        </w:tc>
        <w:tc>
          <w:tcPr>
            <w:tcW w:w="6586" w:type="dxa"/>
            <w:shd w:val="clear" w:color="auto" w:fill="auto"/>
          </w:tcPr>
          <w:p w14:paraId="66EBA5D1" w14:textId="77777777" w:rsidR="00CA1E02" w:rsidRDefault="00000000">
            <w:pPr>
              <w:pBdr>
                <w:top w:val="nil"/>
                <w:left w:val="nil"/>
                <w:bottom w:val="nil"/>
                <w:right w:val="nil"/>
                <w:between w:val="nil"/>
              </w:pBdr>
              <w:spacing w:after="160" w:line="259" w:lineRule="auto"/>
            </w:pPr>
            <w:r>
              <w:rPr>
                <w:rFonts w:ascii="Calibri" w:eastAsia="Calibri" w:hAnsi="Calibri" w:cs="Calibri"/>
                <w:color w:val="000000"/>
              </w:rPr>
              <w:t>10. Digital elevation (bathymetry)</w:t>
            </w:r>
          </w:p>
          <w:p w14:paraId="79451FAF" w14:textId="77777777" w:rsidR="00CA1E02" w:rsidRDefault="00000000">
            <w:pPr>
              <w:ind w:left="360"/>
              <w:jc w:val="center"/>
            </w:pPr>
            <w:r>
              <w:rPr>
                <w:noProof/>
              </w:rPr>
              <w:drawing>
                <wp:inline distT="0" distB="0" distL="0" distR="0" wp14:anchorId="324D0060" wp14:editId="4F143B71">
                  <wp:extent cx="3888921" cy="3600457"/>
                  <wp:effectExtent l="0" t="0" r="0" b="0"/>
                  <wp:docPr id="2081877506" name="image56.png" descr="A screenshot of a 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6.png" descr="A screenshot of a map&#10;&#10;Description automatically generated"/>
                          <pic:cNvPicPr preferRelativeResize="0"/>
                        </pic:nvPicPr>
                        <pic:blipFill>
                          <a:blip r:embed="rId120"/>
                          <a:srcRect l="44876" t="42362" r="25610" b="2977"/>
                          <a:stretch>
                            <a:fillRect/>
                          </a:stretch>
                        </pic:blipFill>
                        <pic:spPr>
                          <a:xfrm>
                            <a:off x="0" y="0"/>
                            <a:ext cx="3888921" cy="3600457"/>
                          </a:xfrm>
                          <a:prstGeom prst="rect">
                            <a:avLst/>
                          </a:prstGeom>
                          <a:ln/>
                        </pic:spPr>
                      </pic:pic>
                    </a:graphicData>
                  </a:graphic>
                </wp:inline>
              </w:drawing>
            </w:r>
          </w:p>
        </w:tc>
      </w:tr>
    </w:tbl>
    <w:p w14:paraId="2A4AF894" w14:textId="77777777" w:rsidR="00CA1E02" w:rsidRDefault="00CA1E02"/>
    <w:p w14:paraId="192F0349" w14:textId="77777777" w:rsidR="00CA1E02" w:rsidRDefault="00CA1E02"/>
    <w:p w14:paraId="3B9DBFDE" w14:textId="77777777" w:rsidR="00CA1E02" w:rsidRDefault="00CA1E02"/>
    <w:p w14:paraId="2DD671E7" w14:textId="77777777" w:rsidR="00CA1E02" w:rsidRDefault="00CA1E02"/>
    <w:p w14:paraId="16DC84FC" w14:textId="77777777" w:rsidR="00CA1E02" w:rsidRDefault="00CA1E02"/>
    <w:p w14:paraId="24E677C3" w14:textId="77777777" w:rsidR="00CA1E02" w:rsidRDefault="00CA1E02"/>
    <w:p w14:paraId="388D40DE" w14:textId="77777777" w:rsidR="00CA1E02" w:rsidRDefault="00CA1E02"/>
    <w:tbl>
      <w:tblPr>
        <w:tblStyle w:val="affffff2"/>
        <w:tblW w:w="12960" w:type="dxa"/>
        <w:tblBorders>
          <w:top w:val="nil"/>
          <w:left w:val="nil"/>
          <w:bottom w:val="nil"/>
          <w:right w:val="nil"/>
          <w:insideH w:val="nil"/>
          <w:insideV w:val="nil"/>
        </w:tblBorders>
        <w:tblLayout w:type="fixed"/>
        <w:tblLook w:val="0400" w:firstRow="0" w:lastRow="0" w:firstColumn="0" w:lastColumn="0" w:noHBand="0" w:noVBand="1"/>
      </w:tblPr>
      <w:tblGrid>
        <w:gridCol w:w="6465"/>
        <w:gridCol w:w="6495"/>
      </w:tblGrid>
      <w:tr w:rsidR="00CA1E02" w14:paraId="1B2DF617" w14:textId="77777777">
        <w:tc>
          <w:tcPr>
            <w:tcW w:w="6465" w:type="dxa"/>
            <w:shd w:val="clear" w:color="auto" w:fill="auto"/>
          </w:tcPr>
          <w:p w14:paraId="1DFE5400" w14:textId="77777777" w:rsidR="00CA1E02" w:rsidRDefault="00000000">
            <w:pPr>
              <w:pBdr>
                <w:top w:val="nil"/>
                <w:left w:val="nil"/>
                <w:bottom w:val="nil"/>
                <w:right w:val="nil"/>
                <w:between w:val="nil"/>
              </w:pBdr>
              <w:spacing w:after="160" w:line="259" w:lineRule="auto"/>
            </w:pPr>
            <w:r>
              <w:rPr>
                <w:rFonts w:ascii="Calibri" w:eastAsia="Calibri" w:hAnsi="Calibri" w:cs="Calibri"/>
                <w:color w:val="000000"/>
              </w:rPr>
              <w:t>11. Contours</w:t>
            </w:r>
          </w:p>
          <w:p w14:paraId="40E94530" w14:textId="77777777" w:rsidR="00CA1E02" w:rsidRDefault="00000000">
            <w:pPr>
              <w:jc w:val="center"/>
            </w:pPr>
            <w:r>
              <w:rPr>
                <w:noProof/>
              </w:rPr>
              <w:drawing>
                <wp:inline distT="0" distB="0" distL="0" distR="0" wp14:anchorId="56392C5A" wp14:editId="6A674B6A">
                  <wp:extent cx="3748506" cy="4309306"/>
                  <wp:effectExtent l="0" t="0" r="0" b="0"/>
                  <wp:docPr id="2081877507"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121"/>
                          <a:srcRect/>
                          <a:stretch>
                            <a:fillRect/>
                          </a:stretch>
                        </pic:blipFill>
                        <pic:spPr>
                          <a:xfrm>
                            <a:off x="0" y="0"/>
                            <a:ext cx="3748506" cy="4309306"/>
                          </a:xfrm>
                          <a:prstGeom prst="rect">
                            <a:avLst/>
                          </a:prstGeom>
                          <a:ln/>
                        </pic:spPr>
                      </pic:pic>
                    </a:graphicData>
                  </a:graphic>
                </wp:inline>
              </w:drawing>
            </w:r>
          </w:p>
        </w:tc>
        <w:tc>
          <w:tcPr>
            <w:tcW w:w="6495" w:type="dxa"/>
            <w:shd w:val="clear" w:color="auto" w:fill="auto"/>
          </w:tcPr>
          <w:p w14:paraId="50101D53" w14:textId="77777777" w:rsidR="00CA1E02" w:rsidRDefault="00000000">
            <w:pPr>
              <w:pBdr>
                <w:top w:val="nil"/>
                <w:left w:val="nil"/>
                <w:bottom w:val="nil"/>
                <w:right w:val="nil"/>
                <w:between w:val="nil"/>
              </w:pBdr>
              <w:spacing w:after="160" w:line="259" w:lineRule="auto"/>
            </w:pPr>
            <w:r>
              <w:rPr>
                <w:rFonts w:ascii="Calibri" w:eastAsia="Calibri" w:hAnsi="Calibri" w:cs="Calibri"/>
                <w:color w:val="000000"/>
              </w:rPr>
              <w:t>12. Geology</w:t>
            </w:r>
          </w:p>
          <w:p w14:paraId="1541DFA8" w14:textId="77777777" w:rsidR="00CA1E02" w:rsidRDefault="00000000">
            <w:pPr>
              <w:ind w:left="360"/>
              <w:jc w:val="center"/>
            </w:pPr>
            <w:r>
              <w:rPr>
                <w:noProof/>
              </w:rPr>
              <w:drawing>
                <wp:inline distT="0" distB="0" distL="0" distR="0" wp14:anchorId="17C50FBB" wp14:editId="7DF933D3">
                  <wp:extent cx="3808932" cy="5017948"/>
                  <wp:effectExtent l="0" t="0" r="0" b="0"/>
                  <wp:docPr id="2081877508"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122"/>
                          <a:srcRect/>
                          <a:stretch>
                            <a:fillRect/>
                          </a:stretch>
                        </pic:blipFill>
                        <pic:spPr>
                          <a:xfrm>
                            <a:off x="0" y="0"/>
                            <a:ext cx="3808932" cy="5017948"/>
                          </a:xfrm>
                          <a:prstGeom prst="rect">
                            <a:avLst/>
                          </a:prstGeom>
                          <a:ln/>
                        </pic:spPr>
                      </pic:pic>
                    </a:graphicData>
                  </a:graphic>
                </wp:inline>
              </w:drawing>
            </w:r>
          </w:p>
        </w:tc>
      </w:tr>
    </w:tbl>
    <w:p w14:paraId="4D46A3D3" w14:textId="77777777" w:rsidR="00CA1E02" w:rsidRDefault="00CA1E02"/>
    <w:p w14:paraId="2A07BCD5" w14:textId="77777777" w:rsidR="00CA1E02" w:rsidRDefault="00CA1E02"/>
    <w:tbl>
      <w:tblPr>
        <w:tblStyle w:val="affffff3"/>
        <w:tblW w:w="12960" w:type="dxa"/>
        <w:tblBorders>
          <w:top w:val="nil"/>
          <w:left w:val="nil"/>
          <w:bottom w:val="nil"/>
          <w:right w:val="nil"/>
          <w:insideH w:val="nil"/>
          <w:insideV w:val="nil"/>
        </w:tblBorders>
        <w:tblLayout w:type="fixed"/>
        <w:tblLook w:val="0400" w:firstRow="0" w:lastRow="0" w:firstColumn="0" w:lastColumn="0" w:noHBand="0" w:noVBand="1"/>
      </w:tblPr>
      <w:tblGrid>
        <w:gridCol w:w="6465"/>
        <w:gridCol w:w="6495"/>
      </w:tblGrid>
      <w:tr w:rsidR="00CA1E02" w14:paraId="2E0D328C" w14:textId="77777777">
        <w:tc>
          <w:tcPr>
            <w:tcW w:w="6465" w:type="dxa"/>
            <w:shd w:val="clear" w:color="auto" w:fill="auto"/>
          </w:tcPr>
          <w:p w14:paraId="05E3EF6E" w14:textId="77777777" w:rsidR="00CA1E02" w:rsidRDefault="00000000">
            <w:pPr>
              <w:pBdr>
                <w:top w:val="nil"/>
                <w:left w:val="nil"/>
                <w:bottom w:val="nil"/>
                <w:right w:val="nil"/>
                <w:between w:val="nil"/>
              </w:pBdr>
              <w:spacing w:after="160" w:line="259" w:lineRule="auto"/>
              <w:ind w:left="720"/>
            </w:pPr>
            <w:r>
              <w:rPr>
                <w:rFonts w:ascii="Calibri" w:eastAsia="Calibri" w:hAnsi="Calibri" w:cs="Calibri"/>
                <w:color w:val="000000"/>
              </w:rPr>
              <w:t>13. Watersheds</w:t>
            </w:r>
          </w:p>
          <w:p w14:paraId="1464FD58" w14:textId="77777777" w:rsidR="00CA1E02" w:rsidRDefault="00000000">
            <w:pPr>
              <w:jc w:val="center"/>
            </w:pPr>
            <w:r>
              <w:rPr>
                <w:noProof/>
              </w:rPr>
              <w:drawing>
                <wp:inline distT="0" distB="0" distL="0" distR="0" wp14:anchorId="5C461D03" wp14:editId="08D3E392">
                  <wp:extent cx="3257230" cy="4015263"/>
                  <wp:effectExtent l="0" t="0" r="0" b="0"/>
                  <wp:docPr id="2081877509" name="image57.png" descr="A map of a island with water and river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7.png" descr="A map of a island with water and rivers&#10;&#10;Description automatically generated"/>
                          <pic:cNvPicPr preferRelativeResize="0"/>
                        </pic:nvPicPr>
                        <pic:blipFill>
                          <a:blip r:embed="rId123"/>
                          <a:srcRect/>
                          <a:stretch>
                            <a:fillRect/>
                          </a:stretch>
                        </pic:blipFill>
                        <pic:spPr>
                          <a:xfrm>
                            <a:off x="0" y="0"/>
                            <a:ext cx="3257230" cy="4015263"/>
                          </a:xfrm>
                          <a:prstGeom prst="rect">
                            <a:avLst/>
                          </a:prstGeom>
                          <a:ln/>
                        </pic:spPr>
                      </pic:pic>
                    </a:graphicData>
                  </a:graphic>
                </wp:inline>
              </w:drawing>
            </w:r>
          </w:p>
        </w:tc>
        <w:tc>
          <w:tcPr>
            <w:tcW w:w="6495" w:type="dxa"/>
            <w:shd w:val="clear" w:color="auto" w:fill="auto"/>
          </w:tcPr>
          <w:p w14:paraId="0157DD28" w14:textId="77777777" w:rsidR="00CA1E02" w:rsidRDefault="00000000">
            <w:pPr>
              <w:pBdr>
                <w:top w:val="nil"/>
                <w:left w:val="nil"/>
                <w:bottom w:val="nil"/>
                <w:right w:val="nil"/>
                <w:between w:val="nil"/>
              </w:pBdr>
              <w:spacing w:after="160" w:line="259" w:lineRule="auto"/>
            </w:pPr>
            <w:r>
              <w:rPr>
                <w:rFonts w:ascii="Calibri" w:eastAsia="Calibri" w:hAnsi="Calibri" w:cs="Calibri"/>
                <w:color w:val="000000"/>
              </w:rPr>
              <w:t>14. Watersheds and channels</w:t>
            </w:r>
          </w:p>
          <w:p w14:paraId="22CC0640" w14:textId="77777777" w:rsidR="00CA1E02" w:rsidRDefault="00CA1E02">
            <w:pPr>
              <w:jc w:val="center"/>
            </w:pPr>
          </w:p>
          <w:p w14:paraId="08187A01" w14:textId="77777777" w:rsidR="00CA1E02" w:rsidRDefault="00000000">
            <w:pPr>
              <w:jc w:val="center"/>
            </w:pPr>
            <w:r>
              <w:rPr>
                <w:noProof/>
              </w:rPr>
              <w:drawing>
                <wp:inline distT="0" distB="0" distL="0" distR="0" wp14:anchorId="43CE0598" wp14:editId="51B982D7">
                  <wp:extent cx="4002111" cy="2977570"/>
                  <wp:effectExtent l="0" t="0" r="0" b="0"/>
                  <wp:docPr id="2081877510"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124"/>
                          <a:srcRect/>
                          <a:stretch>
                            <a:fillRect/>
                          </a:stretch>
                        </pic:blipFill>
                        <pic:spPr>
                          <a:xfrm>
                            <a:off x="0" y="0"/>
                            <a:ext cx="4002111" cy="2977570"/>
                          </a:xfrm>
                          <a:prstGeom prst="rect">
                            <a:avLst/>
                          </a:prstGeom>
                          <a:ln/>
                        </pic:spPr>
                      </pic:pic>
                    </a:graphicData>
                  </a:graphic>
                </wp:inline>
              </w:drawing>
            </w:r>
          </w:p>
        </w:tc>
      </w:tr>
    </w:tbl>
    <w:p w14:paraId="4B58ED34" w14:textId="77777777" w:rsidR="00CA1E02" w:rsidRDefault="00CA1E02"/>
    <w:p w14:paraId="2D90B8E6" w14:textId="77777777" w:rsidR="00CA1E02" w:rsidRDefault="00CA1E02">
      <w:pPr>
        <w:pStyle w:val="Heading5"/>
      </w:pPr>
    </w:p>
    <w:p w14:paraId="241218FD" w14:textId="77777777" w:rsidR="00CA1E02" w:rsidRDefault="00CA1E02"/>
    <w:p w14:paraId="655555AF" w14:textId="77777777" w:rsidR="00CA1E02" w:rsidRDefault="00CA1E02"/>
    <w:p w14:paraId="15C5081F" w14:textId="77777777" w:rsidR="00CA1E02" w:rsidRDefault="00CA1E02"/>
    <w:p w14:paraId="42D5562B" w14:textId="77777777" w:rsidR="00CA1E02" w:rsidRDefault="00CA1E02"/>
    <w:tbl>
      <w:tblPr>
        <w:tblStyle w:val="affffff4"/>
        <w:tblW w:w="12950" w:type="dxa"/>
        <w:tblBorders>
          <w:top w:val="nil"/>
          <w:left w:val="nil"/>
          <w:bottom w:val="nil"/>
          <w:right w:val="nil"/>
          <w:insideH w:val="nil"/>
          <w:insideV w:val="nil"/>
        </w:tblBorders>
        <w:tblLayout w:type="fixed"/>
        <w:tblLook w:val="0400" w:firstRow="0" w:lastRow="0" w:firstColumn="0" w:lastColumn="0" w:noHBand="0" w:noVBand="1"/>
      </w:tblPr>
      <w:tblGrid>
        <w:gridCol w:w="6475"/>
        <w:gridCol w:w="6475"/>
      </w:tblGrid>
      <w:tr w:rsidR="00CA1E02" w14:paraId="132C6AA9" w14:textId="77777777">
        <w:tc>
          <w:tcPr>
            <w:tcW w:w="6475" w:type="dxa"/>
            <w:shd w:val="clear" w:color="auto" w:fill="auto"/>
          </w:tcPr>
          <w:p w14:paraId="0D577F59" w14:textId="77777777" w:rsidR="00CA1E02" w:rsidRDefault="00000000">
            <w:pPr>
              <w:pBdr>
                <w:top w:val="nil"/>
                <w:left w:val="nil"/>
                <w:bottom w:val="nil"/>
                <w:right w:val="nil"/>
                <w:between w:val="nil"/>
              </w:pBdr>
              <w:spacing w:line="259" w:lineRule="auto"/>
              <w:ind w:left="720"/>
            </w:pPr>
            <w:r>
              <w:rPr>
                <w:rFonts w:ascii="Calibri" w:eastAsia="Calibri" w:hAnsi="Calibri" w:cs="Calibri"/>
                <w:color w:val="000000"/>
              </w:rPr>
              <w:t>15. Benthic habitat</w:t>
            </w:r>
          </w:p>
          <w:p w14:paraId="70BD36FF" w14:textId="77777777" w:rsidR="00CA1E02" w:rsidRDefault="00CA1E02">
            <w:pPr>
              <w:pBdr>
                <w:top w:val="nil"/>
                <w:left w:val="nil"/>
                <w:bottom w:val="nil"/>
                <w:right w:val="nil"/>
                <w:between w:val="nil"/>
              </w:pBdr>
              <w:spacing w:after="160" w:line="259" w:lineRule="auto"/>
              <w:ind w:left="720"/>
              <w:jc w:val="center"/>
              <w:rPr>
                <w:rFonts w:ascii="Calibri" w:eastAsia="Calibri" w:hAnsi="Calibri" w:cs="Calibri"/>
                <w:color w:val="000000"/>
              </w:rPr>
            </w:pPr>
          </w:p>
          <w:p w14:paraId="25F3C149" w14:textId="77777777" w:rsidR="00CA1E02" w:rsidRDefault="00000000">
            <w:pPr>
              <w:ind w:left="360"/>
              <w:jc w:val="center"/>
            </w:pPr>
            <w:r>
              <w:rPr>
                <w:noProof/>
              </w:rPr>
              <w:drawing>
                <wp:inline distT="0" distB="0" distL="0" distR="0" wp14:anchorId="54DD5E27" wp14:editId="4B71D529">
                  <wp:extent cx="3614826" cy="2725248"/>
                  <wp:effectExtent l="0" t="0" r="0" b="0"/>
                  <wp:docPr id="2081877511" name="image64.png" descr="A map of the isla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4.png" descr="A map of the island&#10;&#10;Description automatically generated"/>
                          <pic:cNvPicPr preferRelativeResize="0"/>
                        </pic:nvPicPr>
                        <pic:blipFill>
                          <a:blip r:embed="rId125"/>
                          <a:srcRect l="45135" t="10926"/>
                          <a:stretch>
                            <a:fillRect/>
                          </a:stretch>
                        </pic:blipFill>
                        <pic:spPr>
                          <a:xfrm>
                            <a:off x="0" y="0"/>
                            <a:ext cx="3614826" cy="2725248"/>
                          </a:xfrm>
                          <a:prstGeom prst="rect">
                            <a:avLst/>
                          </a:prstGeom>
                          <a:ln/>
                        </pic:spPr>
                      </pic:pic>
                    </a:graphicData>
                  </a:graphic>
                </wp:inline>
              </w:drawing>
            </w:r>
          </w:p>
        </w:tc>
        <w:tc>
          <w:tcPr>
            <w:tcW w:w="6475" w:type="dxa"/>
            <w:shd w:val="clear" w:color="auto" w:fill="auto"/>
          </w:tcPr>
          <w:p w14:paraId="134ACFAF" w14:textId="77777777" w:rsidR="00CA1E02" w:rsidRDefault="00000000">
            <w:pPr>
              <w:pBdr>
                <w:top w:val="nil"/>
                <w:left w:val="nil"/>
                <w:bottom w:val="nil"/>
                <w:right w:val="nil"/>
                <w:between w:val="nil"/>
              </w:pBdr>
              <w:spacing w:after="160" w:line="259" w:lineRule="auto"/>
              <w:ind w:left="720"/>
            </w:pPr>
            <w:r>
              <w:rPr>
                <w:rFonts w:ascii="Calibri" w:eastAsia="Calibri" w:hAnsi="Calibri" w:cs="Calibri"/>
                <w:color w:val="000000"/>
              </w:rPr>
              <w:t>16. Areas of cold upwelling</w:t>
            </w:r>
          </w:p>
          <w:p w14:paraId="380E2EF6" w14:textId="77777777" w:rsidR="00CA1E02" w:rsidRDefault="00000000">
            <w:pPr>
              <w:ind w:left="360"/>
              <w:jc w:val="center"/>
            </w:pPr>
            <w:r>
              <w:rPr>
                <w:noProof/>
              </w:rPr>
              <w:drawing>
                <wp:inline distT="0" distB="0" distL="0" distR="0" wp14:anchorId="690B5B50" wp14:editId="73BAE899">
                  <wp:extent cx="3738687" cy="4899704"/>
                  <wp:effectExtent l="0" t="0" r="0" b="0"/>
                  <wp:docPr id="2081877512"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126"/>
                          <a:srcRect t="5625"/>
                          <a:stretch>
                            <a:fillRect/>
                          </a:stretch>
                        </pic:blipFill>
                        <pic:spPr>
                          <a:xfrm>
                            <a:off x="0" y="0"/>
                            <a:ext cx="3738687" cy="4899704"/>
                          </a:xfrm>
                          <a:prstGeom prst="rect">
                            <a:avLst/>
                          </a:prstGeom>
                          <a:ln/>
                        </pic:spPr>
                      </pic:pic>
                    </a:graphicData>
                  </a:graphic>
                </wp:inline>
              </w:drawing>
            </w:r>
          </w:p>
        </w:tc>
      </w:tr>
    </w:tbl>
    <w:p w14:paraId="2A04A053" w14:textId="77777777" w:rsidR="00CA1E02" w:rsidRDefault="00CA1E02"/>
    <w:p w14:paraId="0E875C35" w14:textId="77777777" w:rsidR="00CA1E02" w:rsidRDefault="00CA1E02"/>
    <w:tbl>
      <w:tblPr>
        <w:tblStyle w:val="affffff5"/>
        <w:tblW w:w="12950" w:type="dxa"/>
        <w:tblBorders>
          <w:top w:val="nil"/>
          <w:left w:val="nil"/>
          <w:bottom w:val="nil"/>
          <w:right w:val="nil"/>
          <w:insideH w:val="nil"/>
          <w:insideV w:val="nil"/>
        </w:tblBorders>
        <w:tblLayout w:type="fixed"/>
        <w:tblLook w:val="0400" w:firstRow="0" w:lastRow="0" w:firstColumn="0" w:lastColumn="0" w:noHBand="0" w:noVBand="1"/>
      </w:tblPr>
      <w:tblGrid>
        <w:gridCol w:w="6475"/>
        <w:gridCol w:w="6475"/>
      </w:tblGrid>
      <w:tr w:rsidR="00CA1E02" w14:paraId="2FFCD021" w14:textId="77777777">
        <w:tc>
          <w:tcPr>
            <w:tcW w:w="6475" w:type="dxa"/>
            <w:shd w:val="clear" w:color="auto" w:fill="auto"/>
          </w:tcPr>
          <w:p w14:paraId="79E91EBD" w14:textId="77777777" w:rsidR="00CA1E02" w:rsidRDefault="00000000">
            <w:pPr>
              <w:pBdr>
                <w:top w:val="nil"/>
                <w:left w:val="nil"/>
                <w:bottom w:val="nil"/>
                <w:right w:val="nil"/>
                <w:between w:val="nil"/>
              </w:pBdr>
            </w:pPr>
            <w:r>
              <w:rPr>
                <w:color w:val="000000"/>
              </w:rPr>
              <w:lastRenderedPageBreak/>
              <w:t>17. Areas of cold upwelling</w:t>
            </w:r>
          </w:p>
          <w:p w14:paraId="7F4D2F6B" w14:textId="77777777" w:rsidR="00CA1E02" w:rsidRDefault="00000000">
            <w:pPr>
              <w:ind w:left="360"/>
            </w:pPr>
            <w:r>
              <w:rPr>
                <w:noProof/>
              </w:rPr>
              <w:drawing>
                <wp:inline distT="0" distB="0" distL="0" distR="0" wp14:anchorId="647A1BEF" wp14:editId="3B8E7E76">
                  <wp:extent cx="3634327" cy="4433666"/>
                  <wp:effectExtent l="0" t="0" r="0" b="0"/>
                  <wp:docPr id="2081877513"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127"/>
                          <a:srcRect t="17783"/>
                          <a:stretch>
                            <a:fillRect/>
                          </a:stretch>
                        </pic:blipFill>
                        <pic:spPr>
                          <a:xfrm>
                            <a:off x="0" y="0"/>
                            <a:ext cx="3634327" cy="4433666"/>
                          </a:xfrm>
                          <a:prstGeom prst="rect">
                            <a:avLst/>
                          </a:prstGeom>
                          <a:ln/>
                        </pic:spPr>
                      </pic:pic>
                    </a:graphicData>
                  </a:graphic>
                </wp:inline>
              </w:drawing>
            </w:r>
          </w:p>
        </w:tc>
        <w:tc>
          <w:tcPr>
            <w:tcW w:w="6475" w:type="dxa"/>
            <w:shd w:val="clear" w:color="auto" w:fill="auto"/>
          </w:tcPr>
          <w:p w14:paraId="4F211854" w14:textId="77777777" w:rsidR="00CA1E02" w:rsidRDefault="00000000">
            <w:pPr>
              <w:pBdr>
                <w:top w:val="nil"/>
                <w:left w:val="nil"/>
                <w:bottom w:val="nil"/>
                <w:right w:val="nil"/>
                <w:between w:val="nil"/>
              </w:pBdr>
              <w:spacing w:after="160" w:line="259" w:lineRule="auto"/>
            </w:pPr>
            <w:r>
              <w:rPr>
                <w:rFonts w:ascii="Calibri" w:eastAsia="Calibri" w:hAnsi="Calibri" w:cs="Calibri"/>
                <w:color w:val="000000"/>
              </w:rPr>
              <w:t>18. Coral reefs</w:t>
            </w:r>
          </w:p>
          <w:p w14:paraId="43AF1D1E" w14:textId="77777777" w:rsidR="00CA1E02" w:rsidRDefault="00000000">
            <w:pPr>
              <w:ind w:left="360"/>
            </w:pPr>
            <w:r>
              <w:rPr>
                <w:noProof/>
              </w:rPr>
              <w:drawing>
                <wp:inline distT="0" distB="0" distL="0" distR="0" wp14:anchorId="64963827" wp14:editId="71F50E5A">
                  <wp:extent cx="3556193" cy="4578333"/>
                  <wp:effectExtent l="0" t="0" r="0" b="0"/>
                  <wp:docPr id="2081877486"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128"/>
                          <a:srcRect t="4769"/>
                          <a:stretch>
                            <a:fillRect/>
                          </a:stretch>
                        </pic:blipFill>
                        <pic:spPr>
                          <a:xfrm>
                            <a:off x="0" y="0"/>
                            <a:ext cx="3556193" cy="4578333"/>
                          </a:xfrm>
                          <a:prstGeom prst="rect">
                            <a:avLst/>
                          </a:prstGeom>
                          <a:ln/>
                        </pic:spPr>
                      </pic:pic>
                    </a:graphicData>
                  </a:graphic>
                </wp:inline>
              </w:drawing>
            </w:r>
          </w:p>
        </w:tc>
      </w:tr>
    </w:tbl>
    <w:p w14:paraId="10C95FBA" w14:textId="77777777" w:rsidR="00CA1E02" w:rsidRDefault="00CA1E02"/>
    <w:tbl>
      <w:tblPr>
        <w:tblStyle w:val="affffff6"/>
        <w:tblW w:w="12600" w:type="dxa"/>
        <w:tblInd w:w="360" w:type="dxa"/>
        <w:tblBorders>
          <w:top w:val="nil"/>
          <w:left w:val="nil"/>
          <w:bottom w:val="nil"/>
          <w:right w:val="nil"/>
          <w:insideH w:val="nil"/>
          <w:insideV w:val="nil"/>
        </w:tblBorders>
        <w:tblLayout w:type="fixed"/>
        <w:tblLook w:val="0400" w:firstRow="0" w:lastRow="0" w:firstColumn="0" w:lastColumn="0" w:noHBand="0" w:noVBand="1"/>
      </w:tblPr>
      <w:tblGrid>
        <w:gridCol w:w="6462"/>
        <w:gridCol w:w="6138"/>
      </w:tblGrid>
      <w:tr w:rsidR="00CA1E02" w14:paraId="0F744822" w14:textId="77777777">
        <w:tc>
          <w:tcPr>
            <w:tcW w:w="6462" w:type="dxa"/>
            <w:shd w:val="clear" w:color="auto" w:fill="auto"/>
          </w:tcPr>
          <w:p w14:paraId="186A1EF7" w14:textId="77777777" w:rsidR="00CA1E02" w:rsidRDefault="00000000">
            <w:pPr>
              <w:pStyle w:val="Heading5"/>
              <w:rPr>
                <w:color w:val="000000"/>
              </w:rPr>
            </w:pPr>
            <w:r>
              <w:rPr>
                <w:color w:val="000000"/>
              </w:rPr>
              <w:lastRenderedPageBreak/>
              <w:t>19. Seagrass beds</w:t>
            </w:r>
          </w:p>
          <w:p w14:paraId="3A32ACA4" w14:textId="77777777" w:rsidR="00CA1E02" w:rsidRDefault="00000000">
            <w:r>
              <w:rPr>
                <w:noProof/>
              </w:rPr>
              <w:drawing>
                <wp:inline distT="0" distB="0" distL="0" distR="0" wp14:anchorId="613478E5" wp14:editId="350EE01B">
                  <wp:extent cx="3982929" cy="4888141"/>
                  <wp:effectExtent l="0" t="0" r="0" b="0"/>
                  <wp:docPr id="2081877487"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29"/>
                          <a:srcRect t="5209"/>
                          <a:stretch>
                            <a:fillRect/>
                          </a:stretch>
                        </pic:blipFill>
                        <pic:spPr>
                          <a:xfrm>
                            <a:off x="0" y="0"/>
                            <a:ext cx="3982929" cy="4888141"/>
                          </a:xfrm>
                          <a:prstGeom prst="rect">
                            <a:avLst/>
                          </a:prstGeom>
                          <a:ln/>
                        </pic:spPr>
                      </pic:pic>
                    </a:graphicData>
                  </a:graphic>
                </wp:inline>
              </w:drawing>
            </w:r>
          </w:p>
        </w:tc>
        <w:tc>
          <w:tcPr>
            <w:tcW w:w="6138" w:type="dxa"/>
            <w:shd w:val="clear" w:color="auto" w:fill="auto"/>
          </w:tcPr>
          <w:p w14:paraId="4515F149" w14:textId="77777777" w:rsidR="00CA1E02" w:rsidRDefault="00000000">
            <w:pPr>
              <w:pStyle w:val="Heading5"/>
              <w:numPr>
                <w:ilvl w:val="0"/>
                <w:numId w:val="57"/>
              </w:numPr>
              <w:rPr>
                <w:color w:val="000000"/>
              </w:rPr>
            </w:pPr>
            <w:r>
              <w:rPr>
                <w:color w:val="000000"/>
              </w:rPr>
              <w:t>Mangrove habitat</w:t>
            </w:r>
          </w:p>
          <w:p w14:paraId="75D651F6" w14:textId="77777777" w:rsidR="00CA1E02" w:rsidRDefault="00CA1E02"/>
          <w:p w14:paraId="3A133F68" w14:textId="77777777" w:rsidR="00CA1E02" w:rsidRDefault="00000000">
            <w:r>
              <w:rPr>
                <w:noProof/>
              </w:rPr>
              <w:drawing>
                <wp:inline distT="0" distB="0" distL="0" distR="0" wp14:anchorId="16B82967" wp14:editId="321913BC">
                  <wp:extent cx="3780996" cy="3210794"/>
                  <wp:effectExtent l="0" t="0" r="0" b="0"/>
                  <wp:docPr id="2081877488"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30"/>
                          <a:srcRect l="41009" t="7733" r="10674"/>
                          <a:stretch>
                            <a:fillRect/>
                          </a:stretch>
                        </pic:blipFill>
                        <pic:spPr>
                          <a:xfrm>
                            <a:off x="0" y="0"/>
                            <a:ext cx="3780996" cy="3210794"/>
                          </a:xfrm>
                          <a:prstGeom prst="rect">
                            <a:avLst/>
                          </a:prstGeom>
                          <a:ln/>
                        </pic:spPr>
                      </pic:pic>
                    </a:graphicData>
                  </a:graphic>
                </wp:inline>
              </w:drawing>
            </w:r>
          </w:p>
        </w:tc>
      </w:tr>
    </w:tbl>
    <w:p w14:paraId="7B000189" w14:textId="77777777" w:rsidR="00CA1E02" w:rsidRDefault="00CA1E02"/>
    <w:p w14:paraId="4A47E605" w14:textId="77777777" w:rsidR="00CA1E02" w:rsidRDefault="00CA1E02"/>
    <w:p w14:paraId="43503465" w14:textId="77777777" w:rsidR="00CA1E02" w:rsidRDefault="00CA1E02"/>
    <w:tbl>
      <w:tblPr>
        <w:tblStyle w:val="affffff7"/>
        <w:tblW w:w="12960" w:type="dxa"/>
        <w:tblBorders>
          <w:top w:val="nil"/>
          <w:left w:val="nil"/>
          <w:bottom w:val="nil"/>
          <w:right w:val="nil"/>
          <w:insideH w:val="nil"/>
          <w:insideV w:val="nil"/>
        </w:tblBorders>
        <w:tblLayout w:type="fixed"/>
        <w:tblLook w:val="0400" w:firstRow="0" w:lastRow="0" w:firstColumn="0" w:lastColumn="0" w:noHBand="0" w:noVBand="1"/>
      </w:tblPr>
      <w:tblGrid>
        <w:gridCol w:w="6520"/>
        <w:gridCol w:w="6440"/>
      </w:tblGrid>
      <w:tr w:rsidR="00CA1E02" w14:paraId="2A11C365" w14:textId="77777777">
        <w:tc>
          <w:tcPr>
            <w:tcW w:w="6520" w:type="dxa"/>
            <w:shd w:val="clear" w:color="auto" w:fill="auto"/>
          </w:tcPr>
          <w:p w14:paraId="76F6D3B7" w14:textId="77777777" w:rsidR="00CA1E02" w:rsidRDefault="00000000">
            <w:pPr>
              <w:pBdr>
                <w:top w:val="nil"/>
                <w:left w:val="nil"/>
                <w:bottom w:val="nil"/>
                <w:right w:val="nil"/>
                <w:between w:val="nil"/>
              </w:pBdr>
              <w:spacing w:after="160" w:line="259" w:lineRule="auto"/>
            </w:pPr>
            <w:r>
              <w:rPr>
                <w:rFonts w:ascii="Calibri" w:eastAsia="Calibri" w:hAnsi="Calibri" w:cs="Calibri"/>
                <w:color w:val="000000"/>
              </w:rPr>
              <w:lastRenderedPageBreak/>
              <w:t>21. Mangroves</w:t>
            </w:r>
          </w:p>
          <w:p w14:paraId="76250931" w14:textId="77777777" w:rsidR="00CA1E02" w:rsidRDefault="00000000">
            <w:pPr>
              <w:ind w:left="360"/>
            </w:pPr>
            <w:r>
              <w:rPr>
                <w:noProof/>
              </w:rPr>
              <w:drawing>
                <wp:inline distT="0" distB="0" distL="0" distR="0" wp14:anchorId="0716D96F" wp14:editId="12A02B67">
                  <wp:extent cx="3788493" cy="5122470"/>
                  <wp:effectExtent l="0" t="0" r="0" b="0"/>
                  <wp:docPr id="2081877489"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31"/>
                          <a:srcRect t="4917"/>
                          <a:stretch>
                            <a:fillRect/>
                          </a:stretch>
                        </pic:blipFill>
                        <pic:spPr>
                          <a:xfrm>
                            <a:off x="0" y="0"/>
                            <a:ext cx="3788493" cy="5122470"/>
                          </a:xfrm>
                          <a:prstGeom prst="rect">
                            <a:avLst/>
                          </a:prstGeom>
                          <a:ln/>
                        </pic:spPr>
                      </pic:pic>
                    </a:graphicData>
                  </a:graphic>
                </wp:inline>
              </w:drawing>
            </w:r>
          </w:p>
        </w:tc>
        <w:tc>
          <w:tcPr>
            <w:tcW w:w="6440" w:type="dxa"/>
            <w:shd w:val="clear" w:color="auto" w:fill="auto"/>
          </w:tcPr>
          <w:p w14:paraId="05DE846E" w14:textId="77777777" w:rsidR="00CA1E02" w:rsidRDefault="00000000">
            <w:pPr>
              <w:pBdr>
                <w:top w:val="nil"/>
                <w:left w:val="nil"/>
                <w:bottom w:val="nil"/>
                <w:right w:val="nil"/>
                <w:between w:val="nil"/>
              </w:pBdr>
              <w:spacing w:after="160" w:line="259" w:lineRule="auto"/>
            </w:pPr>
            <w:r>
              <w:rPr>
                <w:rFonts w:ascii="Calibri" w:eastAsia="Calibri" w:hAnsi="Calibri" w:cs="Calibri"/>
                <w:color w:val="000000"/>
              </w:rPr>
              <w:t>22. Lagoons</w:t>
            </w:r>
          </w:p>
          <w:p w14:paraId="448B2B87" w14:textId="77777777" w:rsidR="00CA1E02" w:rsidRDefault="00000000">
            <w:pPr>
              <w:ind w:left="360"/>
            </w:pPr>
            <w:r>
              <w:rPr>
                <w:noProof/>
              </w:rPr>
              <w:drawing>
                <wp:inline distT="0" distB="0" distL="0" distR="0" wp14:anchorId="25ADCB1D" wp14:editId="1755CFF5">
                  <wp:extent cx="3735084" cy="5111729"/>
                  <wp:effectExtent l="0" t="0" r="0" b="0"/>
                  <wp:docPr id="2081877490"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32"/>
                          <a:srcRect t="4072"/>
                          <a:stretch>
                            <a:fillRect/>
                          </a:stretch>
                        </pic:blipFill>
                        <pic:spPr>
                          <a:xfrm>
                            <a:off x="0" y="0"/>
                            <a:ext cx="3735084" cy="5111729"/>
                          </a:xfrm>
                          <a:prstGeom prst="rect">
                            <a:avLst/>
                          </a:prstGeom>
                          <a:ln/>
                        </pic:spPr>
                      </pic:pic>
                    </a:graphicData>
                  </a:graphic>
                </wp:inline>
              </w:drawing>
            </w:r>
          </w:p>
        </w:tc>
      </w:tr>
    </w:tbl>
    <w:p w14:paraId="0681BC02" w14:textId="77777777" w:rsidR="00CA1E02" w:rsidRDefault="00CA1E02"/>
    <w:p w14:paraId="3A1642B0" w14:textId="77777777" w:rsidR="00CA1E02" w:rsidRDefault="00CA1E02"/>
    <w:tbl>
      <w:tblPr>
        <w:tblStyle w:val="affffff8"/>
        <w:tblW w:w="12960" w:type="dxa"/>
        <w:tblBorders>
          <w:top w:val="nil"/>
          <w:left w:val="nil"/>
          <w:bottom w:val="nil"/>
          <w:right w:val="nil"/>
          <w:insideH w:val="nil"/>
          <w:insideV w:val="nil"/>
        </w:tblBorders>
        <w:tblLayout w:type="fixed"/>
        <w:tblLook w:val="0400" w:firstRow="0" w:lastRow="0" w:firstColumn="0" w:lastColumn="0" w:noHBand="0" w:noVBand="1"/>
      </w:tblPr>
      <w:tblGrid>
        <w:gridCol w:w="6535"/>
        <w:gridCol w:w="6425"/>
      </w:tblGrid>
      <w:tr w:rsidR="00CA1E02" w14:paraId="2C147087" w14:textId="77777777">
        <w:tc>
          <w:tcPr>
            <w:tcW w:w="6535" w:type="dxa"/>
            <w:shd w:val="clear" w:color="auto" w:fill="auto"/>
          </w:tcPr>
          <w:p w14:paraId="030928FE" w14:textId="77777777" w:rsidR="00CA1E02" w:rsidRDefault="00000000">
            <w:pPr>
              <w:pBdr>
                <w:top w:val="nil"/>
                <w:left w:val="nil"/>
                <w:bottom w:val="nil"/>
                <w:right w:val="nil"/>
                <w:between w:val="nil"/>
              </w:pBdr>
              <w:spacing w:after="160" w:line="259" w:lineRule="auto"/>
            </w:pPr>
            <w:r>
              <w:rPr>
                <w:rFonts w:ascii="Calibri" w:eastAsia="Calibri" w:hAnsi="Calibri" w:cs="Calibri"/>
                <w:color w:val="000000"/>
              </w:rPr>
              <w:lastRenderedPageBreak/>
              <w:t>23. Beaches</w:t>
            </w:r>
          </w:p>
          <w:p w14:paraId="11763D97" w14:textId="77777777" w:rsidR="00CA1E02" w:rsidRDefault="00000000">
            <w:pPr>
              <w:ind w:left="360"/>
            </w:pPr>
            <w:r>
              <w:rPr>
                <w:noProof/>
              </w:rPr>
              <w:drawing>
                <wp:inline distT="0" distB="0" distL="0" distR="0" wp14:anchorId="5217BB3A" wp14:editId="73767603">
                  <wp:extent cx="3838703" cy="5245822"/>
                  <wp:effectExtent l="0" t="0" r="0" b="0"/>
                  <wp:docPr id="2081877491"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33"/>
                          <a:srcRect t="4429"/>
                          <a:stretch>
                            <a:fillRect/>
                          </a:stretch>
                        </pic:blipFill>
                        <pic:spPr>
                          <a:xfrm>
                            <a:off x="0" y="0"/>
                            <a:ext cx="3838703" cy="5245822"/>
                          </a:xfrm>
                          <a:prstGeom prst="rect">
                            <a:avLst/>
                          </a:prstGeom>
                          <a:ln/>
                        </pic:spPr>
                      </pic:pic>
                    </a:graphicData>
                  </a:graphic>
                </wp:inline>
              </w:drawing>
            </w:r>
          </w:p>
        </w:tc>
        <w:tc>
          <w:tcPr>
            <w:tcW w:w="6425" w:type="dxa"/>
            <w:shd w:val="clear" w:color="auto" w:fill="auto"/>
          </w:tcPr>
          <w:p w14:paraId="00258EDF" w14:textId="77777777" w:rsidR="00CA1E02" w:rsidRDefault="00000000">
            <w:pPr>
              <w:pBdr>
                <w:top w:val="nil"/>
                <w:left w:val="nil"/>
                <w:bottom w:val="nil"/>
                <w:right w:val="nil"/>
                <w:between w:val="nil"/>
              </w:pBdr>
              <w:spacing w:line="259" w:lineRule="auto"/>
            </w:pPr>
            <w:r>
              <w:rPr>
                <w:rFonts w:ascii="Calibri" w:eastAsia="Calibri" w:hAnsi="Calibri" w:cs="Calibri"/>
                <w:color w:val="000000"/>
              </w:rPr>
              <w:t>24. Rocky shores</w:t>
            </w:r>
          </w:p>
          <w:p w14:paraId="3BE6B04B" w14:textId="77777777" w:rsidR="00CA1E02" w:rsidRDefault="00CA1E02">
            <w:pPr>
              <w:pBdr>
                <w:top w:val="nil"/>
                <w:left w:val="nil"/>
                <w:bottom w:val="nil"/>
                <w:right w:val="nil"/>
                <w:between w:val="nil"/>
              </w:pBdr>
              <w:spacing w:after="160" w:line="259" w:lineRule="auto"/>
              <w:ind w:left="720"/>
              <w:rPr>
                <w:rFonts w:ascii="Calibri" w:eastAsia="Calibri" w:hAnsi="Calibri" w:cs="Calibri"/>
                <w:color w:val="000000"/>
              </w:rPr>
            </w:pPr>
          </w:p>
          <w:p w14:paraId="1C05F854" w14:textId="77777777" w:rsidR="00CA1E02" w:rsidRDefault="00000000">
            <w:r>
              <w:rPr>
                <w:noProof/>
              </w:rPr>
              <w:drawing>
                <wp:inline distT="0" distB="0" distL="0" distR="0" wp14:anchorId="229A380B" wp14:editId="1164C7A7">
                  <wp:extent cx="3996194" cy="5051189"/>
                  <wp:effectExtent l="0" t="0" r="0" b="0"/>
                  <wp:docPr id="2081877492"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34"/>
                          <a:srcRect t="4331"/>
                          <a:stretch>
                            <a:fillRect/>
                          </a:stretch>
                        </pic:blipFill>
                        <pic:spPr>
                          <a:xfrm>
                            <a:off x="0" y="0"/>
                            <a:ext cx="3996194" cy="5051189"/>
                          </a:xfrm>
                          <a:prstGeom prst="rect">
                            <a:avLst/>
                          </a:prstGeom>
                          <a:ln/>
                        </pic:spPr>
                      </pic:pic>
                    </a:graphicData>
                  </a:graphic>
                </wp:inline>
              </w:drawing>
            </w:r>
          </w:p>
        </w:tc>
      </w:tr>
      <w:tr w:rsidR="00CA1E02" w14:paraId="50BAA453" w14:textId="77777777">
        <w:tc>
          <w:tcPr>
            <w:tcW w:w="6535" w:type="dxa"/>
            <w:shd w:val="clear" w:color="auto" w:fill="auto"/>
          </w:tcPr>
          <w:p w14:paraId="272DC5DC" w14:textId="77777777" w:rsidR="00CA1E02" w:rsidRDefault="00CA1E02">
            <w:pPr>
              <w:pBdr>
                <w:top w:val="nil"/>
                <w:left w:val="nil"/>
                <w:bottom w:val="nil"/>
                <w:right w:val="nil"/>
                <w:between w:val="nil"/>
              </w:pBdr>
              <w:spacing w:after="160" w:line="259" w:lineRule="auto"/>
              <w:ind w:left="720"/>
            </w:pPr>
          </w:p>
          <w:p w14:paraId="220C4218" w14:textId="77777777" w:rsidR="00CA1E02" w:rsidRDefault="00000000">
            <w:pPr>
              <w:pBdr>
                <w:top w:val="nil"/>
                <w:left w:val="nil"/>
                <w:bottom w:val="nil"/>
                <w:right w:val="nil"/>
                <w:between w:val="nil"/>
              </w:pBdr>
              <w:spacing w:after="160" w:line="259" w:lineRule="auto"/>
            </w:pPr>
            <w:r>
              <w:rPr>
                <w:rFonts w:ascii="Calibri" w:eastAsia="Calibri" w:hAnsi="Calibri" w:cs="Calibri"/>
                <w:color w:val="000000"/>
              </w:rPr>
              <w:lastRenderedPageBreak/>
              <w:t>25. Terrestrial habitats</w:t>
            </w:r>
          </w:p>
          <w:p w14:paraId="4B505CE6" w14:textId="77777777" w:rsidR="00CA1E02" w:rsidRDefault="00000000">
            <w:pPr>
              <w:ind w:left="360"/>
            </w:pPr>
            <w:r>
              <w:rPr>
                <w:noProof/>
              </w:rPr>
              <w:drawing>
                <wp:inline distT="0" distB="0" distL="0" distR="0" wp14:anchorId="624C1A59" wp14:editId="1C9BA984">
                  <wp:extent cx="3634698" cy="5041677"/>
                  <wp:effectExtent l="0" t="0" r="0" b="0"/>
                  <wp:docPr id="2081877493"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35"/>
                          <a:srcRect/>
                          <a:stretch>
                            <a:fillRect/>
                          </a:stretch>
                        </pic:blipFill>
                        <pic:spPr>
                          <a:xfrm>
                            <a:off x="0" y="0"/>
                            <a:ext cx="3634698" cy="5041677"/>
                          </a:xfrm>
                          <a:prstGeom prst="rect">
                            <a:avLst/>
                          </a:prstGeom>
                          <a:ln/>
                        </pic:spPr>
                      </pic:pic>
                    </a:graphicData>
                  </a:graphic>
                </wp:inline>
              </w:drawing>
            </w:r>
          </w:p>
        </w:tc>
        <w:tc>
          <w:tcPr>
            <w:tcW w:w="6425" w:type="dxa"/>
            <w:shd w:val="clear" w:color="auto" w:fill="auto"/>
          </w:tcPr>
          <w:p w14:paraId="6508B6A6" w14:textId="77777777" w:rsidR="00CA1E02" w:rsidRDefault="00CA1E02">
            <w:pPr>
              <w:pBdr>
                <w:top w:val="nil"/>
                <w:left w:val="nil"/>
                <w:bottom w:val="nil"/>
                <w:right w:val="nil"/>
                <w:between w:val="nil"/>
              </w:pBdr>
              <w:spacing w:after="160" w:line="259" w:lineRule="auto"/>
              <w:ind w:left="720"/>
            </w:pPr>
          </w:p>
          <w:p w14:paraId="1A53E901" w14:textId="77777777" w:rsidR="00CA1E02" w:rsidRDefault="00000000">
            <w:pPr>
              <w:pBdr>
                <w:top w:val="nil"/>
                <w:left w:val="nil"/>
                <w:bottom w:val="nil"/>
                <w:right w:val="nil"/>
                <w:between w:val="nil"/>
              </w:pBdr>
              <w:spacing w:after="160" w:line="259" w:lineRule="auto"/>
            </w:pPr>
            <w:r>
              <w:rPr>
                <w:rFonts w:ascii="Calibri" w:eastAsia="Calibri" w:hAnsi="Calibri" w:cs="Calibri"/>
                <w:color w:val="000000"/>
              </w:rPr>
              <w:lastRenderedPageBreak/>
              <w:t>26. Important wildlife habitats</w:t>
            </w:r>
          </w:p>
          <w:p w14:paraId="201E9804" w14:textId="77777777" w:rsidR="00CA1E02" w:rsidRDefault="00000000">
            <w:pPr>
              <w:ind w:left="360"/>
            </w:pPr>
            <w:r>
              <w:rPr>
                <w:noProof/>
              </w:rPr>
              <w:drawing>
                <wp:inline distT="0" distB="0" distL="0" distR="0" wp14:anchorId="1AC2F6FC" wp14:editId="4489E6B5">
                  <wp:extent cx="3718052" cy="4990292"/>
                  <wp:effectExtent l="0" t="0" r="0" b="0"/>
                  <wp:docPr id="2081877494"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136"/>
                          <a:srcRect/>
                          <a:stretch>
                            <a:fillRect/>
                          </a:stretch>
                        </pic:blipFill>
                        <pic:spPr>
                          <a:xfrm>
                            <a:off x="0" y="0"/>
                            <a:ext cx="3718052" cy="4990292"/>
                          </a:xfrm>
                          <a:prstGeom prst="rect">
                            <a:avLst/>
                          </a:prstGeom>
                          <a:ln/>
                        </pic:spPr>
                      </pic:pic>
                    </a:graphicData>
                  </a:graphic>
                </wp:inline>
              </w:drawing>
            </w:r>
          </w:p>
        </w:tc>
      </w:tr>
    </w:tbl>
    <w:p w14:paraId="233ED9F3" w14:textId="77777777" w:rsidR="00CA1E02" w:rsidRDefault="00CA1E02"/>
    <w:p w14:paraId="3D3BF1EE" w14:textId="77777777" w:rsidR="00CA1E02" w:rsidRDefault="00CA1E02"/>
    <w:tbl>
      <w:tblPr>
        <w:tblStyle w:val="affffff9"/>
        <w:tblW w:w="12950" w:type="dxa"/>
        <w:tblBorders>
          <w:top w:val="nil"/>
          <w:left w:val="nil"/>
          <w:bottom w:val="nil"/>
          <w:right w:val="nil"/>
          <w:insideH w:val="nil"/>
          <w:insideV w:val="nil"/>
        </w:tblBorders>
        <w:tblLayout w:type="fixed"/>
        <w:tblLook w:val="0400" w:firstRow="0" w:lastRow="0" w:firstColumn="0" w:lastColumn="0" w:noHBand="0" w:noVBand="1"/>
      </w:tblPr>
      <w:tblGrid>
        <w:gridCol w:w="6475"/>
        <w:gridCol w:w="6475"/>
      </w:tblGrid>
      <w:tr w:rsidR="00CA1E02" w14:paraId="77EA8DB5" w14:textId="77777777">
        <w:tc>
          <w:tcPr>
            <w:tcW w:w="6475" w:type="dxa"/>
            <w:shd w:val="clear" w:color="auto" w:fill="auto"/>
          </w:tcPr>
          <w:p w14:paraId="3FBD0935" w14:textId="77777777" w:rsidR="00CA1E02" w:rsidRDefault="00000000">
            <w:pPr>
              <w:pBdr>
                <w:top w:val="nil"/>
                <w:left w:val="nil"/>
                <w:bottom w:val="nil"/>
                <w:right w:val="nil"/>
                <w:between w:val="nil"/>
              </w:pBdr>
              <w:spacing w:after="160" w:line="259" w:lineRule="auto"/>
            </w:pPr>
            <w:r>
              <w:rPr>
                <w:rFonts w:ascii="Calibri" w:eastAsia="Calibri" w:hAnsi="Calibri" w:cs="Calibri"/>
                <w:color w:val="000000"/>
              </w:rPr>
              <w:lastRenderedPageBreak/>
              <w:t>27. Blue carbon habitats</w:t>
            </w:r>
          </w:p>
          <w:p w14:paraId="5217169C" w14:textId="77777777" w:rsidR="00CA1E02" w:rsidRDefault="00000000">
            <w:pPr>
              <w:ind w:left="360"/>
            </w:pPr>
            <w:r>
              <w:rPr>
                <w:noProof/>
              </w:rPr>
              <w:drawing>
                <wp:inline distT="0" distB="0" distL="0" distR="0" wp14:anchorId="79647A54" wp14:editId="1EB5DAC9">
                  <wp:extent cx="3676832" cy="4680939"/>
                  <wp:effectExtent l="0" t="0" r="0" b="0"/>
                  <wp:docPr id="2081877495" name="image53.png" descr="A map of an isla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3.png" descr="A map of an island&#10;&#10;Description automatically generated"/>
                          <pic:cNvPicPr preferRelativeResize="0"/>
                        </pic:nvPicPr>
                        <pic:blipFill>
                          <a:blip r:embed="rId137"/>
                          <a:srcRect l="35325" t="8513" r="23524" b="-1209"/>
                          <a:stretch>
                            <a:fillRect/>
                          </a:stretch>
                        </pic:blipFill>
                        <pic:spPr>
                          <a:xfrm>
                            <a:off x="0" y="0"/>
                            <a:ext cx="3676832" cy="4680939"/>
                          </a:xfrm>
                          <a:prstGeom prst="rect">
                            <a:avLst/>
                          </a:prstGeom>
                          <a:ln/>
                        </pic:spPr>
                      </pic:pic>
                    </a:graphicData>
                  </a:graphic>
                </wp:inline>
              </w:drawing>
            </w:r>
          </w:p>
        </w:tc>
        <w:tc>
          <w:tcPr>
            <w:tcW w:w="6475" w:type="dxa"/>
            <w:shd w:val="clear" w:color="auto" w:fill="auto"/>
          </w:tcPr>
          <w:p w14:paraId="5ACB4F23" w14:textId="77777777" w:rsidR="00CA1E02" w:rsidRDefault="00000000">
            <w:pPr>
              <w:pBdr>
                <w:top w:val="nil"/>
                <w:left w:val="nil"/>
                <w:bottom w:val="nil"/>
                <w:right w:val="nil"/>
                <w:between w:val="nil"/>
              </w:pBdr>
              <w:spacing w:after="160" w:line="259" w:lineRule="auto"/>
            </w:pPr>
            <w:r>
              <w:rPr>
                <w:rFonts w:ascii="Calibri" w:eastAsia="Calibri" w:hAnsi="Calibri" w:cs="Calibri"/>
                <w:color w:val="000000"/>
              </w:rPr>
              <w:t>28. Current biomass of grouper</w:t>
            </w:r>
          </w:p>
          <w:p w14:paraId="44A7E435" w14:textId="77777777" w:rsidR="00CA1E02" w:rsidRDefault="00000000">
            <w:pPr>
              <w:ind w:left="360"/>
            </w:pPr>
            <w:r>
              <w:rPr>
                <w:noProof/>
              </w:rPr>
              <w:drawing>
                <wp:inline distT="0" distB="0" distL="0" distR="0" wp14:anchorId="419704A5" wp14:editId="599A0D8C">
                  <wp:extent cx="3479898" cy="4661148"/>
                  <wp:effectExtent l="0" t="0" r="0" b="0"/>
                  <wp:docPr id="208187746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8"/>
                          <a:srcRect/>
                          <a:stretch>
                            <a:fillRect/>
                          </a:stretch>
                        </pic:blipFill>
                        <pic:spPr>
                          <a:xfrm>
                            <a:off x="0" y="0"/>
                            <a:ext cx="3479898" cy="4661148"/>
                          </a:xfrm>
                          <a:prstGeom prst="rect">
                            <a:avLst/>
                          </a:prstGeom>
                          <a:ln/>
                        </pic:spPr>
                      </pic:pic>
                    </a:graphicData>
                  </a:graphic>
                </wp:inline>
              </w:drawing>
            </w:r>
          </w:p>
        </w:tc>
      </w:tr>
    </w:tbl>
    <w:p w14:paraId="7C4B4B64" w14:textId="77777777" w:rsidR="00CA1E02" w:rsidRDefault="00CA1E02">
      <w:pPr>
        <w:pStyle w:val="Heading5"/>
      </w:pPr>
    </w:p>
    <w:p w14:paraId="6F98383B" w14:textId="77777777" w:rsidR="00CA1E02" w:rsidRDefault="00CA1E02"/>
    <w:tbl>
      <w:tblPr>
        <w:tblStyle w:val="affffffa"/>
        <w:tblW w:w="12960" w:type="dxa"/>
        <w:tblBorders>
          <w:top w:val="nil"/>
          <w:left w:val="nil"/>
          <w:bottom w:val="nil"/>
          <w:right w:val="nil"/>
          <w:insideH w:val="nil"/>
          <w:insideV w:val="nil"/>
        </w:tblBorders>
        <w:tblLayout w:type="fixed"/>
        <w:tblLook w:val="0400" w:firstRow="0" w:lastRow="0" w:firstColumn="0" w:lastColumn="0" w:noHBand="0" w:noVBand="1"/>
      </w:tblPr>
      <w:tblGrid>
        <w:gridCol w:w="6528"/>
        <w:gridCol w:w="6432"/>
      </w:tblGrid>
      <w:tr w:rsidR="00CA1E02" w14:paraId="0FD25958" w14:textId="77777777">
        <w:tc>
          <w:tcPr>
            <w:tcW w:w="6528" w:type="dxa"/>
            <w:shd w:val="clear" w:color="auto" w:fill="auto"/>
          </w:tcPr>
          <w:p w14:paraId="3DB227D8" w14:textId="77777777" w:rsidR="00CA1E02" w:rsidRDefault="00000000">
            <w:pPr>
              <w:pStyle w:val="Heading5"/>
              <w:rPr>
                <w:color w:val="000000"/>
              </w:rPr>
            </w:pPr>
            <w:r>
              <w:rPr>
                <w:color w:val="000000"/>
              </w:rPr>
              <w:lastRenderedPageBreak/>
              <w:t>29. Potential biomass of snapper without fishing activity</w:t>
            </w:r>
          </w:p>
          <w:p w14:paraId="76AF5F69" w14:textId="77777777" w:rsidR="00CA1E02" w:rsidRDefault="00000000">
            <w:r>
              <w:rPr>
                <w:noProof/>
              </w:rPr>
              <w:drawing>
                <wp:inline distT="0" distB="0" distL="0" distR="0" wp14:anchorId="0606AB60" wp14:editId="48E92A7C">
                  <wp:extent cx="4018261" cy="5361235"/>
                  <wp:effectExtent l="0" t="0" r="0" b="0"/>
                  <wp:docPr id="208187746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9"/>
                          <a:srcRect/>
                          <a:stretch>
                            <a:fillRect/>
                          </a:stretch>
                        </pic:blipFill>
                        <pic:spPr>
                          <a:xfrm>
                            <a:off x="0" y="0"/>
                            <a:ext cx="4018261" cy="5361235"/>
                          </a:xfrm>
                          <a:prstGeom prst="rect">
                            <a:avLst/>
                          </a:prstGeom>
                          <a:ln/>
                        </pic:spPr>
                      </pic:pic>
                    </a:graphicData>
                  </a:graphic>
                </wp:inline>
              </w:drawing>
            </w:r>
          </w:p>
        </w:tc>
        <w:tc>
          <w:tcPr>
            <w:tcW w:w="6432" w:type="dxa"/>
            <w:shd w:val="clear" w:color="auto" w:fill="auto"/>
          </w:tcPr>
          <w:p w14:paraId="40EC2619" w14:textId="77777777" w:rsidR="00CA1E02" w:rsidRDefault="00000000">
            <w:pPr>
              <w:pStyle w:val="Heading5"/>
              <w:rPr>
                <w:color w:val="000000"/>
              </w:rPr>
            </w:pPr>
            <w:r>
              <w:rPr>
                <w:color w:val="000000"/>
              </w:rPr>
              <w:t>30. Important Areas for Birds</w:t>
            </w:r>
          </w:p>
          <w:p w14:paraId="3E7E56BD" w14:textId="77777777" w:rsidR="00CA1E02" w:rsidRDefault="00000000">
            <w:r>
              <w:rPr>
                <w:noProof/>
              </w:rPr>
              <w:drawing>
                <wp:inline distT="0" distB="0" distL="0" distR="0" wp14:anchorId="340FC21F" wp14:editId="5B96E864">
                  <wp:extent cx="3869045" cy="5297288"/>
                  <wp:effectExtent l="0" t="0" r="0" b="0"/>
                  <wp:docPr id="208187746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0"/>
                          <a:srcRect/>
                          <a:stretch>
                            <a:fillRect/>
                          </a:stretch>
                        </pic:blipFill>
                        <pic:spPr>
                          <a:xfrm>
                            <a:off x="0" y="0"/>
                            <a:ext cx="3869045" cy="5297288"/>
                          </a:xfrm>
                          <a:prstGeom prst="rect">
                            <a:avLst/>
                          </a:prstGeom>
                          <a:ln/>
                        </pic:spPr>
                      </pic:pic>
                    </a:graphicData>
                  </a:graphic>
                </wp:inline>
              </w:drawing>
            </w:r>
          </w:p>
        </w:tc>
      </w:tr>
    </w:tbl>
    <w:p w14:paraId="13BA3FCA" w14:textId="77777777" w:rsidR="00CA1E02" w:rsidRDefault="00CA1E02">
      <w:pPr>
        <w:pStyle w:val="Heading5"/>
      </w:pPr>
    </w:p>
    <w:tbl>
      <w:tblPr>
        <w:tblStyle w:val="affffffb"/>
        <w:tblW w:w="12960" w:type="dxa"/>
        <w:tblBorders>
          <w:top w:val="nil"/>
          <w:left w:val="nil"/>
          <w:bottom w:val="nil"/>
          <w:right w:val="nil"/>
          <w:insideH w:val="nil"/>
          <w:insideV w:val="nil"/>
        </w:tblBorders>
        <w:tblLayout w:type="fixed"/>
        <w:tblLook w:val="0400" w:firstRow="0" w:lastRow="0" w:firstColumn="0" w:lastColumn="0" w:noHBand="0" w:noVBand="1"/>
      </w:tblPr>
      <w:tblGrid>
        <w:gridCol w:w="6349"/>
        <w:gridCol w:w="6611"/>
      </w:tblGrid>
      <w:tr w:rsidR="00CA1E02" w14:paraId="571DF544" w14:textId="77777777">
        <w:tc>
          <w:tcPr>
            <w:tcW w:w="6349" w:type="dxa"/>
            <w:shd w:val="clear" w:color="auto" w:fill="auto"/>
          </w:tcPr>
          <w:p w14:paraId="6B2DF269" w14:textId="77777777" w:rsidR="00CA1E02" w:rsidRDefault="00000000">
            <w:pPr>
              <w:pBdr>
                <w:top w:val="nil"/>
                <w:left w:val="nil"/>
                <w:bottom w:val="nil"/>
                <w:right w:val="nil"/>
                <w:between w:val="nil"/>
              </w:pBdr>
              <w:spacing w:after="160" w:line="259" w:lineRule="auto"/>
            </w:pPr>
            <w:r>
              <w:rPr>
                <w:rFonts w:ascii="Calibri" w:eastAsia="Calibri" w:hAnsi="Calibri" w:cs="Calibri"/>
                <w:color w:val="000000"/>
              </w:rPr>
              <w:lastRenderedPageBreak/>
              <w:t>31. Shoreline protection offered by coral reefs</w:t>
            </w:r>
          </w:p>
          <w:p w14:paraId="5CB991AA" w14:textId="77777777" w:rsidR="00CA1E02" w:rsidRDefault="00000000">
            <w:pPr>
              <w:ind w:left="360"/>
            </w:pPr>
            <w:r>
              <w:rPr>
                <w:noProof/>
              </w:rPr>
              <w:drawing>
                <wp:inline distT="0" distB="0" distL="0" distR="0" wp14:anchorId="475E28F5" wp14:editId="025616AD">
                  <wp:extent cx="3708393" cy="3623143"/>
                  <wp:effectExtent l="0" t="0" r="0" b="0"/>
                  <wp:docPr id="208187746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1"/>
                          <a:srcRect/>
                          <a:stretch>
                            <a:fillRect/>
                          </a:stretch>
                        </pic:blipFill>
                        <pic:spPr>
                          <a:xfrm>
                            <a:off x="0" y="0"/>
                            <a:ext cx="3708393" cy="3623143"/>
                          </a:xfrm>
                          <a:prstGeom prst="rect">
                            <a:avLst/>
                          </a:prstGeom>
                          <a:ln/>
                        </pic:spPr>
                      </pic:pic>
                    </a:graphicData>
                  </a:graphic>
                </wp:inline>
              </w:drawing>
            </w:r>
          </w:p>
        </w:tc>
        <w:tc>
          <w:tcPr>
            <w:tcW w:w="6611" w:type="dxa"/>
            <w:shd w:val="clear" w:color="auto" w:fill="auto"/>
          </w:tcPr>
          <w:p w14:paraId="561619C6" w14:textId="77777777" w:rsidR="00CA1E02" w:rsidRDefault="00000000">
            <w:pPr>
              <w:pBdr>
                <w:top w:val="nil"/>
                <w:left w:val="nil"/>
                <w:bottom w:val="nil"/>
                <w:right w:val="nil"/>
                <w:between w:val="nil"/>
              </w:pBdr>
              <w:spacing w:after="160" w:line="259" w:lineRule="auto"/>
            </w:pPr>
            <w:r>
              <w:rPr>
                <w:rFonts w:ascii="Calibri" w:eastAsia="Calibri" w:hAnsi="Calibri" w:cs="Calibri"/>
                <w:color w:val="000000"/>
              </w:rPr>
              <w:t>32. Drought susceptibility and landslide risk</w:t>
            </w:r>
          </w:p>
          <w:p w14:paraId="28E793CD" w14:textId="77777777" w:rsidR="00CA1E02" w:rsidRDefault="00000000">
            <w:r>
              <w:rPr>
                <w:noProof/>
              </w:rPr>
              <w:drawing>
                <wp:inline distT="0" distB="0" distL="0" distR="0" wp14:anchorId="3BB08BE4" wp14:editId="7EF387A3">
                  <wp:extent cx="4115553" cy="3484858"/>
                  <wp:effectExtent l="0" t="0" r="0" b="0"/>
                  <wp:docPr id="208187746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42"/>
                          <a:srcRect/>
                          <a:stretch>
                            <a:fillRect/>
                          </a:stretch>
                        </pic:blipFill>
                        <pic:spPr>
                          <a:xfrm>
                            <a:off x="0" y="0"/>
                            <a:ext cx="4115553" cy="3484858"/>
                          </a:xfrm>
                          <a:prstGeom prst="rect">
                            <a:avLst/>
                          </a:prstGeom>
                          <a:ln/>
                        </pic:spPr>
                      </pic:pic>
                    </a:graphicData>
                  </a:graphic>
                </wp:inline>
              </w:drawing>
            </w:r>
          </w:p>
        </w:tc>
      </w:tr>
      <w:tr w:rsidR="00CA1E02" w14:paraId="504D4103" w14:textId="77777777">
        <w:tc>
          <w:tcPr>
            <w:tcW w:w="6349" w:type="dxa"/>
            <w:shd w:val="clear" w:color="auto" w:fill="auto"/>
          </w:tcPr>
          <w:p w14:paraId="33570AB8" w14:textId="77777777" w:rsidR="00CA1E02" w:rsidRDefault="00000000">
            <w:pPr>
              <w:pStyle w:val="Heading5"/>
              <w:rPr>
                <w:color w:val="000000"/>
              </w:rPr>
            </w:pPr>
            <w:r>
              <w:rPr>
                <w:color w:val="000000"/>
              </w:rPr>
              <w:lastRenderedPageBreak/>
              <w:t>33. Erosion/sedimentation risk assessment</w:t>
            </w:r>
          </w:p>
          <w:p w14:paraId="2D430698" w14:textId="77777777" w:rsidR="00CA1E02" w:rsidRDefault="00CA1E02"/>
          <w:p w14:paraId="7F60AF36" w14:textId="77777777" w:rsidR="00CA1E02" w:rsidRDefault="00000000">
            <w:r>
              <w:rPr>
                <w:noProof/>
              </w:rPr>
              <w:drawing>
                <wp:inline distT="0" distB="0" distL="0" distR="0" wp14:anchorId="5FA778F1" wp14:editId="36D791CA">
                  <wp:extent cx="3919195" cy="3267776"/>
                  <wp:effectExtent l="0" t="0" r="0" b="0"/>
                  <wp:docPr id="208187746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43"/>
                          <a:srcRect r="11217"/>
                          <a:stretch>
                            <a:fillRect/>
                          </a:stretch>
                        </pic:blipFill>
                        <pic:spPr>
                          <a:xfrm>
                            <a:off x="0" y="0"/>
                            <a:ext cx="3919195" cy="3267776"/>
                          </a:xfrm>
                          <a:prstGeom prst="rect">
                            <a:avLst/>
                          </a:prstGeom>
                          <a:ln/>
                        </pic:spPr>
                      </pic:pic>
                    </a:graphicData>
                  </a:graphic>
                </wp:inline>
              </w:drawing>
            </w:r>
          </w:p>
        </w:tc>
        <w:tc>
          <w:tcPr>
            <w:tcW w:w="6611" w:type="dxa"/>
            <w:shd w:val="clear" w:color="auto" w:fill="auto"/>
          </w:tcPr>
          <w:p w14:paraId="3B2E9B16" w14:textId="77777777" w:rsidR="00CA1E02" w:rsidRDefault="00000000">
            <w:pPr>
              <w:pStyle w:val="Heading5"/>
              <w:rPr>
                <w:color w:val="000000"/>
              </w:rPr>
            </w:pPr>
            <w:r>
              <w:rPr>
                <w:color w:val="000000"/>
              </w:rPr>
              <w:t>34. Erosion map</w:t>
            </w:r>
          </w:p>
          <w:p w14:paraId="06006733" w14:textId="77777777" w:rsidR="00CA1E02" w:rsidRDefault="00CA1E02"/>
          <w:p w14:paraId="5883B896" w14:textId="77777777" w:rsidR="00CA1E02" w:rsidRDefault="00000000">
            <w:r>
              <w:rPr>
                <w:noProof/>
              </w:rPr>
              <w:drawing>
                <wp:inline distT="0" distB="0" distL="0" distR="0" wp14:anchorId="0700BCDE" wp14:editId="425A32E4">
                  <wp:extent cx="4051825" cy="4808876"/>
                  <wp:effectExtent l="0" t="0" r="0" b="0"/>
                  <wp:docPr id="208187746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4"/>
                          <a:srcRect/>
                          <a:stretch>
                            <a:fillRect/>
                          </a:stretch>
                        </pic:blipFill>
                        <pic:spPr>
                          <a:xfrm>
                            <a:off x="0" y="0"/>
                            <a:ext cx="4051825" cy="4808876"/>
                          </a:xfrm>
                          <a:prstGeom prst="rect">
                            <a:avLst/>
                          </a:prstGeom>
                          <a:ln/>
                        </pic:spPr>
                      </pic:pic>
                    </a:graphicData>
                  </a:graphic>
                </wp:inline>
              </w:drawing>
            </w:r>
          </w:p>
        </w:tc>
      </w:tr>
    </w:tbl>
    <w:p w14:paraId="3EC3E6DB" w14:textId="77777777" w:rsidR="00CA1E02" w:rsidRDefault="00CA1E02">
      <w:pPr>
        <w:pStyle w:val="Heading5"/>
      </w:pPr>
    </w:p>
    <w:p w14:paraId="7C7C466F" w14:textId="77777777" w:rsidR="00CA1E02" w:rsidRDefault="00CA1E02"/>
    <w:p w14:paraId="46A6F939" w14:textId="77777777" w:rsidR="00CA1E02" w:rsidRDefault="00CA1E02">
      <w:pPr>
        <w:pStyle w:val="Heading5"/>
        <w:ind w:left="360"/>
      </w:pPr>
    </w:p>
    <w:tbl>
      <w:tblPr>
        <w:tblStyle w:val="affffffc"/>
        <w:tblW w:w="12960" w:type="dxa"/>
        <w:tblBorders>
          <w:top w:val="nil"/>
          <w:left w:val="nil"/>
          <w:bottom w:val="nil"/>
          <w:right w:val="nil"/>
          <w:insideH w:val="nil"/>
          <w:insideV w:val="nil"/>
        </w:tblBorders>
        <w:tblLayout w:type="fixed"/>
        <w:tblLook w:val="0400" w:firstRow="0" w:lastRow="0" w:firstColumn="0" w:lastColumn="0" w:noHBand="0" w:noVBand="1"/>
      </w:tblPr>
      <w:tblGrid>
        <w:gridCol w:w="6474"/>
        <w:gridCol w:w="6486"/>
      </w:tblGrid>
      <w:tr w:rsidR="00CA1E02" w14:paraId="04B01E16" w14:textId="77777777">
        <w:tc>
          <w:tcPr>
            <w:tcW w:w="6474" w:type="dxa"/>
            <w:shd w:val="clear" w:color="auto" w:fill="auto"/>
          </w:tcPr>
          <w:p w14:paraId="0EB3E4F0" w14:textId="77777777" w:rsidR="00CA1E02" w:rsidRDefault="00000000">
            <w:pPr>
              <w:pBdr>
                <w:top w:val="nil"/>
                <w:left w:val="nil"/>
                <w:bottom w:val="nil"/>
                <w:right w:val="nil"/>
                <w:between w:val="nil"/>
              </w:pBdr>
              <w:spacing w:after="160" w:line="259" w:lineRule="auto"/>
            </w:pPr>
            <w:r>
              <w:rPr>
                <w:rFonts w:ascii="Calibri" w:eastAsia="Calibri" w:hAnsi="Calibri" w:cs="Calibri"/>
                <w:color w:val="000000"/>
              </w:rPr>
              <w:t>35. Exclusive Economic Zone boundaries</w:t>
            </w:r>
          </w:p>
          <w:p w14:paraId="26628DE0" w14:textId="77777777" w:rsidR="00CA1E02" w:rsidRDefault="00000000">
            <w:r>
              <w:rPr>
                <w:noProof/>
              </w:rPr>
              <w:drawing>
                <wp:inline distT="0" distB="0" distL="0" distR="0" wp14:anchorId="195F2F0B" wp14:editId="739C8725">
                  <wp:extent cx="3882148" cy="2759212"/>
                  <wp:effectExtent l="0" t="0" r="0" b="0"/>
                  <wp:docPr id="208187746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45"/>
                          <a:srcRect/>
                          <a:stretch>
                            <a:fillRect/>
                          </a:stretch>
                        </pic:blipFill>
                        <pic:spPr>
                          <a:xfrm>
                            <a:off x="0" y="0"/>
                            <a:ext cx="3882148" cy="2759212"/>
                          </a:xfrm>
                          <a:prstGeom prst="rect">
                            <a:avLst/>
                          </a:prstGeom>
                          <a:ln/>
                        </pic:spPr>
                      </pic:pic>
                    </a:graphicData>
                  </a:graphic>
                </wp:inline>
              </w:drawing>
            </w:r>
          </w:p>
        </w:tc>
        <w:tc>
          <w:tcPr>
            <w:tcW w:w="6486" w:type="dxa"/>
            <w:shd w:val="clear" w:color="auto" w:fill="auto"/>
          </w:tcPr>
          <w:p w14:paraId="2DE9972E" w14:textId="77777777" w:rsidR="00CA1E02" w:rsidRDefault="00000000">
            <w:pPr>
              <w:pBdr>
                <w:top w:val="nil"/>
                <w:left w:val="nil"/>
                <w:bottom w:val="nil"/>
                <w:right w:val="nil"/>
                <w:between w:val="nil"/>
              </w:pBdr>
              <w:spacing w:after="160" w:line="259" w:lineRule="auto"/>
            </w:pPr>
            <w:r>
              <w:rPr>
                <w:rFonts w:ascii="Calibri" w:eastAsia="Calibri" w:hAnsi="Calibri" w:cs="Calibri"/>
                <w:color w:val="000000"/>
              </w:rPr>
              <w:t>36. Shoreline boundary</w:t>
            </w:r>
          </w:p>
          <w:p w14:paraId="75597A27" w14:textId="77777777" w:rsidR="00CA1E02" w:rsidRDefault="00000000">
            <w:r>
              <w:rPr>
                <w:noProof/>
              </w:rPr>
              <w:drawing>
                <wp:inline distT="0" distB="0" distL="0" distR="0" wp14:anchorId="56F98196" wp14:editId="3CED4E1B">
                  <wp:extent cx="3985486" cy="2813284"/>
                  <wp:effectExtent l="0" t="0" r="0" b="0"/>
                  <wp:docPr id="2081877468" name="image19.png" descr="A map of the north po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9.png" descr="A map of the north pole&#10;&#10;Description automatically generated"/>
                          <pic:cNvPicPr preferRelativeResize="0"/>
                        </pic:nvPicPr>
                        <pic:blipFill>
                          <a:blip r:embed="rId146"/>
                          <a:srcRect/>
                          <a:stretch>
                            <a:fillRect/>
                          </a:stretch>
                        </pic:blipFill>
                        <pic:spPr>
                          <a:xfrm>
                            <a:off x="0" y="0"/>
                            <a:ext cx="3985486" cy="2813284"/>
                          </a:xfrm>
                          <a:prstGeom prst="rect">
                            <a:avLst/>
                          </a:prstGeom>
                          <a:ln/>
                        </pic:spPr>
                      </pic:pic>
                    </a:graphicData>
                  </a:graphic>
                </wp:inline>
              </w:drawing>
            </w:r>
          </w:p>
        </w:tc>
      </w:tr>
    </w:tbl>
    <w:p w14:paraId="737EE577" w14:textId="77777777" w:rsidR="00CA1E02" w:rsidRDefault="00CA1E02"/>
    <w:p w14:paraId="6635FE43" w14:textId="77777777" w:rsidR="00CA1E02" w:rsidRDefault="00CA1E02"/>
    <w:p w14:paraId="4068503E" w14:textId="77777777" w:rsidR="00CA1E02" w:rsidRDefault="00CA1E02"/>
    <w:p w14:paraId="7CDB36AF" w14:textId="77777777" w:rsidR="00CA1E02" w:rsidRDefault="00CA1E02"/>
    <w:p w14:paraId="00CDC174" w14:textId="77777777" w:rsidR="00CA1E02" w:rsidRDefault="00CA1E02"/>
    <w:p w14:paraId="70832594" w14:textId="77777777" w:rsidR="00CA1E02" w:rsidRDefault="00CA1E02"/>
    <w:p w14:paraId="72457F92" w14:textId="77777777" w:rsidR="00CA1E02" w:rsidRDefault="00CA1E02"/>
    <w:p w14:paraId="6F3C037D" w14:textId="77777777" w:rsidR="00CA1E02" w:rsidRDefault="00CA1E02"/>
    <w:p w14:paraId="6C5ED190" w14:textId="77777777" w:rsidR="00CA1E02" w:rsidRDefault="00CA1E02"/>
    <w:tbl>
      <w:tblPr>
        <w:tblStyle w:val="affffffd"/>
        <w:tblW w:w="12950" w:type="dxa"/>
        <w:tblBorders>
          <w:top w:val="nil"/>
          <w:left w:val="nil"/>
          <w:bottom w:val="nil"/>
          <w:right w:val="nil"/>
          <w:insideH w:val="nil"/>
          <w:insideV w:val="nil"/>
        </w:tblBorders>
        <w:tblLayout w:type="fixed"/>
        <w:tblLook w:val="0400" w:firstRow="0" w:lastRow="0" w:firstColumn="0" w:lastColumn="0" w:noHBand="0" w:noVBand="1"/>
      </w:tblPr>
      <w:tblGrid>
        <w:gridCol w:w="6475"/>
        <w:gridCol w:w="6475"/>
      </w:tblGrid>
      <w:tr w:rsidR="00CA1E02" w14:paraId="6BDBBB3B" w14:textId="77777777">
        <w:tc>
          <w:tcPr>
            <w:tcW w:w="6475" w:type="dxa"/>
            <w:shd w:val="clear" w:color="auto" w:fill="auto"/>
          </w:tcPr>
          <w:p w14:paraId="0C9A6499" w14:textId="77777777" w:rsidR="00CA1E02" w:rsidRDefault="00000000">
            <w:pPr>
              <w:pBdr>
                <w:top w:val="nil"/>
                <w:left w:val="nil"/>
                <w:bottom w:val="nil"/>
                <w:right w:val="nil"/>
                <w:between w:val="nil"/>
              </w:pBdr>
              <w:spacing w:after="160" w:line="259" w:lineRule="auto"/>
            </w:pPr>
            <w:r>
              <w:rPr>
                <w:rFonts w:ascii="Calibri" w:eastAsia="Calibri" w:hAnsi="Calibri" w:cs="Calibri"/>
                <w:color w:val="000000"/>
              </w:rPr>
              <w:lastRenderedPageBreak/>
              <w:t>37. Fishing landing sites</w:t>
            </w:r>
          </w:p>
          <w:p w14:paraId="1A11E89F" w14:textId="77777777" w:rsidR="00CA1E02" w:rsidRDefault="00000000">
            <w:pPr>
              <w:ind w:left="360"/>
            </w:pPr>
            <w:r>
              <w:rPr>
                <w:noProof/>
              </w:rPr>
              <w:drawing>
                <wp:inline distT="0" distB="0" distL="0" distR="0" wp14:anchorId="76DA29E3" wp14:editId="2A85DFA1">
                  <wp:extent cx="3707484" cy="3675524"/>
                  <wp:effectExtent l="0" t="0" r="0" b="0"/>
                  <wp:docPr id="2081877469" name="image18.png" descr="A map of a fishing 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8.png" descr="A map of a fishing ground&#10;&#10;Description automatically generated"/>
                          <pic:cNvPicPr preferRelativeResize="0"/>
                        </pic:nvPicPr>
                        <pic:blipFill>
                          <a:blip r:embed="rId147"/>
                          <a:srcRect r="19666" b="7466"/>
                          <a:stretch>
                            <a:fillRect/>
                          </a:stretch>
                        </pic:blipFill>
                        <pic:spPr>
                          <a:xfrm>
                            <a:off x="0" y="0"/>
                            <a:ext cx="3707484" cy="3675524"/>
                          </a:xfrm>
                          <a:prstGeom prst="rect">
                            <a:avLst/>
                          </a:prstGeom>
                          <a:ln/>
                        </pic:spPr>
                      </pic:pic>
                    </a:graphicData>
                  </a:graphic>
                </wp:inline>
              </w:drawing>
            </w:r>
          </w:p>
        </w:tc>
        <w:tc>
          <w:tcPr>
            <w:tcW w:w="6475" w:type="dxa"/>
            <w:shd w:val="clear" w:color="auto" w:fill="auto"/>
          </w:tcPr>
          <w:p w14:paraId="3C15E797" w14:textId="77777777" w:rsidR="00CA1E02" w:rsidRDefault="00000000">
            <w:pPr>
              <w:numPr>
                <w:ilvl w:val="0"/>
                <w:numId w:val="58"/>
              </w:numPr>
              <w:pBdr>
                <w:top w:val="nil"/>
                <w:left w:val="nil"/>
                <w:bottom w:val="nil"/>
                <w:right w:val="nil"/>
                <w:between w:val="nil"/>
              </w:pBdr>
              <w:spacing w:after="160" w:line="259" w:lineRule="auto"/>
            </w:pPr>
            <w:r>
              <w:rPr>
                <w:rFonts w:ascii="Calibri" w:eastAsia="Calibri" w:hAnsi="Calibri" w:cs="Calibri"/>
                <w:color w:val="000000"/>
              </w:rPr>
              <w:t>Areas of overfishing</w:t>
            </w:r>
          </w:p>
          <w:p w14:paraId="2F625ECD" w14:textId="77777777" w:rsidR="00CA1E02" w:rsidRDefault="00000000">
            <w:pPr>
              <w:ind w:left="360"/>
            </w:pPr>
            <w:r>
              <w:rPr>
                <w:noProof/>
              </w:rPr>
              <w:drawing>
                <wp:inline distT="0" distB="0" distL="0" distR="0" wp14:anchorId="6CE0E832" wp14:editId="0B38B5A9">
                  <wp:extent cx="3671899" cy="5550544"/>
                  <wp:effectExtent l="0" t="0" r="0" b="0"/>
                  <wp:docPr id="20818774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8"/>
                          <a:srcRect/>
                          <a:stretch>
                            <a:fillRect/>
                          </a:stretch>
                        </pic:blipFill>
                        <pic:spPr>
                          <a:xfrm>
                            <a:off x="0" y="0"/>
                            <a:ext cx="3671899" cy="5550544"/>
                          </a:xfrm>
                          <a:prstGeom prst="rect">
                            <a:avLst/>
                          </a:prstGeom>
                          <a:ln/>
                        </pic:spPr>
                      </pic:pic>
                    </a:graphicData>
                  </a:graphic>
                </wp:inline>
              </w:drawing>
            </w:r>
          </w:p>
        </w:tc>
      </w:tr>
    </w:tbl>
    <w:p w14:paraId="67AAC1B0" w14:textId="77777777" w:rsidR="00CA1E02" w:rsidRDefault="00CA1E02"/>
    <w:tbl>
      <w:tblPr>
        <w:tblStyle w:val="affffffe"/>
        <w:tblW w:w="12950" w:type="dxa"/>
        <w:tblBorders>
          <w:top w:val="nil"/>
          <w:left w:val="nil"/>
          <w:bottom w:val="nil"/>
          <w:right w:val="nil"/>
          <w:insideH w:val="nil"/>
          <w:insideV w:val="nil"/>
        </w:tblBorders>
        <w:tblLayout w:type="fixed"/>
        <w:tblLook w:val="0400" w:firstRow="0" w:lastRow="0" w:firstColumn="0" w:lastColumn="0" w:noHBand="0" w:noVBand="1"/>
      </w:tblPr>
      <w:tblGrid>
        <w:gridCol w:w="6475"/>
        <w:gridCol w:w="6475"/>
      </w:tblGrid>
      <w:tr w:rsidR="00CA1E02" w14:paraId="02632574" w14:textId="77777777">
        <w:tc>
          <w:tcPr>
            <w:tcW w:w="6475" w:type="dxa"/>
            <w:shd w:val="clear" w:color="auto" w:fill="auto"/>
          </w:tcPr>
          <w:p w14:paraId="1CD57580" w14:textId="77777777" w:rsidR="00CA1E02" w:rsidRDefault="00000000">
            <w:pPr>
              <w:pBdr>
                <w:top w:val="nil"/>
                <w:left w:val="nil"/>
                <w:bottom w:val="nil"/>
                <w:right w:val="nil"/>
                <w:between w:val="nil"/>
              </w:pBdr>
              <w:spacing w:after="160" w:line="259" w:lineRule="auto"/>
            </w:pPr>
            <w:r>
              <w:rPr>
                <w:rFonts w:ascii="Calibri" w:eastAsia="Calibri" w:hAnsi="Calibri" w:cs="Calibri"/>
                <w:color w:val="000000"/>
              </w:rPr>
              <w:t>39. Estimated cumulative fishing impact</w:t>
            </w:r>
          </w:p>
          <w:p w14:paraId="44096CF1" w14:textId="77777777" w:rsidR="00CA1E02" w:rsidRDefault="00000000">
            <w:r>
              <w:rPr>
                <w:noProof/>
              </w:rPr>
              <w:drawing>
                <wp:inline distT="0" distB="0" distL="0" distR="0" wp14:anchorId="199DD2AA" wp14:editId="56A7750F">
                  <wp:extent cx="3940046" cy="5185954"/>
                  <wp:effectExtent l="0" t="0" r="0" b="0"/>
                  <wp:docPr id="208187745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49"/>
                          <a:srcRect/>
                          <a:stretch>
                            <a:fillRect/>
                          </a:stretch>
                        </pic:blipFill>
                        <pic:spPr>
                          <a:xfrm>
                            <a:off x="0" y="0"/>
                            <a:ext cx="3940046" cy="5185954"/>
                          </a:xfrm>
                          <a:prstGeom prst="rect">
                            <a:avLst/>
                          </a:prstGeom>
                          <a:ln/>
                        </pic:spPr>
                      </pic:pic>
                    </a:graphicData>
                  </a:graphic>
                </wp:inline>
              </w:drawing>
            </w:r>
          </w:p>
        </w:tc>
        <w:tc>
          <w:tcPr>
            <w:tcW w:w="6475" w:type="dxa"/>
            <w:shd w:val="clear" w:color="auto" w:fill="auto"/>
          </w:tcPr>
          <w:p w14:paraId="38A5314B" w14:textId="77777777" w:rsidR="00CA1E02" w:rsidRDefault="00000000">
            <w:pPr>
              <w:pBdr>
                <w:top w:val="nil"/>
                <w:left w:val="nil"/>
                <w:bottom w:val="nil"/>
                <w:right w:val="nil"/>
                <w:between w:val="nil"/>
              </w:pBdr>
              <w:spacing w:after="160" w:line="259" w:lineRule="auto"/>
            </w:pPr>
            <w:r>
              <w:rPr>
                <w:rFonts w:ascii="Calibri" w:eastAsia="Calibri" w:hAnsi="Calibri" w:cs="Calibri"/>
                <w:color w:val="000000"/>
              </w:rPr>
              <w:t>40. Recreational fishing intensity</w:t>
            </w:r>
          </w:p>
          <w:p w14:paraId="3460D89F" w14:textId="77777777" w:rsidR="00CA1E02" w:rsidRDefault="00000000">
            <w:pPr>
              <w:ind w:left="360"/>
            </w:pPr>
            <w:r>
              <w:rPr>
                <w:noProof/>
              </w:rPr>
              <w:drawing>
                <wp:inline distT="0" distB="0" distL="0" distR="0" wp14:anchorId="7142AE37" wp14:editId="26227828">
                  <wp:extent cx="3643378" cy="5166779"/>
                  <wp:effectExtent l="0" t="0" r="0" b="0"/>
                  <wp:docPr id="208187745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0"/>
                          <a:srcRect/>
                          <a:stretch>
                            <a:fillRect/>
                          </a:stretch>
                        </pic:blipFill>
                        <pic:spPr>
                          <a:xfrm>
                            <a:off x="0" y="0"/>
                            <a:ext cx="3643378" cy="5166779"/>
                          </a:xfrm>
                          <a:prstGeom prst="rect">
                            <a:avLst/>
                          </a:prstGeom>
                          <a:ln/>
                        </pic:spPr>
                      </pic:pic>
                    </a:graphicData>
                  </a:graphic>
                </wp:inline>
              </w:drawing>
            </w:r>
          </w:p>
        </w:tc>
      </w:tr>
    </w:tbl>
    <w:p w14:paraId="30A096E1" w14:textId="77777777" w:rsidR="00CA1E02" w:rsidRDefault="00CA1E02"/>
    <w:tbl>
      <w:tblPr>
        <w:tblStyle w:val="afffffff"/>
        <w:tblW w:w="12950" w:type="dxa"/>
        <w:tblBorders>
          <w:top w:val="nil"/>
          <w:left w:val="nil"/>
          <w:bottom w:val="nil"/>
          <w:right w:val="nil"/>
          <w:insideH w:val="nil"/>
          <w:insideV w:val="nil"/>
        </w:tblBorders>
        <w:tblLayout w:type="fixed"/>
        <w:tblLook w:val="0400" w:firstRow="0" w:lastRow="0" w:firstColumn="0" w:lastColumn="0" w:noHBand="0" w:noVBand="1"/>
      </w:tblPr>
      <w:tblGrid>
        <w:gridCol w:w="6475"/>
        <w:gridCol w:w="6475"/>
      </w:tblGrid>
      <w:tr w:rsidR="00CA1E02" w14:paraId="786FB579" w14:textId="77777777">
        <w:tc>
          <w:tcPr>
            <w:tcW w:w="6475" w:type="dxa"/>
            <w:shd w:val="clear" w:color="auto" w:fill="auto"/>
          </w:tcPr>
          <w:p w14:paraId="1BC8F103" w14:textId="77777777" w:rsidR="00CA1E02" w:rsidRDefault="00000000">
            <w:pPr>
              <w:pBdr>
                <w:top w:val="nil"/>
                <w:left w:val="nil"/>
                <w:bottom w:val="nil"/>
                <w:right w:val="nil"/>
                <w:between w:val="nil"/>
              </w:pBdr>
              <w:spacing w:line="259" w:lineRule="auto"/>
            </w:pPr>
            <w:r>
              <w:rPr>
                <w:rFonts w:ascii="Calibri" w:eastAsia="Calibri" w:hAnsi="Calibri" w:cs="Calibri"/>
                <w:color w:val="000000"/>
              </w:rPr>
              <w:lastRenderedPageBreak/>
              <w:t>41. Dredging and sand mining risk assessment</w:t>
            </w:r>
          </w:p>
          <w:p w14:paraId="06D2BE36" w14:textId="77777777" w:rsidR="00CA1E02" w:rsidRDefault="00CA1E02">
            <w:pPr>
              <w:pBdr>
                <w:top w:val="nil"/>
                <w:left w:val="nil"/>
                <w:bottom w:val="nil"/>
                <w:right w:val="nil"/>
                <w:between w:val="nil"/>
              </w:pBdr>
              <w:spacing w:after="160" w:line="259" w:lineRule="auto"/>
              <w:ind w:left="720"/>
              <w:rPr>
                <w:rFonts w:ascii="Calibri" w:eastAsia="Calibri" w:hAnsi="Calibri" w:cs="Calibri"/>
                <w:color w:val="000000"/>
              </w:rPr>
            </w:pPr>
          </w:p>
          <w:p w14:paraId="5DD7C0FB" w14:textId="77777777" w:rsidR="00CA1E02" w:rsidRDefault="00000000">
            <w:r>
              <w:rPr>
                <w:noProof/>
              </w:rPr>
              <w:drawing>
                <wp:inline distT="0" distB="0" distL="0" distR="0" wp14:anchorId="136859E5" wp14:editId="254D64FC">
                  <wp:extent cx="3901011" cy="2732360"/>
                  <wp:effectExtent l="0" t="0" r="0" b="0"/>
                  <wp:docPr id="2081877452" name="image13.png" descr="A map of the isla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png" descr="A map of the island&#10;&#10;Description automatically generated"/>
                          <pic:cNvPicPr preferRelativeResize="0"/>
                        </pic:nvPicPr>
                        <pic:blipFill>
                          <a:blip r:embed="rId151"/>
                          <a:srcRect/>
                          <a:stretch>
                            <a:fillRect/>
                          </a:stretch>
                        </pic:blipFill>
                        <pic:spPr>
                          <a:xfrm>
                            <a:off x="0" y="0"/>
                            <a:ext cx="3901011" cy="2732360"/>
                          </a:xfrm>
                          <a:prstGeom prst="rect">
                            <a:avLst/>
                          </a:prstGeom>
                          <a:ln/>
                        </pic:spPr>
                      </pic:pic>
                    </a:graphicData>
                  </a:graphic>
                </wp:inline>
              </w:drawing>
            </w:r>
          </w:p>
        </w:tc>
        <w:tc>
          <w:tcPr>
            <w:tcW w:w="6475" w:type="dxa"/>
            <w:shd w:val="clear" w:color="auto" w:fill="auto"/>
          </w:tcPr>
          <w:p w14:paraId="39135332" w14:textId="77777777" w:rsidR="00CA1E02" w:rsidRDefault="00000000">
            <w:pPr>
              <w:pBdr>
                <w:top w:val="nil"/>
                <w:left w:val="nil"/>
                <w:bottom w:val="nil"/>
                <w:right w:val="nil"/>
                <w:between w:val="nil"/>
              </w:pBdr>
              <w:spacing w:after="160" w:line="259" w:lineRule="auto"/>
            </w:pPr>
            <w:r>
              <w:rPr>
                <w:rFonts w:ascii="Calibri" w:eastAsia="Calibri" w:hAnsi="Calibri" w:cs="Calibri"/>
                <w:color w:val="000000"/>
              </w:rPr>
              <w:t xml:space="preserve">42. Risk hotspots (areas where human-based activities most greatly </w:t>
            </w:r>
            <w:proofErr w:type="gramStart"/>
            <w:r>
              <w:rPr>
                <w:rFonts w:ascii="Calibri" w:eastAsia="Calibri" w:hAnsi="Calibri" w:cs="Calibri"/>
                <w:color w:val="000000"/>
              </w:rPr>
              <w:t>interacts</w:t>
            </w:r>
            <w:proofErr w:type="gramEnd"/>
            <w:r>
              <w:rPr>
                <w:rFonts w:ascii="Calibri" w:eastAsia="Calibri" w:hAnsi="Calibri" w:cs="Calibri"/>
                <w:color w:val="000000"/>
              </w:rPr>
              <w:t xml:space="preserve"> with marine ecosystems</w:t>
            </w:r>
          </w:p>
          <w:p w14:paraId="356B823A" w14:textId="77777777" w:rsidR="00CA1E02" w:rsidRDefault="00000000">
            <w:r>
              <w:rPr>
                <w:noProof/>
              </w:rPr>
              <w:drawing>
                <wp:inline distT="0" distB="0" distL="0" distR="0" wp14:anchorId="2527D344" wp14:editId="03E0A8A1">
                  <wp:extent cx="3976096" cy="2888798"/>
                  <wp:effectExtent l="0" t="0" r="0" b="0"/>
                  <wp:docPr id="208187745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2"/>
                          <a:srcRect/>
                          <a:stretch>
                            <a:fillRect/>
                          </a:stretch>
                        </pic:blipFill>
                        <pic:spPr>
                          <a:xfrm>
                            <a:off x="0" y="0"/>
                            <a:ext cx="3976096" cy="2888798"/>
                          </a:xfrm>
                          <a:prstGeom prst="rect">
                            <a:avLst/>
                          </a:prstGeom>
                          <a:ln/>
                        </pic:spPr>
                      </pic:pic>
                    </a:graphicData>
                  </a:graphic>
                </wp:inline>
              </w:drawing>
            </w:r>
          </w:p>
        </w:tc>
      </w:tr>
    </w:tbl>
    <w:p w14:paraId="7091CAF4" w14:textId="77777777" w:rsidR="00CA1E02" w:rsidRDefault="00CA1E02"/>
    <w:p w14:paraId="2423F757" w14:textId="77777777" w:rsidR="00CA1E02" w:rsidRDefault="00CA1E02"/>
    <w:tbl>
      <w:tblPr>
        <w:tblStyle w:val="afffffff0"/>
        <w:tblW w:w="12960" w:type="dxa"/>
        <w:tblBorders>
          <w:top w:val="nil"/>
          <w:left w:val="nil"/>
          <w:bottom w:val="nil"/>
          <w:right w:val="nil"/>
          <w:insideH w:val="nil"/>
          <w:insideV w:val="nil"/>
        </w:tblBorders>
        <w:tblLayout w:type="fixed"/>
        <w:tblLook w:val="0400" w:firstRow="0" w:lastRow="0" w:firstColumn="0" w:lastColumn="0" w:noHBand="0" w:noVBand="1"/>
      </w:tblPr>
      <w:tblGrid>
        <w:gridCol w:w="6432"/>
        <w:gridCol w:w="6528"/>
      </w:tblGrid>
      <w:tr w:rsidR="00CA1E02" w14:paraId="7954597D" w14:textId="77777777">
        <w:tc>
          <w:tcPr>
            <w:tcW w:w="6432" w:type="dxa"/>
            <w:shd w:val="clear" w:color="auto" w:fill="auto"/>
          </w:tcPr>
          <w:p w14:paraId="12D49276" w14:textId="77777777" w:rsidR="00CA1E02" w:rsidRDefault="00000000">
            <w:pPr>
              <w:pStyle w:val="Heading5"/>
              <w:rPr>
                <w:color w:val="000000"/>
              </w:rPr>
            </w:pPr>
            <w:r>
              <w:rPr>
                <w:color w:val="000000"/>
              </w:rPr>
              <w:lastRenderedPageBreak/>
              <w:t>43. People/Communities risk assessment</w:t>
            </w:r>
          </w:p>
          <w:p w14:paraId="000361C8" w14:textId="77777777" w:rsidR="00CA1E02" w:rsidRDefault="00CA1E02">
            <w:pPr>
              <w:rPr>
                <w:color w:val="000000"/>
              </w:rPr>
            </w:pPr>
          </w:p>
          <w:p w14:paraId="1CCAEFE1" w14:textId="77777777" w:rsidR="00CA1E02" w:rsidRDefault="00000000">
            <w:pPr>
              <w:rPr>
                <w:color w:val="000000"/>
              </w:rPr>
            </w:pPr>
            <w:r>
              <w:rPr>
                <w:noProof/>
                <w:color w:val="000000"/>
              </w:rPr>
              <w:drawing>
                <wp:inline distT="0" distB="0" distL="0" distR="0" wp14:anchorId="5CB1E28E" wp14:editId="2F4D5906">
                  <wp:extent cx="3881045" cy="2836149"/>
                  <wp:effectExtent l="0" t="0" r="0" b="0"/>
                  <wp:docPr id="208187745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3"/>
                          <a:srcRect/>
                          <a:stretch>
                            <a:fillRect/>
                          </a:stretch>
                        </pic:blipFill>
                        <pic:spPr>
                          <a:xfrm>
                            <a:off x="0" y="0"/>
                            <a:ext cx="3881045" cy="2836149"/>
                          </a:xfrm>
                          <a:prstGeom prst="rect">
                            <a:avLst/>
                          </a:prstGeom>
                          <a:ln/>
                        </pic:spPr>
                      </pic:pic>
                    </a:graphicData>
                  </a:graphic>
                </wp:inline>
              </w:drawing>
            </w:r>
          </w:p>
        </w:tc>
        <w:tc>
          <w:tcPr>
            <w:tcW w:w="6528" w:type="dxa"/>
            <w:shd w:val="clear" w:color="auto" w:fill="auto"/>
          </w:tcPr>
          <w:p w14:paraId="30614363" w14:textId="77777777" w:rsidR="00CA1E02" w:rsidRDefault="00000000">
            <w:pPr>
              <w:pStyle w:val="Heading5"/>
              <w:rPr>
                <w:color w:val="000000"/>
              </w:rPr>
            </w:pPr>
            <w:r>
              <w:rPr>
                <w:color w:val="000000"/>
              </w:rPr>
              <w:t>44. Trends in land use</w:t>
            </w:r>
          </w:p>
          <w:p w14:paraId="1E62FA8E" w14:textId="77777777" w:rsidR="00CA1E02" w:rsidRDefault="00CA1E02">
            <w:pPr>
              <w:rPr>
                <w:color w:val="000000"/>
              </w:rPr>
            </w:pPr>
          </w:p>
          <w:p w14:paraId="5632E3A7" w14:textId="77777777" w:rsidR="00CA1E02" w:rsidRDefault="00000000">
            <w:pPr>
              <w:rPr>
                <w:color w:val="000000"/>
              </w:rPr>
            </w:pPr>
            <w:r>
              <w:rPr>
                <w:noProof/>
                <w:color w:val="000000"/>
              </w:rPr>
              <w:drawing>
                <wp:inline distT="0" distB="0" distL="0" distR="0" wp14:anchorId="455D0330" wp14:editId="1C501145">
                  <wp:extent cx="4023404" cy="2753417"/>
                  <wp:effectExtent l="0" t="0" r="0" b="0"/>
                  <wp:docPr id="208187745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4"/>
                          <a:srcRect/>
                          <a:stretch>
                            <a:fillRect/>
                          </a:stretch>
                        </pic:blipFill>
                        <pic:spPr>
                          <a:xfrm>
                            <a:off x="0" y="0"/>
                            <a:ext cx="4023404" cy="2753417"/>
                          </a:xfrm>
                          <a:prstGeom prst="rect">
                            <a:avLst/>
                          </a:prstGeom>
                          <a:ln/>
                        </pic:spPr>
                      </pic:pic>
                    </a:graphicData>
                  </a:graphic>
                </wp:inline>
              </w:drawing>
            </w:r>
          </w:p>
        </w:tc>
      </w:tr>
    </w:tbl>
    <w:p w14:paraId="33FA146F" w14:textId="77777777" w:rsidR="00CA1E02" w:rsidRDefault="00CA1E02">
      <w:pPr>
        <w:pStyle w:val="Heading5"/>
      </w:pPr>
    </w:p>
    <w:p w14:paraId="1BEEC244" w14:textId="77777777" w:rsidR="00CA1E02" w:rsidRDefault="00CA1E02"/>
    <w:p w14:paraId="319F594F" w14:textId="77777777" w:rsidR="00CA1E02" w:rsidRDefault="00CA1E02"/>
    <w:p w14:paraId="493204CA" w14:textId="77777777" w:rsidR="00CA1E02" w:rsidRDefault="00CA1E02"/>
    <w:p w14:paraId="1EEE921A" w14:textId="77777777" w:rsidR="00CA1E02" w:rsidRDefault="00CA1E02"/>
    <w:tbl>
      <w:tblPr>
        <w:tblStyle w:val="afffffff1"/>
        <w:tblW w:w="12950" w:type="dxa"/>
        <w:tblBorders>
          <w:top w:val="nil"/>
          <w:left w:val="nil"/>
          <w:bottom w:val="nil"/>
          <w:right w:val="nil"/>
          <w:insideH w:val="nil"/>
          <w:insideV w:val="nil"/>
        </w:tblBorders>
        <w:tblLayout w:type="fixed"/>
        <w:tblLook w:val="0400" w:firstRow="0" w:lastRow="0" w:firstColumn="0" w:lastColumn="0" w:noHBand="0" w:noVBand="1"/>
      </w:tblPr>
      <w:tblGrid>
        <w:gridCol w:w="6475"/>
        <w:gridCol w:w="6475"/>
      </w:tblGrid>
      <w:tr w:rsidR="00CA1E02" w14:paraId="5A85B63C" w14:textId="77777777">
        <w:tc>
          <w:tcPr>
            <w:tcW w:w="6475" w:type="dxa"/>
            <w:shd w:val="clear" w:color="auto" w:fill="auto"/>
          </w:tcPr>
          <w:p w14:paraId="4167A552" w14:textId="77777777" w:rsidR="00CA1E02" w:rsidRDefault="00000000">
            <w:pPr>
              <w:pStyle w:val="Heading5"/>
              <w:rPr>
                <w:color w:val="000000"/>
              </w:rPr>
            </w:pPr>
            <w:r>
              <w:rPr>
                <w:color w:val="000000"/>
              </w:rPr>
              <w:lastRenderedPageBreak/>
              <w:t>45. Potential areas for blue economy investment</w:t>
            </w:r>
          </w:p>
          <w:p w14:paraId="403E0545" w14:textId="77777777" w:rsidR="00CA1E02" w:rsidRDefault="00CA1E02"/>
          <w:p w14:paraId="265CF0AC" w14:textId="77777777" w:rsidR="00CA1E02" w:rsidRDefault="00000000">
            <w:r>
              <w:rPr>
                <w:noProof/>
              </w:rPr>
              <w:drawing>
                <wp:inline distT="0" distB="0" distL="0" distR="0" wp14:anchorId="46B34CD2" wp14:editId="6796FC70">
                  <wp:extent cx="3931077" cy="4612890"/>
                  <wp:effectExtent l="0" t="0" r="0" b="0"/>
                  <wp:docPr id="2081877456" name="image22.png" descr="A map of the island of the united stat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2.png" descr="A map of the island of the united states&#10;&#10;Description automatically generated"/>
                          <pic:cNvPicPr preferRelativeResize="0"/>
                        </pic:nvPicPr>
                        <pic:blipFill>
                          <a:blip r:embed="rId155"/>
                          <a:srcRect r="51057"/>
                          <a:stretch>
                            <a:fillRect/>
                          </a:stretch>
                        </pic:blipFill>
                        <pic:spPr>
                          <a:xfrm>
                            <a:off x="0" y="0"/>
                            <a:ext cx="3931077" cy="4612890"/>
                          </a:xfrm>
                          <a:prstGeom prst="rect">
                            <a:avLst/>
                          </a:prstGeom>
                          <a:ln/>
                        </pic:spPr>
                      </pic:pic>
                    </a:graphicData>
                  </a:graphic>
                </wp:inline>
              </w:drawing>
            </w:r>
          </w:p>
        </w:tc>
        <w:tc>
          <w:tcPr>
            <w:tcW w:w="6475" w:type="dxa"/>
            <w:shd w:val="clear" w:color="auto" w:fill="auto"/>
          </w:tcPr>
          <w:p w14:paraId="5689D0B2" w14:textId="77777777" w:rsidR="00CA1E02" w:rsidRDefault="00000000">
            <w:pPr>
              <w:pStyle w:val="Heading5"/>
              <w:rPr>
                <w:color w:val="000000"/>
              </w:rPr>
            </w:pPr>
            <w:r>
              <w:rPr>
                <w:color w:val="000000"/>
              </w:rPr>
              <w:t>46. Priority blue economy projects</w:t>
            </w:r>
          </w:p>
          <w:p w14:paraId="0018312F" w14:textId="77777777" w:rsidR="00CA1E02" w:rsidRDefault="00CA1E02"/>
          <w:p w14:paraId="3B23767F" w14:textId="77777777" w:rsidR="00CA1E02" w:rsidRDefault="00000000">
            <w:r>
              <w:rPr>
                <w:noProof/>
              </w:rPr>
              <w:drawing>
                <wp:inline distT="0" distB="0" distL="0" distR="0" wp14:anchorId="265F40F6" wp14:editId="2F4BE2E7">
                  <wp:extent cx="3905160" cy="4534679"/>
                  <wp:effectExtent l="0" t="0" r="0" b="0"/>
                  <wp:docPr id="2081877457" name="image4.png" descr="A map of a island with white circl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map of a island with white circles&#10;&#10;Description automatically generated"/>
                          <pic:cNvPicPr preferRelativeResize="0"/>
                        </pic:nvPicPr>
                        <pic:blipFill>
                          <a:blip r:embed="rId156"/>
                          <a:srcRect r="51445"/>
                          <a:stretch>
                            <a:fillRect/>
                          </a:stretch>
                        </pic:blipFill>
                        <pic:spPr>
                          <a:xfrm>
                            <a:off x="0" y="0"/>
                            <a:ext cx="3905160" cy="4534679"/>
                          </a:xfrm>
                          <a:prstGeom prst="rect">
                            <a:avLst/>
                          </a:prstGeom>
                          <a:ln/>
                        </pic:spPr>
                      </pic:pic>
                    </a:graphicData>
                  </a:graphic>
                </wp:inline>
              </w:drawing>
            </w:r>
          </w:p>
        </w:tc>
      </w:tr>
    </w:tbl>
    <w:p w14:paraId="56AD09F1" w14:textId="77777777" w:rsidR="00CA1E02" w:rsidRDefault="00CA1E02">
      <w:pPr>
        <w:pStyle w:val="Heading5"/>
      </w:pPr>
    </w:p>
    <w:p w14:paraId="47633CD7" w14:textId="77777777" w:rsidR="00CA1E02" w:rsidRDefault="00CA1E02"/>
    <w:p w14:paraId="4521D939" w14:textId="77777777" w:rsidR="00CA1E02" w:rsidRDefault="00CA1E02"/>
    <w:tbl>
      <w:tblPr>
        <w:tblStyle w:val="afffffff2"/>
        <w:tblW w:w="12950" w:type="dxa"/>
        <w:tblBorders>
          <w:top w:val="nil"/>
          <w:left w:val="nil"/>
          <w:bottom w:val="nil"/>
          <w:right w:val="nil"/>
          <w:insideH w:val="nil"/>
          <w:insideV w:val="nil"/>
        </w:tblBorders>
        <w:tblLayout w:type="fixed"/>
        <w:tblLook w:val="0400" w:firstRow="0" w:lastRow="0" w:firstColumn="0" w:lastColumn="0" w:noHBand="0" w:noVBand="1"/>
      </w:tblPr>
      <w:tblGrid>
        <w:gridCol w:w="6475"/>
        <w:gridCol w:w="6475"/>
      </w:tblGrid>
      <w:tr w:rsidR="00CA1E02" w14:paraId="3805AEF0" w14:textId="77777777">
        <w:tc>
          <w:tcPr>
            <w:tcW w:w="6475" w:type="dxa"/>
            <w:shd w:val="clear" w:color="auto" w:fill="auto"/>
          </w:tcPr>
          <w:p w14:paraId="3E9746BC" w14:textId="77777777" w:rsidR="00CA1E02" w:rsidRDefault="00000000">
            <w:pPr>
              <w:pBdr>
                <w:top w:val="nil"/>
                <w:left w:val="nil"/>
                <w:bottom w:val="nil"/>
                <w:right w:val="nil"/>
                <w:between w:val="nil"/>
              </w:pBdr>
              <w:spacing w:after="160" w:line="259" w:lineRule="auto"/>
            </w:pPr>
            <w:r>
              <w:rPr>
                <w:rFonts w:ascii="Calibri" w:eastAsia="Calibri" w:hAnsi="Calibri" w:cs="Calibri"/>
                <w:color w:val="000000"/>
              </w:rPr>
              <w:lastRenderedPageBreak/>
              <w:t>47. Blue economy proposed zoning plan</w:t>
            </w:r>
          </w:p>
          <w:p w14:paraId="4C816AC5" w14:textId="77777777" w:rsidR="00CA1E02" w:rsidRDefault="00000000">
            <w:r>
              <w:rPr>
                <w:noProof/>
              </w:rPr>
              <w:drawing>
                <wp:inline distT="0" distB="0" distL="0" distR="0" wp14:anchorId="0D4C80FA" wp14:editId="4AFCAE1E">
                  <wp:extent cx="3924053" cy="3572168"/>
                  <wp:effectExtent l="0" t="0" r="0" b="0"/>
                  <wp:docPr id="2081877458" name="image5.png" descr="A map of a land with different colored area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map of a land with different colored areas&#10;&#10;Description automatically generated"/>
                          <pic:cNvPicPr preferRelativeResize="0"/>
                        </pic:nvPicPr>
                        <pic:blipFill>
                          <a:blip r:embed="rId157"/>
                          <a:srcRect r="21317"/>
                          <a:stretch>
                            <a:fillRect/>
                          </a:stretch>
                        </pic:blipFill>
                        <pic:spPr>
                          <a:xfrm>
                            <a:off x="0" y="0"/>
                            <a:ext cx="3924053" cy="3572168"/>
                          </a:xfrm>
                          <a:prstGeom prst="rect">
                            <a:avLst/>
                          </a:prstGeom>
                          <a:ln/>
                        </pic:spPr>
                      </pic:pic>
                    </a:graphicData>
                  </a:graphic>
                </wp:inline>
              </w:drawing>
            </w:r>
          </w:p>
        </w:tc>
        <w:tc>
          <w:tcPr>
            <w:tcW w:w="6475" w:type="dxa"/>
            <w:shd w:val="clear" w:color="auto" w:fill="auto"/>
          </w:tcPr>
          <w:p w14:paraId="1BE9E48E" w14:textId="77777777" w:rsidR="00CA1E02" w:rsidRDefault="00000000">
            <w:pPr>
              <w:pBdr>
                <w:top w:val="nil"/>
                <w:left w:val="nil"/>
                <w:bottom w:val="nil"/>
                <w:right w:val="nil"/>
                <w:between w:val="nil"/>
              </w:pBdr>
              <w:spacing w:after="160" w:line="259" w:lineRule="auto"/>
            </w:pPr>
            <w:r>
              <w:rPr>
                <w:rFonts w:ascii="Calibri" w:eastAsia="Calibri" w:hAnsi="Calibri" w:cs="Calibri"/>
                <w:color w:val="000000"/>
              </w:rPr>
              <w:t>48. Hotel risk assessment</w:t>
            </w:r>
          </w:p>
          <w:p w14:paraId="76F1DF05" w14:textId="77777777" w:rsidR="00CA1E02" w:rsidRDefault="00000000">
            <w:pPr>
              <w:ind w:left="360"/>
            </w:pPr>
            <w:r>
              <w:rPr>
                <w:noProof/>
              </w:rPr>
              <w:drawing>
                <wp:inline distT="0" distB="0" distL="0" distR="0" wp14:anchorId="5AB090AF" wp14:editId="42AB76F8">
                  <wp:extent cx="3658423" cy="3487769"/>
                  <wp:effectExtent l="0" t="0" r="0" b="0"/>
                  <wp:docPr id="2081877475"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58"/>
                          <a:srcRect r="13104"/>
                          <a:stretch>
                            <a:fillRect/>
                          </a:stretch>
                        </pic:blipFill>
                        <pic:spPr>
                          <a:xfrm>
                            <a:off x="0" y="0"/>
                            <a:ext cx="3658423" cy="3487769"/>
                          </a:xfrm>
                          <a:prstGeom prst="rect">
                            <a:avLst/>
                          </a:prstGeom>
                          <a:ln/>
                        </pic:spPr>
                      </pic:pic>
                    </a:graphicData>
                  </a:graphic>
                </wp:inline>
              </w:drawing>
            </w:r>
          </w:p>
        </w:tc>
      </w:tr>
    </w:tbl>
    <w:p w14:paraId="4D150B39" w14:textId="77777777" w:rsidR="00CA1E02" w:rsidRDefault="00CA1E02"/>
    <w:p w14:paraId="3B5C61F9" w14:textId="77777777" w:rsidR="00CA1E02" w:rsidRDefault="00CA1E02"/>
    <w:p w14:paraId="6227663F" w14:textId="77777777" w:rsidR="00CA1E02" w:rsidRDefault="00CA1E02"/>
    <w:p w14:paraId="1C8A6218" w14:textId="77777777" w:rsidR="00CA1E02" w:rsidRDefault="00CA1E02"/>
    <w:p w14:paraId="03E1F915" w14:textId="77777777" w:rsidR="00CA1E02" w:rsidRDefault="00CA1E02"/>
    <w:p w14:paraId="0F1D3D40" w14:textId="77777777" w:rsidR="00CA1E02" w:rsidRDefault="00CA1E02"/>
    <w:p w14:paraId="6FC37093" w14:textId="77777777" w:rsidR="00CA1E02" w:rsidRDefault="00CA1E02"/>
    <w:tbl>
      <w:tblPr>
        <w:tblStyle w:val="afffffff3"/>
        <w:tblW w:w="12960" w:type="dxa"/>
        <w:tblBorders>
          <w:top w:val="nil"/>
          <w:left w:val="nil"/>
          <w:bottom w:val="nil"/>
          <w:right w:val="nil"/>
          <w:insideH w:val="nil"/>
          <w:insideV w:val="nil"/>
        </w:tblBorders>
        <w:tblLayout w:type="fixed"/>
        <w:tblLook w:val="0400" w:firstRow="0" w:lastRow="0" w:firstColumn="0" w:lastColumn="0" w:noHBand="0" w:noVBand="1"/>
      </w:tblPr>
      <w:tblGrid>
        <w:gridCol w:w="6432"/>
        <w:gridCol w:w="6528"/>
      </w:tblGrid>
      <w:tr w:rsidR="00CA1E02" w14:paraId="5FEFB621" w14:textId="77777777">
        <w:tc>
          <w:tcPr>
            <w:tcW w:w="6432" w:type="dxa"/>
            <w:shd w:val="clear" w:color="auto" w:fill="auto"/>
          </w:tcPr>
          <w:p w14:paraId="37C2BDAD" w14:textId="77777777" w:rsidR="00CA1E02" w:rsidRDefault="00000000">
            <w:pPr>
              <w:pBdr>
                <w:top w:val="nil"/>
                <w:left w:val="nil"/>
                <w:bottom w:val="nil"/>
                <w:right w:val="nil"/>
                <w:between w:val="nil"/>
              </w:pBdr>
              <w:spacing w:after="160" w:line="259" w:lineRule="auto"/>
            </w:pPr>
            <w:r>
              <w:rPr>
                <w:rFonts w:ascii="Calibri" w:eastAsia="Calibri" w:hAnsi="Calibri" w:cs="Calibri"/>
                <w:color w:val="000000"/>
              </w:rPr>
              <w:lastRenderedPageBreak/>
              <w:t>49. SCUBA diving risk assessment</w:t>
            </w:r>
          </w:p>
          <w:p w14:paraId="44F35C81" w14:textId="77777777" w:rsidR="00CA1E02" w:rsidRDefault="00000000">
            <w:r>
              <w:rPr>
                <w:noProof/>
              </w:rPr>
              <w:drawing>
                <wp:inline distT="0" distB="0" distL="0" distR="0" wp14:anchorId="46FFE96D" wp14:editId="62AAD290">
                  <wp:extent cx="3889211" cy="3058092"/>
                  <wp:effectExtent l="0" t="0" r="0" b="0"/>
                  <wp:docPr id="2081877476"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59"/>
                          <a:srcRect/>
                          <a:stretch>
                            <a:fillRect/>
                          </a:stretch>
                        </pic:blipFill>
                        <pic:spPr>
                          <a:xfrm>
                            <a:off x="0" y="0"/>
                            <a:ext cx="3889211" cy="3058092"/>
                          </a:xfrm>
                          <a:prstGeom prst="rect">
                            <a:avLst/>
                          </a:prstGeom>
                          <a:ln/>
                        </pic:spPr>
                      </pic:pic>
                    </a:graphicData>
                  </a:graphic>
                </wp:inline>
              </w:drawing>
            </w:r>
          </w:p>
        </w:tc>
        <w:tc>
          <w:tcPr>
            <w:tcW w:w="6528" w:type="dxa"/>
            <w:shd w:val="clear" w:color="auto" w:fill="auto"/>
          </w:tcPr>
          <w:p w14:paraId="4730A5B7" w14:textId="77777777" w:rsidR="00CA1E02" w:rsidRDefault="00000000">
            <w:pPr>
              <w:pBdr>
                <w:top w:val="nil"/>
                <w:left w:val="nil"/>
                <w:bottom w:val="nil"/>
                <w:right w:val="nil"/>
                <w:between w:val="nil"/>
              </w:pBdr>
              <w:spacing w:after="160" w:line="259" w:lineRule="auto"/>
            </w:pPr>
            <w:r>
              <w:rPr>
                <w:rFonts w:ascii="Calibri" w:eastAsia="Calibri" w:hAnsi="Calibri" w:cs="Calibri"/>
                <w:color w:val="000000"/>
              </w:rPr>
              <w:t>50. Nature tourism in Saint Lucia</w:t>
            </w:r>
          </w:p>
          <w:p w14:paraId="30524A0E" w14:textId="77777777" w:rsidR="00CA1E02" w:rsidRDefault="00000000">
            <w:r>
              <w:rPr>
                <w:noProof/>
              </w:rPr>
              <w:drawing>
                <wp:inline distT="0" distB="0" distL="0" distR="0" wp14:anchorId="4E5CC198" wp14:editId="577BB18B">
                  <wp:extent cx="4017131" cy="4208930"/>
                  <wp:effectExtent l="0" t="0" r="0" b="0"/>
                  <wp:docPr id="2081877477" name="image29.jpg" descr="A map of different colored spot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9.jpg" descr="A map of different colored spots&#10;&#10;Description automatically generated with medium confidence"/>
                          <pic:cNvPicPr preferRelativeResize="0"/>
                        </pic:nvPicPr>
                        <pic:blipFill>
                          <a:blip r:embed="rId160"/>
                          <a:srcRect/>
                          <a:stretch>
                            <a:fillRect/>
                          </a:stretch>
                        </pic:blipFill>
                        <pic:spPr>
                          <a:xfrm>
                            <a:off x="0" y="0"/>
                            <a:ext cx="4017131" cy="4208930"/>
                          </a:xfrm>
                          <a:prstGeom prst="rect">
                            <a:avLst/>
                          </a:prstGeom>
                          <a:ln/>
                        </pic:spPr>
                      </pic:pic>
                    </a:graphicData>
                  </a:graphic>
                </wp:inline>
              </w:drawing>
            </w:r>
          </w:p>
        </w:tc>
      </w:tr>
    </w:tbl>
    <w:p w14:paraId="0A2AEEED" w14:textId="77777777" w:rsidR="00CA1E02" w:rsidRDefault="00CA1E02"/>
    <w:p w14:paraId="2C1CB2E5" w14:textId="77777777" w:rsidR="00CA1E02" w:rsidRDefault="00CA1E02"/>
    <w:p w14:paraId="6407C8E4" w14:textId="77777777" w:rsidR="00CA1E02" w:rsidRDefault="00CA1E02"/>
    <w:p w14:paraId="19B2BA88" w14:textId="77777777" w:rsidR="00CA1E02" w:rsidRDefault="00CA1E02"/>
    <w:p w14:paraId="78AAB5DD" w14:textId="77777777" w:rsidR="00CA1E02" w:rsidRDefault="00CA1E02"/>
    <w:tbl>
      <w:tblPr>
        <w:tblStyle w:val="afffffff4"/>
        <w:tblW w:w="12960" w:type="dxa"/>
        <w:tblBorders>
          <w:top w:val="nil"/>
          <w:left w:val="nil"/>
          <w:bottom w:val="nil"/>
          <w:right w:val="nil"/>
          <w:insideH w:val="nil"/>
          <w:insideV w:val="nil"/>
        </w:tblBorders>
        <w:tblLayout w:type="fixed"/>
        <w:tblLook w:val="0400" w:firstRow="0" w:lastRow="0" w:firstColumn="0" w:lastColumn="0" w:noHBand="0" w:noVBand="1"/>
      </w:tblPr>
      <w:tblGrid>
        <w:gridCol w:w="6947"/>
        <w:gridCol w:w="6013"/>
      </w:tblGrid>
      <w:tr w:rsidR="00CA1E02" w14:paraId="417B3A61" w14:textId="77777777">
        <w:tc>
          <w:tcPr>
            <w:tcW w:w="6947" w:type="dxa"/>
            <w:shd w:val="clear" w:color="auto" w:fill="auto"/>
          </w:tcPr>
          <w:p w14:paraId="480FE3E8" w14:textId="77777777" w:rsidR="00CA1E02" w:rsidRDefault="00000000">
            <w:pPr>
              <w:pStyle w:val="Heading5"/>
              <w:rPr>
                <w:color w:val="000000"/>
              </w:rPr>
            </w:pPr>
            <w:r>
              <w:rPr>
                <w:color w:val="000000"/>
              </w:rPr>
              <w:lastRenderedPageBreak/>
              <w:t>51. Nature-based tourism in Saint Lucia (areas of high use)</w:t>
            </w:r>
          </w:p>
          <w:p w14:paraId="24A7289B" w14:textId="77777777" w:rsidR="00CA1E02" w:rsidRDefault="00CA1E02"/>
          <w:p w14:paraId="3BCD764F" w14:textId="77777777" w:rsidR="00CA1E02" w:rsidRDefault="00000000">
            <w:r>
              <w:rPr>
                <w:noProof/>
              </w:rPr>
              <w:drawing>
                <wp:inline distT="0" distB="0" distL="0" distR="0" wp14:anchorId="3F570CB8" wp14:editId="098FC5EA">
                  <wp:extent cx="4284488" cy="3986066"/>
                  <wp:effectExtent l="0" t="0" r="0" b="0"/>
                  <wp:docPr id="2081877478" name="image32.png" descr="A collage of images of different color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2.png" descr="A collage of images of different colors&#10;&#10;Description automatically generated"/>
                          <pic:cNvPicPr preferRelativeResize="0"/>
                        </pic:nvPicPr>
                        <pic:blipFill>
                          <a:blip r:embed="rId161"/>
                          <a:srcRect/>
                          <a:stretch>
                            <a:fillRect/>
                          </a:stretch>
                        </pic:blipFill>
                        <pic:spPr>
                          <a:xfrm>
                            <a:off x="0" y="0"/>
                            <a:ext cx="4284488" cy="3986066"/>
                          </a:xfrm>
                          <a:prstGeom prst="rect">
                            <a:avLst/>
                          </a:prstGeom>
                          <a:ln/>
                        </pic:spPr>
                      </pic:pic>
                    </a:graphicData>
                  </a:graphic>
                </wp:inline>
              </w:drawing>
            </w:r>
          </w:p>
        </w:tc>
        <w:tc>
          <w:tcPr>
            <w:tcW w:w="6013" w:type="dxa"/>
            <w:shd w:val="clear" w:color="auto" w:fill="auto"/>
          </w:tcPr>
          <w:p w14:paraId="544090C9" w14:textId="77777777" w:rsidR="00CA1E02" w:rsidRDefault="00000000">
            <w:pPr>
              <w:pStyle w:val="Heading5"/>
              <w:rPr>
                <w:color w:val="000000"/>
              </w:rPr>
            </w:pPr>
            <w:r>
              <w:rPr>
                <w:color w:val="000000"/>
              </w:rPr>
              <w:t>52. Nature dependent beaches</w:t>
            </w:r>
          </w:p>
          <w:p w14:paraId="4BFF51ED" w14:textId="77777777" w:rsidR="00CA1E02" w:rsidRDefault="00CA1E02"/>
          <w:p w14:paraId="1CF6C1F3" w14:textId="77777777" w:rsidR="00CA1E02" w:rsidRDefault="00000000">
            <w:r>
              <w:rPr>
                <w:noProof/>
              </w:rPr>
              <w:drawing>
                <wp:inline distT="0" distB="0" distL="0" distR="0" wp14:anchorId="6BA85807" wp14:editId="34460353">
                  <wp:extent cx="3655183" cy="4667552"/>
                  <wp:effectExtent l="0" t="0" r="0" b="0"/>
                  <wp:docPr id="2081877479"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62"/>
                          <a:srcRect/>
                          <a:stretch>
                            <a:fillRect/>
                          </a:stretch>
                        </pic:blipFill>
                        <pic:spPr>
                          <a:xfrm>
                            <a:off x="0" y="0"/>
                            <a:ext cx="3655183" cy="4667552"/>
                          </a:xfrm>
                          <a:prstGeom prst="rect">
                            <a:avLst/>
                          </a:prstGeom>
                          <a:ln/>
                        </pic:spPr>
                      </pic:pic>
                    </a:graphicData>
                  </a:graphic>
                </wp:inline>
              </w:drawing>
            </w:r>
          </w:p>
        </w:tc>
      </w:tr>
    </w:tbl>
    <w:p w14:paraId="2F7B706F" w14:textId="77777777" w:rsidR="00CA1E02" w:rsidRDefault="00CA1E02"/>
    <w:p w14:paraId="2D9519F5" w14:textId="77777777" w:rsidR="00CA1E02" w:rsidRDefault="00CA1E02"/>
    <w:p w14:paraId="4C11985B" w14:textId="77777777" w:rsidR="00CA1E02" w:rsidRDefault="00CA1E02"/>
    <w:tbl>
      <w:tblPr>
        <w:tblStyle w:val="afffffff5"/>
        <w:tblW w:w="12960" w:type="dxa"/>
        <w:tblBorders>
          <w:top w:val="nil"/>
          <w:left w:val="nil"/>
          <w:bottom w:val="nil"/>
          <w:right w:val="nil"/>
          <w:insideH w:val="nil"/>
          <w:insideV w:val="nil"/>
        </w:tblBorders>
        <w:tblLayout w:type="fixed"/>
        <w:tblLook w:val="0400" w:firstRow="0" w:lastRow="0" w:firstColumn="0" w:lastColumn="0" w:noHBand="0" w:noVBand="1"/>
      </w:tblPr>
      <w:tblGrid>
        <w:gridCol w:w="6480"/>
        <w:gridCol w:w="6480"/>
      </w:tblGrid>
      <w:tr w:rsidR="00CA1E02" w14:paraId="686629D1" w14:textId="77777777">
        <w:tc>
          <w:tcPr>
            <w:tcW w:w="6480" w:type="dxa"/>
            <w:shd w:val="clear" w:color="auto" w:fill="auto"/>
          </w:tcPr>
          <w:p w14:paraId="5A0EB86B" w14:textId="77777777" w:rsidR="00CA1E02" w:rsidRDefault="00000000">
            <w:r>
              <w:lastRenderedPageBreak/>
              <w:t>53. Coral reef tourism</w:t>
            </w:r>
          </w:p>
          <w:p w14:paraId="01C5C727" w14:textId="77777777" w:rsidR="00CA1E02" w:rsidRDefault="00000000">
            <w:r>
              <w:rPr>
                <w:noProof/>
              </w:rPr>
              <w:drawing>
                <wp:inline distT="0" distB="0" distL="0" distR="0" wp14:anchorId="7CFA4783" wp14:editId="28966DEB">
                  <wp:extent cx="3906019" cy="5154665"/>
                  <wp:effectExtent l="0" t="0" r="0" b="0"/>
                  <wp:docPr id="208187748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63"/>
                          <a:srcRect/>
                          <a:stretch>
                            <a:fillRect/>
                          </a:stretch>
                        </pic:blipFill>
                        <pic:spPr>
                          <a:xfrm>
                            <a:off x="0" y="0"/>
                            <a:ext cx="3906019" cy="5154665"/>
                          </a:xfrm>
                          <a:prstGeom prst="rect">
                            <a:avLst/>
                          </a:prstGeom>
                          <a:ln/>
                        </pic:spPr>
                      </pic:pic>
                    </a:graphicData>
                  </a:graphic>
                </wp:inline>
              </w:drawing>
            </w:r>
          </w:p>
        </w:tc>
        <w:tc>
          <w:tcPr>
            <w:tcW w:w="6480" w:type="dxa"/>
            <w:shd w:val="clear" w:color="auto" w:fill="auto"/>
          </w:tcPr>
          <w:p w14:paraId="1B75D453" w14:textId="77777777" w:rsidR="00CA1E02" w:rsidRDefault="00000000">
            <w:pPr>
              <w:pBdr>
                <w:top w:val="nil"/>
                <w:left w:val="nil"/>
                <w:bottom w:val="nil"/>
                <w:right w:val="nil"/>
                <w:between w:val="nil"/>
              </w:pBdr>
              <w:spacing w:after="160" w:line="259" w:lineRule="auto"/>
            </w:pPr>
            <w:r>
              <w:rPr>
                <w:rFonts w:ascii="Calibri" w:eastAsia="Calibri" w:hAnsi="Calibri" w:cs="Calibri"/>
                <w:color w:val="000000"/>
              </w:rPr>
              <w:t>54. Intensity of whale and dolphin watching</w:t>
            </w:r>
          </w:p>
          <w:p w14:paraId="125F2DA1" w14:textId="77777777" w:rsidR="00CA1E02" w:rsidRDefault="00000000">
            <w:r>
              <w:rPr>
                <w:noProof/>
              </w:rPr>
              <w:drawing>
                <wp:inline distT="0" distB="0" distL="0" distR="0" wp14:anchorId="2E0397A1" wp14:editId="5ADCCB5C">
                  <wp:extent cx="3842066" cy="5112082"/>
                  <wp:effectExtent l="0" t="0" r="0" b="0"/>
                  <wp:docPr id="2081877481"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164"/>
                          <a:srcRect/>
                          <a:stretch>
                            <a:fillRect/>
                          </a:stretch>
                        </pic:blipFill>
                        <pic:spPr>
                          <a:xfrm>
                            <a:off x="0" y="0"/>
                            <a:ext cx="3842066" cy="5112082"/>
                          </a:xfrm>
                          <a:prstGeom prst="rect">
                            <a:avLst/>
                          </a:prstGeom>
                          <a:ln/>
                        </pic:spPr>
                      </pic:pic>
                    </a:graphicData>
                  </a:graphic>
                </wp:inline>
              </w:drawing>
            </w:r>
          </w:p>
        </w:tc>
      </w:tr>
    </w:tbl>
    <w:p w14:paraId="325F16D6" w14:textId="77777777" w:rsidR="00CA1E02" w:rsidRDefault="00CA1E02"/>
    <w:tbl>
      <w:tblPr>
        <w:tblStyle w:val="afffffff6"/>
        <w:tblW w:w="12960" w:type="dxa"/>
        <w:tblBorders>
          <w:top w:val="nil"/>
          <w:left w:val="nil"/>
          <w:bottom w:val="nil"/>
          <w:right w:val="nil"/>
          <w:insideH w:val="nil"/>
          <w:insideV w:val="nil"/>
        </w:tblBorders>
        <w:tblLayout w:type="fixed"/>
        <w:tblLook w:val="0400" w:firstRow="0" w:lastRow="0" w:firstColumn="0" w:lastColumn="0" w:noHBand="0" w:noVBand="1"/>
      </w:tblPr>
      <w:tblGrid>
        <w:gridCol w:w="6516"/>
        <w:gridCol w:w="6444"/>
      </w:tblGrid>
      <w:tr w:rsidR="00CA1E02" w14:paraId="614195E1" w14:textId="77777777">
        <w:tc>
          <w:tcPr>
            <w:tcW w:w="6516" w:type="dxa"/>
            <w:shd w:val="clear" w:color="auto" w:fill="auto"/>
          </w:tcPr>
          <w:p w14:paraId="04FBD667" w14:textId="77777777" w:rsidR="00CA1E02" w:rsidRDefault="00000000">
            <w:pPr>
              <w:pBdr>
                <w:top w:val="nil"/>
                <w:left w:val="nil"/>
                <w:bottom w:val="nil"/>
                <w:right w:val="nil"/>
                <w:between w:val="nil"/>
              </w:pBdr>
              <w:spacing w:after="160" w:line="259" w:lineRule="auto"/>
            </w:pPr>
            <w:r>
              <w:rPr>
                <w:rFonts w:ascii="Calibri" w:eastAsia="Calibri" w:hAnsi="Calibri" w:cs="Calibri"/>
                <w:color w:val="000000"/>
              </w:rPr>
              <w:lastRenderedPageBreak/>
              <w:t>55. Density of seafood restaurants</w:t>
            </w:r>
          </w:p>
          <w:p w14:paraId="4C5CEBE8" w14:textId="77777777" w:rsidR="00CA1E02" w:rsidRDefault="00000000">
            <w:r>
              <w:rPr>
                <w:noProof/>
              </w:rPr>
              <w:drawing>
                <wp:inline distT="0" distB="0" distL="0" distR="0" wp14:anchorId="63727A63" wp14:editId="39CE0C5F">
                  <wp:extent cx="4012342" cy="3724222"/>
                  <wp:effectExtent l="0" t="0" r="0" b="0"/>
                  <wp:docPr id="2081877482" name="image36.png" descr="A map of the island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6.png" descr="A map of the islands&#10;&#10;Description automatically generated"/>
                          <pic:cNvPicPr preferRelativeResize="0"/>
                        </pic:nvPicPr>
                        <pic:blipFill>
                          <a:blip r:embed="rId165"/>
                          <a:srcRect/>
                          <a:stretch>
                            <a:fillRect/>
                          </a:stretch>
                        </pic:blipFill>
                        <pic:spPr>
                          <a:xfrm>
                            <a:off x="0" y="0"/>
                            <a:ext cx="4012342" cy="3724222"/>
                          </a:xfrm>
                          <a:prstGeom prst="rect">
                            <a:avLst/>
                          </a:prstGeom>
                          <a:ln/>
                        </pic:spPr>
                      </pic:pic>
                    </a:graphicData>
                  </a:graphic>
                </wp:inline>
              </w:drawing>
            </w:r>
          </w:p>
        </w:tc>
        <w:tc>
          <w:tcPr>
            <w:tcW w:w="6444" w:type="dxa"/>
            <w:shd w:val="clear" w:color="auto" w:fill="auto"/>
          </w:tcPr>
          <w:p w14:paraId="23D30FDB" w14:textId="77777777" w:rsidR="00CA1E02" w:rsidRDefault="00000000">
            <w:pPr>
              <w:pBdr>
                <w:top w:val="nil"/>
                <w:left w:val="nil"/>
                <w:bottom w:val="nil"/>
                <w:right w:val="nil"/>
                <w:between w:val="nil"/>
              </w:pBdr>
              <w:spacing w:after="160" w:line="259" w:lineRule="auto"/>
            </w:pPr>
            <w:r>
              <w:rPr>
                <w:rFonts w:ascii="Calibri" w:eastAsia="Calibri" w:hAnsi="Calibri" w:cs="Calibri"/>
                <w:color w:val="000000"/>
              </w:rPr>
              <w:t>56. Sub-sea cables risk assessment</w:t>
            </w:r>
          </w:p>
          <w:p w14:paraId="7313FF99" w14:textId="77777777" w:rsidR="00CA1E02" w:rsidRDefault="00000000">
            <w:r>
              <w:rPr>
                <w:noProof/>
              </w:rPr>
              <w:drawing>
                <wp:inline distT="0" distB="0" distL="0" distR="0" wp14:anchorId="30BD5B46" wp14:editId="6B636032">
                  <wp:extent cx="3898046" cy="2662601"/>
                  <wp:effectExtent l="0" t="0" r="0" b="0"/>
                  <wp:docPr id="2081877483" name="image38.png" descr="A map of the island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8.png" descr="A map of the islands&#10;&#10;Description automatically generated"/>
                          <pic:cNvPicPr preferRelativeResize="0"/>
                        </pic:nvPicPr>
                        <pic:blipFill>
                          <a:blip r:embed="rId166"/>
                          <a:srcRect/>
                          <a:stretch>
                            <a:fillRect/>
                          </a:stretch>
                        </pic:blipFill>
                        <pic:spPr>
                          <a:xfrm>
                            <a:off x="0" y="0"/>
                            <a:ext cx="3898046" cy="2662601"/>
                          </a:xfrm>
                          <a:prstGeom prst="rect">
                            <a:avLst/>
                          </a:prstGeom>
                          <a:ln/>
                        </pic:spPr>
                      </pic:pic>
                    </a:graphicData>
                  </a:graphic>
                </wp:inline>
              </w:drawing>
            </w:r>
          </w:p>
        </w:tc>
      </w:tr>
    </w:tbl>
    <w:p w14:paraId="2C1FB7F9" w14:textId="77777777" w:rsidR="00CA1E02" w:rsidRDefault="00CA1E02"/>
    <w:p w14:paraId="57E1A020" w14:textId="77777777" w:rsidR="00CA1E02" w:rsidRDefault="00CA1E02"/>
    <w:p w14:paraId="05C8CF35" w14:textId="77777777" w:rsidR="00CA1E02" w:rsidRDefault="00CA1E02"/>
    <w:p w14:paraId="03C1E718" w14:textId="77777777" w:rsidR="00CA1E02" w:rsidRDefault="00CA1E02"/>
    <w:p w14:paraId="40CB3818" w14:textId="77777777" w:rsidR="00CA1E02" w:rsidRDefault="00000000">
      <w:pPr>
        <w:pStyle w:val="Heading5"/>
      </w:pPr>
      <w:r>
        <w:lastRenderedPageBreak/>
        <w:t>57. Shipping risk assessment</w:t>
      </w:r>
    </w:p>
    <w:p w14:paraId="4F33C949" w14:textId="77777777" w:rsidR="00CA1E02" w:rsidRDefault="00000000">
      <w:r>
        <w:rPr>
          <w:noProof/>
        </w:rPr>
        <w:drawing>
          <wp:inline distT="0" distB="0" distL="0" distR="0" wp14:anchorId="5E6E6136" wp14:editId="4B9448FB">
            <wp:extent cx="3264230" cy="2177439"/>
            <wp:effectExtent l="0" t="0" r="0" b="0"/>
            <wp:docPr id="2081877484"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167"/>
                    <a:srcRect/>
                    <a:stretch>
                      <a:fillRect/>
                    </a:stretch>
                  </pic:blipFill>
                  <pic:spPr>
                    <a:xfrm>
                      <a:off x="0" y="0"/>
                      <a:ext cx="3264230" cy="2177439"/>
                    </a:xfrm>
                    <a:prstGeom prst="rect">
                      <a:avLst/>
                    </a:prstGeom>
                    <a:ln/>
                  </pic:spPr>
                </pic:pic>
              </a:graphicData>
            </a:graphic>
          </wp:inline>
        </w:drawing>
      </w:r>
    </w:p>
    <w:p w14:paraId="10BDC3D3" w14:textId="77777777" w:rsidR="00CA1E02" w:rsidRDefault="00CA1E02">
      <w:pPr>
        <w:sectPr w:rsidR="00CA1E02">
          <w:pgSz w:w="15840" w:h="12240" w:orient="landscape"/>
          <w:pgMar w:top="1440" w:right="1440" w:bottom="1440" w:left="1440" w:header="708" w:footer="708" w:gutter="0"/>
          <w:cols w:space="720"/>
        </w:sectPr>
      </w:pPr>
    </w:p>
    <w:p w14:paraId="5B0E2202" w14:textId="77777777" w:rsidR="00CA1E02" w:rsidRPr="00400C6F" w:rsidRDefault="00000000">
      <w:pPr>
        <w:pStyle w:val="Heading1"/>
        <w:rPr>
          <w:b/>
          <w:bCs/>
        </w:rPr>
      </w:pPr>
      <w:bookmarkStart w:id="29" w:name="_Toc229751158"/>
      <w:r w:rsidRPr="00400C6F">
        <w:rPr>
          <w:b/>
          <w:bCs/>
        </w:rPr>
        <w:lastRenderedPageBreak/>
        <w:t xml:space="preserve">Appendix 8:  Copies of Google Team </w:t>
      </w:r>
      <w:proofErr w:type="spellStart"/>
      <w:r w:rsidRPr="00400C6F">
        <w:rPr>
          <w:b/>
          <w:bCs/>
        </w:rPr>
        <w:t>Jamboard</w:t>
      </w:r>
      <w:proofErr w:type="spellEnd"/>
      <w:r w:rsidRPr="00400C6F">
        <w:rPr>
          <w:b/>
          <w:bCs/>
        </w:rPr>
        <w:t xml:space="preserve"> discussions generated during the National Workshop</w:t>
      </w:r>
      <w:bookmarkEnd w:id="29"/>
    </w:p>
    <w:p w14:paraId="483B94F2" w14:textId="77777777" w:rsidR="00CA1E02" w:rsidRDefault="00CA1E02"/>
    <w:p w14:paraId="30CDE92C" w14:textId="77777777" w:rsidR="00CA1E02" w:rsidRDefault="00000000">
      <w:pPr>
        <w:jc w:val="both"/>
      </w:pPr>
      <w:r>
        <w:rPr>
          <w:noProof/>
        </w:rPr>
        <w:drawing>
          <wp:inline distT="0" distB="0" distL="0" distR="0" wp14:anchorId="12C0A266" wp14:editId="0322D509">
            <wp:extent cx="9033898" cy="5082265"/>
            <wp:effectExtent l="0" t="0" r="0" b="0"/>
            <wp:docPr id="2081877474" name="image27.png" descr="A screenshot of a computer scre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7.png" descr="A screenshot of a computer screen&#10;&#10;Description automatically generated"/>
                    <pic:cNvPicPr preferRelativeResize="0"/>
                  </pic:nvPicPr>
                  <pic:blipFill>
                    <a:blip r:embed="rId168"/>
                    <a:srcRect/>
                    <a:stretch>
                      <a:fillRect/>
                    </a:stretch>
                  </pic:blipFill>
                  <pic:spPr>
                    <a:xfrm>
                      <a:off x="0" y="0"/>
                      <a:ext cx="9033898" cy="5082265"/>
                    </a:xfrm>
                    <a:prstGeom prst="rect">
                      <a:avLst/>
                    </a:prstGeom>
                    <a:ln/>
                  </pic:spPr>
                </pic:pic>
              </a:graphicData>
            </a:graphic>
          </wp:inline>
        </w:drawing>
      </w:r>
    </w:p>
    <w:p w14:paraId="66770DFB" w14:textId="77777777" w:rsidR="00CA1E02" w:rsidRDefault="00CA1E02">
      <w:pPr>
        <w:jc w:val="both"/>
      </w:pPr>
    </w:p>
    <w:p w14:paraId="00603D97" w14:textId="77777777" w:rsidR="00CA1E02" w:rsidRDefault="00000000">
      <w:pPr>
        <w:jc w:val="both"/>
      </w:pPr>
      <w:r>
        <w:rPr>
          <w:noProof/>
        </w:rPr>
        <w:drawing>
          <wp:inline distT="0" distB="0" distL="0" distR="0" wp14:anchorId="6A5373AA" wp14:editId="1E891FD9">
            <wp:extent cx="8161293" cy="4591357"/>
            <wp:effectExtent l="0" t="0" r="0" b="0"/>
            <wp:docPr id="2081877470" name="image20.png" descr="A diagram of data storag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0.png" descr="A diagram of data storage&#10;&#10;Description automatically generated"/>
                    <pic:cNvPicPr preferRelativeResize="0"/>
                  </pic:nvPicPr>
                  <pic:blipFill>
                    <a:blip r:embed="rId169"/>
                    <a:srcRect/>
                    <a:stretch>
                      <a:fillRect/>
                    </a:stretch>
                  </pic:blipFill>
                  <pic:spPr>
                    <a:xfrm>
                      <a:off x="0" y="0"/>
                      <a:ext cx="8161293" cy="4591357"/>
                    </a:xfrm>
                    <a:prstGeom prst="rect">
                      <a:avLst/>
                    </a:prstGeom>
                    <a:ln/>
                  </pic:spPr>
                </pic:pic>
              </a:graphicData>
            </a:graphic>
          </wp:inline>
        </w:drawing>
      </w:r>
    </w:p>
    <w:p w14:paraId="07277073" w14:textId="77777777" w:rsidR="00CA1E02" w:rsidRDefault="00000000">
      <w:pPr>
        <w:jc w:val="both"/>
      </w:pPr>
      <w:r>
        <w:rPr>
          <w:noProof/>
        </w:rPr>
        <w:lastRenderedPageBreak/>
        <w:drawing>
          <wp:inline distT="0" distB="0" distL="0" distR="0" wp14:anchorId="0D977F35" wp14:editId="07F7D0A6">
            <wp:extent cx="8167495" cy="4594846"/>
            <wp:effectExtent l="0" t="0" r="0" b="0"/>
            <wp:docPr id="2081877471" name="image23.png" descr="A screenshot of a computer scre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3.png" descr="A screenshot of a computer screen&#10;&#10;Description automatically generated"/>
                    <pic:cNvPicPr preferRelativeResize="0"/>
                  </pic:nvPicPr>
                  <pic:blipFill>
                    <a:blip r:embed="rId170"/>
                    <a:srcRect/>
                    <a:stretch>
                      <a:fillRect/>
                    </a:stretch>
                  </pic:blipFill>
                  <pic:spPr>
                    <a:xfrm>
                      <a:off x="0" y="0"/>
                      <a:ext cx="8167495" cy="4594846"/>
                    </a:xfrm>
                    <a:prstGeom prst="rect">
                      <a:avLst/>
                    </a:prstGeom>
                    <a:ln/>
                  </pic:spPr>
                </pic:pic>
              </a:graphicData>
            </a:graphic>
          </wp:inline>
        </w:drawing>
      </w:r>
    </w:p>
    <w:p w14:paraId="0F118DCD" w14:textId="77777777" w:rsidR="00CA1E02" w:rsidRDefault="00000000">
      <w:pPr>
        <w:jc w:val="both"/>
      </w:pPr>
      <w:r>
        <w:rPr>
          <w:noProof/>
        </w:rPr>
        <w:lastRenderedPageBreak/>
        <w:drawing>
          <wp:inline distT="0" distB="0" distL="0" distR="0" wp14:anchorId="490C3337" wp14:editId="7415A6AF">
            <wp:extent cx="8180149" cy="4601964"/>
            <wp:effectExtent l="0" t="0" r="0" b="0"/>
            <wp:docPr id="2081877472" name="image25.png" descr="A screenshot of a computer scre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5.png" descr="A screenshot of a computer screen&#10;&#10;Description automatically generated"/>
                    <pic:cNvPicPr preferRelativeResize="0"/>
                  </pic:nvPicPr>
                  <pic:blipFill>
                    <a:blip r:embed="rId171"/>
                    <a:srcRect/>
                    <a:stretch>
                      <a:fillRect/>
                    </a:stretch>
                  </pic:blipFill>
                  <pic:spPr>
                    <a:xfrm>
                      <a:off x="0" y="0"/>
                      <a:ext cx="8180149" cy="4601964"/>
                    </a:xfrm>
                    <a:prstGeom prst="rect">
                      <a:avLst/>
                    </a:prstGeom>
                    <a:ln/>
                  </pic:spPr>
                </pic:pic>
              </a:graphicData>
            </a:graphic>
          </wp:inline>
        </w:drawing>
      </w:r>
    </w:p>
    <w:p w14:paraId="2F799ECC" w14:textId="77777777" w:rsidR="00CA1E02" w:rsidRDefault="00000000">
      <w:pPr>
        <w:jc w:val="both"/>
      </w:pPr>
      <w:r>
        <w:rPr>
          <w:noProof/>
        </w:rPr>
        <w:lastRenderedPageBreak/>
        <w:drawing>
          <wp:inline distT="0" distB="0" distL="0" distR="0" wp14:anchorId="7DA88261" wp14:editId="449EB85A">
            <wp:extent cx="8197516" cy="4611734"/>
            <wp:effectExtent l="0" t="0" r="0" b="0"/>
            <wp:docPr id="2081877473" name="image26.png" descr="A diagram of a government plan&#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6.png" descr="A diagram of a government plan&#10;&#10;Description automatically generated with medium confidence"/>
                    <pic:cNvPicPr preferRelativeResize="0"/>
                  </pic:nvPicPr>
                  <pic:blipFill>
                    <a:blip r:embed="rId172"/>
                    <a:srcRect/>
                    <a:stretch>
                      <a:fillRect/>
                    </a:stretch>
                  </pic:blipFill>
                  <pic:spPr>
                    <a:xfrm>
                      <a:off x="0" y="0"/>
                      <a:ext cx="8197516" cy="4611734"/>
                    </a:xfrm>
                    <a:prstGeom prst="rect">
                      <a:avLst/>
                    </a:prstGeom>
                    <a:ln/>
                  </pic:spPr>
                </pic:pic>
              </a:graphicData>
            </a:graphic>
          </wp:inline>
        </w:drawing>
      </w:r>
    </w:p>
    <w:p w14:paraId="67CDBE94" w14:textId="77777777" w:rsidR="00CA1E02" w:rsidRDefault="00CA1E02">
      <w:pPr>
        <w:jc w:val="both"/>
      </w:pPr>
    </w:p>
    <w:p w14:paraId="5B151A61" w14:textId="77777777" w:rsidR="00CA1E02" w:rsidRDefault="00CA1E02">
      <w:pPr>
        <w:jc w:val="both"/>
      </w:pPr>
    </w:p>
    <w:p w14:paraId="7A8796FC" w14:textId="77777777" w:rsidR="0064663D" w:rsidRDefault="0064663D">
      <w:pPr>
        <w:jc w:val="both"/>
        <w:sectPr w:rsidR="0064663D">
          <w:pgSz w:w="15840" w:h="12240" w:orient="landscape"/>
          <w:pgMar w:top="1440" w:right="1440" w:bottom="1440" w:left="1440" w:header="709" w:footer="709" w:gutter="0"/>
          <w:cols w:space="720"/>
        </w:sectPr>
      </w:pPr>
    </w:p>
    <w:p w14:paraId="53A1DEE4" w14:textId="69EE860F" w:rsidR="00CA1E02" w:rsidRDefault="0064663D">
      <w:pPr>
        <w:jc w:val="both"/>
      </w:pPr>
      <w:r w:rsidRPr="0064663D">
        <w:rPr>
          <w:rFonts w:ascii="Times New Roman" w:eastAsia="Arial Unicode MS" w:hAnsi="Times New Roman" w:cs="Aptos"/>
          <w:noProof/>
          <w:sz w:val="24"/>
          <w:szCs w:val="24"/>
          <w:bdr w:val="nil"/>
          <w:lang w:val="en-BZ" w:eastAsia="en-GB"/>
        </w:rPr>
        <w:lastRenderedPageBreak/>
        <w:drawing>
          <wp:anchor distT="0" distB="0" distL="114300" distR="114300" simplePos="0" relativeHeight="251669504" behindDoc="0" locked="0" layoutInCell="1" allowOverlap="1" wp14:anchorId="7E99CF61" wp14:editId="10A87C95">
            <wp:simplePos x="0" y="0"/>
            <wp:positionH relativeFrom="margin">
              <wp:align>center</wp:align>
            </wp:positionH>
            <wp:positionV relativeFrom="margin">
              <wp:align>top</wp:align>
            </wp:positionV>
            <wp:extent cx="7395210" cy="8829040"/>
            <wp:effectExtent l="0" t="0" r="0" b="0"/>
            <wp:wrapSquare wrapText="bothSides"/>
            <wp:docPr id="1255998291" name="Picture 5"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998291" name="Picture 5" descr="A close-up of a document&#10;&#10;AI-generated content may be incorrect."/>
                    <pic:cNvPicPr/>
                  </pic:nvPicPr>
                  <pic:blipFill>
                    <a:blip r:embed="rId173">
                      <a:extLst>
                        <a:ext uri="{28A0092B-C50C-407E-A947-70E740481C1C}">
                          <a14:useLocalDpi xmlns:a14="http://schemas.microsoft.com/office/drawing/2010/main" val="0"/>
                        </a:ext>
                      </a:extLst>
                    </a:blip>
                    <a:stretch>
                      <a:fillRect/>
                    </a:stretch>
                  </pic:blipFill>
                  <pic:spPr>
                    <a:xfrm>
                      <a:off x="0" y="0"/>
                      <a:ext cx="7395210" cy="8829040"/>
                    </a:xfrm>
                    <a:prstGeom prst="rect">
                      <a:avLst/>
                    </a:prstGeom>
                  </pic:spPr>
                </pic:pic>
              </a:graphicData>
            </a:graphic>
            <wp14:sizeRelH relativeFrom="page">
              <wp14:pctWidth>0</wp14:pctWidth>
            </wp14:sizeRelH>
            <wp14:sizeRelV relativeFrom="page">
              <wp14:pctHeight>0</wp14:pctHeight>
            </wp14:sizeRelV>
          </wp:anchor>
        </w:drawing>
      </w:r>
    </w:p>
    <w:sectPr w:rsidR="00CA1E02" w:rsidSect="0064663D">
      <w:pgSz w:w="12240" w:h="15840"/>
      <w:pgMar w:top="1440" w:right="1440" w:bottom="1440" w:left="1440"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7DFC9" w14:textId="77777777" w:rsidR="000460F4" w:rsidRDefault="000460F4">
      <w:pPr>
        <w:spacing w:after="0" w:line="240" w:lineRule="auto"/>
      </w:pPr>
      <w:r>
        <w:separator/>
      </w:r>
    </w:p>
  </w:endnote>
  <w:endnote w:type="continuationSeparator" w:id="0">
    <w:p w14:paraId="4EA18BBC" w14:textId="77777777" w:rsidR="000460F4" w:rsidRDefault="00046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791E008E-A303-44A7-96B9-6EA434C462D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22FE2456-41DD-4C35-8FC5-3892DC413E5A}"/>
    <w:embedBold r:id="rId3" w:fontKey="{FFF6B58D-5C08-4A5E-8F7D-C6C519546C16}"/>
    <w:embedItalic r:id="rId4" w:fontKey="{832662D5-C5FE-4506-AD8E-8803A2162A04}"/>
    <w:embedBoldItalic r:id="rId5" w:fontKey="{614A38A3-89FB-43F6-95BF-5BD1B65975F8}"/>
  </w:font>
  <w:font w:name="Calibri Light">
    <w:panose1 w:val="020F0302020204030204"/>
    <w:charset w:val="00"/>
    <w:family w:val="swiss"/>
    <w:pitch w:val="variable"/>
    <w:sig w:usb0="E4002EFF" w:usb1="C200247B" w:usb2="00000009" w:usb3="00000000" w:csb0="000001FF" w:csb1="00000000"/>
    <w:embedRegular r:id="rId6" w:fontKey="{FED33A03-8349-47EF-8C0B-8D3C8E93BC54}"/>
    <w:embedBold r:id="rId7" w:fontKey="{5B6D6009-FFD7-4D3E-8964-435D3448228E}"/>
    <w:embedItalic r:id="rId8" w:fontKey="{F8F832C1-56BF-4379-98AD-0FBCD95931C6}"/>
  </w:font>
  <w:font w:name="Georgia">
    <w:panose1 w:val="02040502050405020303"/>
    <w:charset w:val="00"/>
    <w:family w:val="roman"/>
    <w:pitch w:val="variable"/>
    <w:sig w:usb0="00000287" w:usb1="00000000" w:usb2="00000000" w:usb3="00000000" w:csb0="0000009F" w:csb1="00000000"/>
    <w:embedRegular r:id="rId9" w:fontKey="{98497CE0-225A-47AD-B61B-1D06768AC48F}"/>
    <w:embedItalic r:id="rId10" w:fontKey="{16BBAA95-9E26-4027-92D6-04246AA7B9DA}"/>
  </w:font>
  <w:font w:name="Aptos">
    <w:charset w:val="00"/>
    <w:family w:val="swiss"/>
    <w:pitch w:val="variable"/>
    <w:sig w:usb0="20000287" w:usb1="00000003" w:usb2="00000000" w:usb3="00000000" w:csb0="0000019F" w:csb1="00000000"/>
    <w:embedRegular r:id="rId11" w:fontKey="{31B9C794-8BC4-419A-92CC-11B320D968AD}"/>
    <w:embedBold r:id="rId12" w:fontKey="{FAE315DF-1A2B-4004-AA60-68A3B7D9717A}"/>
    <w:embedItalic r:id="rId13" w:fontKey="{06BD3358-48B0-4B57-931E-2D91B72252DD}"/>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AFEB6" w14:textId="77777777" w:rsidR="00CA1E02" w:rsidRDefault="00CA1E02">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B7894" w14:textId="77777777" w:rsidR="000460F4" w:rsidRDefault="000460F4">
      <w:pPr>
        <w:spacing w:after="0" w:line="240" w:lineRule="auto"/>
      </w:pPr>
      <w:r>
        <w:separator/>
      </w:r>
    </w:p>
  </w:footnote>
  <w:footnote w:type="continuationSeparator" w:id="0">
    <w:p w14:paraId="60F3DA5C" w14:textId="77777777" w:rsidR="000460F4" w:rsidRDefault="000460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6C41"/>
    <w:multiLevelType w:val="multilevel"/>
    <w:tmpl w:val="ACD62EB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13A42B1"/>
    <w:multiLevelType w:val="multilevel"/>
    <w:tmpl w:val="74A0B28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1D61F56"/>
    <w:multiLevelType w:val="multilevel"/>
    <w:tmpl w:val="B8C28C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5E1314B"/>
    <w:multiLevelType w:val="multilevel"/>
    <w:tmpl w:val="8D5690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9DF6169"/>
    <w:multiLevelType w:val="multilevel"/>
    <w:tmpl w:val="7450993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B7706F5"/>
    <w:multiLevelType w:val="multilevel"/>
    <w:tmpl w:val="38A0D1C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0C1107E4"/>
    <w:multiLevelType w:val="multilevel"/>
    <w:tmpl w:val="DD0EE9E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11662D9D"/>
    <w:multiLevelType w:val="multilevel"/>
    <w:tmpl w:val="5DAE366A"/>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1787542A"/>
    <w:multiLevelType w:val="multilevel"/>
    <w:tmpl w:val="43D0F23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1A973CB3"/>
    <w:multiLevelType w:val="multilevel"/>
    <w:tmpl w:val="CE0C285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1F1F1F3D"/>
    <w:multiLevelType w:val="multilevel"/>
    <w:tmpl w:val="33C0C5C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1F301C90"/>
    <w:multiLevelType w:val="multilevel"/>
    <w:tmpl w:val="D994893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202F6E82"/>
    <w:multiLevelType w:val="multilevel"/>
    <w:tmpl w:val="7ACE9BB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2101517E"/>
    <w:multiLevelType w:val="multilevel"/>
    <w:tmpl w:val="0726B1AA"/>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21032B1C"/>
    <w:multiLevelType w:val="multilevel"/>
    <w:tmpl w:val="F2622E58"/>
    <w:lvl w:ilvl="0">
      <w:start w:val="38"/>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16D05FD"/>
    <w:multiLevelType w:val="multilevel"/>
    <w:tmpl w:val="CEE0FF4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21C0787C"/>
    <w:multiLevelType w:val="multilevel"/>
    <w:tmpl w:val="E62A84B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22931224"/>
    <w:multiLevelType w:val="multilevel"/>
    <w:tmpl w:val="3ABC9C6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25392CEA"/>
    <w:multiLevelType w:val="multilevel"/>
    <w:tmpl w:val="712E59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26763952"/>
    <w:multiLevelType w:val="multilevel"/>
    <w:tmpl w:val="65F4D75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27EA02AD"/>
    <w:multiLevelType w:val="multilevel"/>
    <w:tmpl w:val="C70CCA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28365547"/>
    <w:multiLevelType w:val="multilevel"/>
    <w:tmpl w:val="8DCAEE1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28FB5436"/>
    <w:multiLevelType w:val="multilevel"/>
    <w:tmpl w:val="CCF67A0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2A681939"/>
    <w:multiLevelType w:val="multilevel"/>
    <w:tmpl w:val="CAA00E3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2AA53785"/>
    <w:multiLevelType w:val="multilevel"/>
    <w:tmpl w:val="5A88728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31606E4E"/>
    <w:multiLevelType w:val="multilevel"/>
    <w:tmpl w:val="F3302AC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384E52F9"/>
    <w:multiLevelType w:val="multilevel"/>
    <w:tmpl w:val="D8DE748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3ABC7A7D"/>
    <w:multiLevelType w:val="multilevel"/>
    <w:tmpl w:val="9EF6B40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3CD85BE4"/>
    <w:multiLevelType w:val="multilevel"/>
    <w:tmpl w:val="EE061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3FF274C7"/>
    <w:multiLevelType w:val="multilevel"/>
    <w:tmpl w:val="9E9066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41080114"/>
    <w:multiLevelType w:val="multilevel"/>
    <w:tmpl w:val="23E462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41546409"/>
    <w:multiLevelType w:val="multilevel"/>
    <w:tmpl w:val="F252DAAC"/>
    <w:lvl w:ilvl="0">
      <w:start w:val="2"/>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2" w15:restartNumberingAfterBreak="0">
    <w:nsid w:val="42307277"/>
    <w:multiLevelType w:val="multilevel"/>
    <w:tmpl w:val="04301A2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45841E4D"/>
    <w:multiLevelType w:val="multilevel"/>
    <w:tmpl w:val="4C6AD62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48564544"/>
    <w:multiLevelType w:val="multilevel"/>
    <w:tmpl w:val="0D9EBD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15:restartNumberingAfterBreak="0">
    <w:nsid w:val="494E6FA7"/>
    <w:multiLevelType w:val="multilevel"/>
    <w:tmpl w:val="5B0E7F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4FC44BA7"/>
    <w:multiLevelType w:val="multilevel"/>
    <w:tmpl w:val="07B8775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7" w15:restartNumberingAfterBreak="0">
    <w:nsid w:val="52B35812"/>
    <w:multiLevelType w:val="multilevel"/>
    <w:tmpl w:val="E0D04A9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8" w15:restartNumberingAfterBreak="0">
    <w:nsid w:val="56E12EA8"/>
    <w:multiLevelType w:val="multilevel"/>
    <w:tmpl w:val="3B6296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9" w15:restartNumberingAfterBreak="0">
    <w:nsid w:val="57F04909"/>
    <w:multiLevelType w:val="multilevel"/>
    <w:tmpl w:val="5860E88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0" w15:restartNumberingAfterBreak="0">
    <w:nsid w:val="5A8C00A3"/>
    <w:multiLevelType w:val="multilevel"/>
    <w:tmpl w:val="3F226D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1" w15:restartNumberingAfterBreak="0">
    <w:nsid w:val="5AD90301"/>
    <w:multiLevelType w:val="multilevel"/>
    <w:tmpl w:val="EC44A03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2" w15:restartNumberingAfterBreak="0">
    <w:nsid w:val="5F371D56"/>
    <w:multiLevelType w:val="multilevel"/>
    <w:tmpl w:val="25AC796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3" w15:restartNumberingAfterBreak="0">
    <w:nsid w:val="5F9C3730"/>
    <w:multiLevelType w:val="multilevel"/>
    <w:tmpl w:val="E1E48FE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4" w15:restartNumberingAfterBreak="0">
    <w:nsid w:val="5FA21F20"/>
    <w:multiLevelType w:val="multilevel"/>
    <w:tmpl w:val="879C098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5" w15:restartNumberingAfterBreak="0">
    <w:nsid w:val="613738BF"/>
    <w:multiLevelType w:val="multilevel"/>
    <w:tmpl w:val="599C090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6" w15:restartNumberingAfterBreak="0">
    <w:nsid w:val="63A172C1"/>
    <w:multiLevelType w:val="multilevel"/>
    <w:tmpl w:val="6F4C2A7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7" w15:restartNumberingAfterBreak="0">
    <w:nsid w:val="686A6999"/>
    <w:multiLevelType w:val="multilevel"/>
    <w:tmpl w:val="BAEC6D0A"/>
    <w:lvl w:ilvl="0">
      <w:start w:val="2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99F4C89"/>
    <w:multiLevelType w:val="multilevel"/>
    <w:tmpl w:val="D70ECDC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9" w15:restartNumberingAfterBreak="0">
    <w:nsid w:val="6A621243"/>
    <w:multiLevelType w:val="multilevel"/>
    <w:tmpl w:val="B36CD3B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0" w15:restartNumberingAfterBreak="0">
    <w:nsid w:val="6B3A6797"/>
    <w:multiLevelType w:val="multilevel"/>
    <w:tmpl w:val="ADFE82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1" w15:restartNumberingAfterBreak="0">
    <w:nsid w:val="6B5163F0"/>
    <w:multiLevelType w:val="multilevel"/>
    <w:tmpl w:val="777EAFD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2" w15:restartNumberingAfterBreak="0">
    <w:nsid w:val="71A92620"/>
    <w:multiLevelType w:val="multilevel"/>
    <w:tmpl w:val="A8EC0BB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3" w15:restartNumberingAfterBreak="0">
    <w:nsid w:val="72713C3C"/>
    <w:multiLevelType w:val="multilevel"/>
    <w:tmpl w:val="17963C0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4" w15:restartNumberingAfterBreak="0">
    <w:nsid w:val="73607DD7"/>
    <w:multiLevelType w:val="multilevel"/>
    <w:tmpl w:val="D3D4060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5" w15:restartNumberingAfterBreak="0">
    <w:nsid w:val="7538269F"/>
    <w:multiLevelType w:val="multilevel"/>
    <w:tmpl w:val="9B4646E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6" w15:restartNumberingAfterBreak="0">
    <w:nsid w:val="754B1636"/>
    <w:multiLevelType w:val="multilevel"/>
    <w:tmpl w:val="92B0D63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7" w15:restartNumberingAfterBreak="0">
    <w:nsid w:val="762C564F"/>
    <w:multiLevelType w:val="multilevel"/>
    <w:tmpl w:val="C83C254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8" w15:restartNumberingAfterBreak="0">
    <w:nsid w:val="765B5E94"/>
    <w:multiLevelType w:val="multilevel"/>
    <w:tmpl w:val="203853A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9" w15:restartNumberingAfterBreak="0">
    <w:nsid w:val="787B468C"/>
    <w:multiLevelType w:val="multilevel"/>
    <w:tmpl w:val="730043D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0" w15:restartNumberingAfterBreak="0">
    <w:nsid w:val="7A560770"/>
    <w:multiLevelType w:val="multilevel"/>
    <w:tmpl w:val="F8AC91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7B997EC0"/>
    <w:multiLevelType w:val="multilevel"/>
    <w:tmpl w:val="C0AE5A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882862764">
    <w:abstractNumId w:val="29"/>
  </w:num>
  <w:num w:numId="2" w16cid:durableId="1059552222">
    <w:abstractNumId w:val="31"/>
  </w:num>
  <w:num w:numId="3" w16cid:durableId="575407867">
    <w:abstractNumId w:val="32"/>
  </w:num>
  <w:num w:numId="4" w16cid:durableId="1414814636">
    <w:abstractNumId w:val="0"/>
  </w:num>
  <w:num w:numId="5" w16cid:durableId="1480074675">
    <w:abstractNumId w:val="53"/>
  </w:num>
  <w:num w:numId="6" w16cid:durableId="1064257028">
    <w:abstractNumId w:val="8"/>
  </w:num>
  <w:num w:numId="7" w16cid:durableId="1527206718">
    <w:abstractNumId w:val="54"/>
  </w:num>
  <w:num w:numId="8" w16cid:durableId="1593473165">
    <w:abstractNumId w:val="36"/>
  </w:num>
  <w:num w:numId="9" w16cid:durableId="1198002834">
    <w:abstractNumId w:val="22"/>
  </w:num>
  <w:num w:numId="10" w16cid:durableId="205993344">
    <w:abstractNumId w:val="11"/>
  </w:num>
  <w:num w:numId="11" w16cid:durableId="907418479">
    <w:abstractNumId w:val="4"/>
  </w:num>
  <w:num w:numId="12" w16cid:durableId="131138413">
    <w:abstractNumId w:val="60"/>
  </w:num>
  <w:num w:numId="13" w16cid:durableId="220143692">
    <w:abstractNumId w:val="55"/>
  </w:num>
  <w:num w:numId="14" w16cid:durableId="548615660">
    <w:abstractNumId w:val="52"/>
  </w:num>
  <w:num w:numId="15" w16cid:durableId="480392202">
    <w:abstractNumId w:val="37"/>
  </w:num>
  <w:num w:numId="16" w16cid:durableId="2106531439">
    <w:abstractNumId w:val="6"/>
  </w:num>
  <w:num w:numId="17" w16cid:durableId="1705783730">
    <w:abstractNumId w:val="58"/>
  </w:num>
  <w:num w:numId="18" w16cid:durableId="1821923243">
    <w:abstractNumId w:val="10"/>
  </w:num>
  <w:num w:numId="19" w16cid:durableId="782574692">
    <w:abstractNumId w:val="61"/>
  </w:num>
  <w:num w:numId="20" w16cid:durableId="890190156">
    <w:abstractNumId w:val="39"/>
  </w:num>
  <w:num w:numId="21" w16cid:durableId="2079086964">
    <w:abstractNumId w:val="38"/>
  </w:num>
  <w:num w:numId="22" w16cid:durableId="1462728306">
    <w:abstractNumId w:val="2"/>
  </w:num>
  <w:num w:numId="23" w16cid:durableId="1859267701">
    <w:abstractNumId w:val="59"/>
  </w:num>
  <w:num w:numId="24" w16cid:durableId="150800071">
    <w:abstractNumId w:val="24"/>
  </w:num>
  <w:num w:numId="25" w16cid:durableId="1795754537">
    <w:abstractNumId w:val="21"/>
  </w:num>
  <w:num w:numId="26" w16cid:durableId="2076004031">
    <w:abstractNumId w:val="45"/>
  </w:num>
  <w:num w:numId="27" w16cid:durableId="572742360">
    <w:abstractNumId w:val="16"/>
  </w:num>
  <w:num w:numId="28" w16cid:durableId="1343432114">
    <w:abstractNumId w:val="26"/>
  </w:num>
  <w:num w:numId="29" w16cid:durableId="256905859">
    <w:abstractNumId w:val="25"/>
  </w:num>
  <w:num w:numId="30" w16cid:durableId="384064283">
    <w:abstractNumId w:val="51"/>
  </w:num>
  <w:num w:numId="31" w16cid:durableId="1999842188">
    <w:abstractNumId w:val="12"/>
  </w:num>
  <w:num w:numId="32" w16cid:durableId="1523935734">
    <w:abstractNumId w:val="41"/>
  </w:num>
  <w:num w:numId="33" w16cid:durableId="1764568178">
    <w:abstractNumId w:val="13"/>
  </w:num>
  <w:num w:numId="34" w16cid:durableId="1741051965">
    <w:abstractNumId w:val="1"/>
  </w:num>
  <w:num w:numId="35" w16cid:durableId="625163620">
    <w:abstractNumId w:val="7"/>
  </w:num>
  <w:num w:numId="36" w16cid:durableId="1731491766">
    <w:abstractNumId w:val="9"/>
  </w:num>
  <w:num w:numId="37" w16cid:durableId="1470440475">
    <w:abstractNumId w:val="18"/>
  </w:num>
  <w:num w:numId="38" w16cid:durableId="1221674625">
    <w:abstractNumId w:val="30"/>
  </w:num>
  <w:num w:numId="39" w16cid:durableId="569314355">
    <w:abstractNumId w:val="46"/>
  </w:num>
  <w:num w:numId="40" w16cid:durableId="584417097">
    <w:abstractNumId w:val="23"/>
  </w:num>
  <w:num w:numId="41" w16cid:durableId="1080981128">
    <w:abstractNumId w:val="27"/>
  </w:num>
  <w:num w:numId="42" w16cid:durableId="1767117910">
    <w:abstractNumId w:val="44"/>
  </w:num>
  <w:num w:numId="43" w16cid:durableId="1649672256">
    <w:abstractNumId w:val="40"/>
  </w:num>
  <w:num w:numId="44" w16cid:durableId="705914397">
    <w:abstractNumId w:val="5"/>
  </w:num>
  <w:num w:numId="45" w16cid:durableId="1441484966">
    <w:abstractNumId w:val="33"/>
  </w:num>
  <w:num w:numId="46" w16cid:durableId="174417980">
    <w:abstractNumId w:val="50"/>
  </w:num>
  <w:num w:numId="47" w16cid:durableId="79838075">
    <w:abstractNumId w:val="49"/>
  </w:num>
  <w:num w:numId="48" w16cid:durableId="1637180174">
    <w:abstractNumId w:val="15"/>
  </w:num>
  <w:num w:numId="49" w16cid:durableId="2093354651">
    <w:abstractNumId w:val="35"/>
  </w:num>
  <w:num w:numId="50" w16cid:durableId="1406343089">
    <w:abstractNumId w:val="48"/>
  </w:num>
  <w:num w:numId="51" w16cid:durableId="1062824035">
    <w:abstractNumId w:val="19"/>
  </w:num>
  <w:num w:numId="52" w16cid:durableId="1013990744">
    <w:abstractNumId w:val="20"/>
  </w:num>
  <w:num w:numId="53" w16cid:durableId="466314696">
    <w:abstractNumId w:val="3"/>
  </w:num>
  <w:num w:numId="54" w16cid:durableId="1239174689">
    <w:abstractNumId w:val="17"/>
  </w:num>
  <w:num w:numId="55" w16cid:durableId="417991788">
    <w:abstractNumId w:val="34"/>
  </w:num>
  <w:num w:numId="56" w16cid:durableId="1643924014">
    <w:abstractNumId w:val="56"/>
  </w:num>
  <w:num w:numId="57" w16cid:durableId="2109814320">
    <w:abstractNumId w:val="47"/>
  </w:num>
  <w:num w:numId="58" w16cid:durableId="638387123">
    <w:abstractNumId w:val="14"/>
  </w:num>
  <w:num w:numId="59" w16cid:durableId="1491210298">
    <w:abstractNumId w:val="42"/>
  </w:num>
  <w:num w:numId="60" w16cid:durableId="1498496578">
    <w:abstractNumId w:val="28"/>
  </w:num>
  <w:num w:numId="61" w16cid:durableId="611474254">
    <w:abstractNumId w:val="43"/>
  </w:num>
  <w:num w:numId="62" w16cid:durableId="634528298">
    <w:abstractNumId w:val="5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E02"/>
    <w:rsid w:val="000460F4"/>
    <w:rsid w:val="002F67F5"/>
    <w:rsid w:val="003E04F3"/>
    <w:rsid w:val="003F5341"/>
    <w:rsid w:val="00400C6F"/>
    <w:rsid w:val="004A23EF"/>
    <w:rsid w:val="00601AFD"/>
    <w:rsid w:val="00621307"/>
    <w:rsid w:val="0064663D"/>
    <w:rsid w:val="006B70AD"/>
    <w:rsid w:val="00735808"/>
    <w:rsid w:val="00763185"/>
    <w:rsid w:val="00837D4E"/>
    <w:rsid w:val="00850654"/>
    <w:rsid w:val="00B42C80"/>
    <w:rsid w:val="00CA1E02"/>
    <w:rsid w:val="00E272AB"/>
    <w:rsid w:val="00E61B88"/>
    <w:rsid w:val="00F61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ED32E"/>
  <w15:docId w15:val="{4EB59CE4-D62F-4CD2-9DBA-97BF60D43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034"/>
  </w:style>
  <w:style w:type="paragraph" w:styleId="Heading1">
    <w:name w:val="heading 1"/>
    <w:basedOn w:val="Normal"/>
    <w:next w:val="Normal"/>
    <w:link w:val="Heading1Char"/>
    <w:uiPriority w:val="9"/>
    <w:qFormat/>
    <w:rsid w:val="00267E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67E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67E8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67E8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267E8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FE0EB4"/>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267E8B"/>
    <w:rPr>
      <w:rFonts w:asciiTheme="majorHAnsi" w:eastAsiaTheme="majorEastAsia" w:hAnsiTheme="majorHAnsi" w:cstheme="majorBidi"/>
      <w:color w:val="2F5496" w:themeColor="accent1" w:themeShade="BF"/>
      <w:sz w:val="32"/>
      <w:szCs w:val="32"/>
      <w:lang w:val="en-GB"/>
    </w:rPr>
  </w:style>
  <w:style w:type="paragraph" w:styleId="TOCHeading">
    <w:name w:val="TOC Heading"/>
    <w:basedOn w:val="Heading1"/>
    <w:next w:val="Normal"/>
    <w:uiPriority w:val="39"/>
    <w:unhideWhenUsed/>
    <w:qFormat/>
    <w:rsid w:val="00267E8B"/>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3E5D32"/>
    <w:pPr>
      <w:tabs>
        <w:tab w:val="right" w:leader="dot" w:pos="9350"/>
      </w:tabs>
      <w:spacing w:before="360" w:after="360"/>
    </w:pPr>
    <w:rPr>
      <w:rFonts w:cstheme="minorHAnsi"/>
      <w:b/>
      <w:bCs/>
      <w:caps/>
      <w:u w:val="single"/>
    </w:rPr>
  </w:style>
  <w:style w:type="character" w:styleId="Hyperlink">
    <w:name w:val="Hyperlink"/>
    <w:basedOn w:val="DefaultParagraphFont"/>
    <w:uiPriority w:val="99"/>
    <w:unhideWhenUsed/>
    <w:rsid w:val="001664C1"/>
    <w:rPr>
      <w:color w:val="2F5496" w:themeColor="accent1" w:themeShade="BF"/>
      <w:u w:val="single"/>
    </w:rPr>
  </w:style>
  <w:style w:type="paragraph" w:styleId="TOC2">
    <w:name w:val="toc 2"/>
    <w:basedOn w:val="Normal"/>
    <w:next w:val="Normal"/>
    <w:autoRedefine/>
    <w:uiPriority w:val="39"/>
    <w:unhideWhenUsed/>
    <w:rsid w:val="00267E8B"/>
    <w:pPr>
      <w:spacing w:after="0"/>
    </w:pPr>
    <w:rPr>
      <w:rFonts w:cstheme="minorHAnsi"/>
      <w:b/>
      <w:bCs/>
      <w:smallCaps/>
    </w:rPr>
  </w:style>
  <w:style w:type="paragraph" w:styleId="TOC3">
    <w:name w:val="toc 3"/>
    <w:basedOn w:val="Normal"/>
    <w:next w:val="Normal"/>
    <w:autoRedefine/>
    <w:uiPriority w:val="39"/>
    <w:unhideWhenUsed/>
    <w:rsid w:val="00267E8B"/>
    <w:pPr>
      <w:spacing w:after="0"/>
    </w:pPr>
    <w:rPr>
      <w:rFonts w:cstheme="minorHAnsi"/>
      <w:smallCaps/>
    </w:rPr>
  </w:style>
  <w:style w:type="paragraph" w:styleId="TOC4">
    <w:name w:val="toc 4"/>
    <w:basedOn w:val="Normal"/>
    <w:next w:val="Normal"/>
    <w:autoRedefine/>
    <w:uiPriority w:val="39"/>
    <w:semiHidden/>
    <w:unhideWhenUsed/>
    <w:rsid w:val="00267E8B"/>
    <w:pPr>
      <w:spacing w:after="0"/>
    </w:pPr>
    <w:rPr>
      <w:rFonts w:cstheme="minorHAnsi"/>
    </w:rPr>
  </w:style>
  <w:style w:type="paragraph" w:styleId="TOC5">
    <w:name w:val="toc 5"/>
    <w:basedOn w:val="Normal"/>
    <w:next w:val="Normal"/>
    <w:autoRedefine/>
    <w:uiPriority w:val="39"/>
    <w:semiHidden/>
    <w:unhideWhenUsed/>
    <w:rsid w:val="00267E8B"/>
    <w:pPr>
      <w:spacing w:after="0"/>
    </w:pPr>
    <w:rPr>
      <w:rFonts w:cstheme="minorHAnsi"/>
    </w:rPr>
  </w:style>
  <w:style w:type="paragraph" w:styleId="TOC6">
    <w:name w:val="toc 6"/>
    <w:basedOn w:val="Normal"/>
    <w:next w:val="Normal"/>
    <w:autoRedefine/>
    <w:uiPriority w:val="39"/>
    <w:semiHidden/>
    <w:unhideWhenUsed/>
    <w:rsid w:val="00267E8B"/>
    <w:pPr>
      <w:spacing w:after="0"/>
    </w:pPr>
    <w:rPr>
      <w:rFonts w:cstheme="minorHAnsi"/>
    </w:rPr>
  </w:style>
  <w:style w:type="paragraph" w:styleId="TOC7">
    <w:name w:val="toc 7"/>
    <w:basedOn w:val="Normal"/>
    <w:next w:val="Normal"/>
    <w:autoRedefine/>
    <w:uiPriority w:val="39"/>
    <w:semiHidden/>
    <w:unhideWhenUsed/>
    <w:rsid w:val="00267E8B"/>
    <w:pPr>
      <w:spacing w:after="0"/>
    </w:pPr>
    <w:rPr>
      <w:rFonts w:cstheme="minorHAnsi"/>
    </w:rPr>
  </w:style>
  <w:style w:type="paragraph" w:styleId="TOC8">
    <w:name w:val="toc 8"/>
    <w:basedOn w:val="Normal"/>
    <w:next w:val="Normal"/>
    <w:autoRedefine/>
    <w:uiPriority w:val="39"/>
    <w:semiHidden/>
    <w:unhideWhenUsed/>
    <w:rsid w:val="00267E8B"/>
    <w:pPr>
      <w:spacing w:after="0"/>
    </w:pPr>
    <w:rPr>
      <w:rFonts w:cstheme="minorHAnsi"/>
    </w:rPr>
  </w:style>
  <w:style w:type="paragraph" w:styleId="TOC9">
    <w:name w:val="toc 9"/>
    <w:basedOn w:val="Normal"/>
    <w:next w:val="Normal"/>
    <w:autoRedefine/>
    <w:uiPriority w:val="39"/>
    <w:semiHidden/>
    <w:unhideWhenUsed/>
    <w:rsid w:val="00267E8B"/>
    <w:pPr>
      <w:spacing w:after="0"/>
    </w:pPr>
    <w:rPr>
      <w:rFonts w:cstheme="minorHAnsi"/>
    </w:rPr>
  </w:style>
  <w:style w:type="paragraph" w:styleId="Revision">
    <w:name w:val="Revision"/>
    <w:hidden/>
    <w:uiPriority w:val="99"/>
    <w:semiHidden/>
    <w:rsid w:val="00267E8B"/>
  </w:style>
  <w:style w:type="character" w:customStyle="1" w:styleId="Heading2Char">
    <w:name w:val="Heading 2 Char"/>
    <w:basedOn w:val="DefaultParagraphFont"/>
    <w:link w:val="Heading2"/>
    <w:uiPriority w:val="9"/>
    <w:rsid w:val="00267E8B"/>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267E8B"/>
    <w:rPr>
      <w:rFonts w:asciiTheme="majorHAnsi" w:eastAsiaTheme="majorEastAsia" w:hAnsiTheme="majorHAnsi" w:cstheme="majorBidi"/>
      <w:color w:val="1F3763" w:themeColor="accent1" w:themeShade="7F"/>
      <w:lang w:val="en-GB"/>
    </w:rPr>
  </w:style>
  <w:style w:type="character" w:customStyle="1" w:styleId="Heading4Char">
    <w:name w:val="Heading 4 Char"/>
    <w:basedOn w:val="DefaultParagraphFont"/>
    <w:link w:val="Heading4"/>
    <w:uiPriority w:val="9"/>
    <w:rsid w:val="00267E8B"/>
    <w:rPr>
      <w:rFonts w:asciiTheme="majorHAnsi" w:eastAsiaTheme="majorEastAsia" w:hAnsiTheme="majorHAnsi" w:cstheme="majorBidi"/>
      <w:i/>
      <w:iCs/>
      <w:color w:val="2F5496" w:themeColor="accent1" w:themeShade="BF"/>
      <w:sz w:val="22"/>
      <w:szCs w:val="22"/>
      <w:lang w:val="en-GB"/>
    </w:rPr>
  </w:style>
  <w:style w:type="character" w:customStyle="1" w:styleId="Heading5Char">
    <w:name w:val="Heading 5 Char"/>
    <w:basedOn w:val="DefaultParagraphFont"/>
    <w:link w:val="Heading5"/>
    <w:uiPriority w:val="9"/>
    <w:rsid w:val="00267E8B"/>
    <w:rPr>
      <w:rFonts w:asciiTheme="majorHAnsi" w:eastAsiaTheme="majorEastAsia" w:hAnsiTheme="majorHAnsi" w:cstheme="majorBidi"/>
      <w:color w:val="2F5496" w:themeColor="accent1" w:themeShade="BF"/>
      <w:sz w:val="22"/>
      <w:szCs w:val="22"/>
      <w:lang w:val="en-GB"/>
    </w:rPr>
  </w:style>
  <w:style w:type="paragraph" w:styleId="ListParagraph">
    <w:name w:val="List Paragraph"/>
    <w:basedOn w:val="Normal"/>
    <w:uiPriority w:val="34"/>
    <w:qFormat/>
    <w:rsid w:val="00267E8B"/>
    <w:pPr>
      <w:ind w:left="720"/>
      <w:contextualSpacing/>
    </w:pPr>
  </w:style>
  <w:style w:type="character" w:styleId="CommentReference">
    <w:name w:val="annotation reference"/>
    <w:basedOn w:val="DefaultParagraphFont"/>
    <w:uiPriority w:val="99"/>
    <w:semiHidden/>
    <w:unhideWhenUsed/>
    <w:rsid w:val="00267E8B"/>
    <w:rPr>
      <w:sz w:val="16"/>
      <w:szCs w:val="16"/>
    </w:rPr>
  </w:style>
  <w:style w:type="paragraph" w:styleId="CommentText">
    <w:name w:val="annotation text"/>
    <w:basedOn w:val="Normal"/>
    <w:link w:val="CommentTextChar"/>
    <w:uiPriority w:val="99"/>
    <w:unhideWhenUsed/>
    <w:rsid w:val="00267E8B"/>
    <w:pPr>
      <w:spacing w:line="240" w:lineRule="auto"/>
    </w:pPr>
    <w:rPr>
      <w:sz w:val="20"/>
      <w:szCs w:val="20"/>
    </w:rPr>
  </w:style>
  <w:style w:type="character" w:customStyle="1" w:styleId="CommentTextChar">
    <w:name w:val="Comment Text Char"/>
    <w:basedOn w:val="DefaultParagraphFont"/>
    <w:link w:val="CommentText"/>
    <w:uiPriority w:val="99"/>
    <w:rsid w:val="00267E8B"/>
    <w:rPr>
      <w:sz w:val="20"/>
      <w:szCs w:val="20"/>
      <w:lang w:val="en-GB"/>
    </w:rPr>
  </w:style>
  <w:style w:type="table" w:styleId="GridTable4-Accent5">
    <w:name w:val="Grid Table 4 Accent 5"/>
    <w:basedOn w:val="TableNormal"/>
    <w:uiPriority w:val="49"/>
    <w:rsid w:val="00532EB9"/>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trt0xe">
    <w:name w:val="trt0xe"/>
    <w:basedOn w:val="Normal"/>
    <w:rsid w:val="00532EB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532E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ist-item">
    <w:name w:val="a-list-item"/>
    <w:basedOn w:val="DefaultParagraphFont"/>
    <w:rsid w:val="00C859CA"/>
  </w:style>
  <w:style w:type="character" w:customStyle="1" w:styleId="base">
    <w:name w:val="base"/>
    <w:basedOn w:val="DefaultParagraphFont"/>
    <w:rsid w:val="00D07733"/>
  </w:style>
  <w:style w:type="character" w:customStyle="1" w:styleId="mx-link">
    <w:name w:val="mx-link"/>
    <w:basedOn w:val="DefaultParagraphFont"/>
    <w:rsid w:val="00C271E1"/>
  </w:style>
  <w:style w:type="paragraph" w:styleId="CommentSubject">
    <w:name w:val="annotation subject"/>
    <w:basedOn w:val="CommentText"/>
    <w:next w:val="CommentText"/>
    <w:link w:val="CommentSubjectChar"/>
    <w:uiPriority w:val="99"/>
    <w:semiHidden/>
    <w:unhideWhenUsed/>
    <w:rsid w:val="000E3288"/>
    <w:rPr>
      <w:b/>
      <w:bCs/>
    </w:rPr>
  </w:style>
  <w:style w:type="character" w:customStyle="1" w:styleId="CommentSubjectChar">
    <w:name w:val="Comment Subject Char"/>
    <w:basedOn w:val="CommentTextChar"/>
    <w:link w:val="CommentSubject"/>
    <w:uiPriority w:val="99"/>
    <w:semiHidden/>
    <w:rsid w:val="000E3288"/>
    <w:rPr>
      <w:b/>
      <w:bCs/>
      <w:sz w:val="20"/>
      <w:szCs w:val="20"/>
      <w:lang w:val="en-GB"/>
    </w:rPr>
  </w:style>
  <w:style w:type="character" w:styleId="UnresolvedMention">
    <w:name w:val="Unresolved Mention"/>
    <w:basedOn w:val="DefaultParagraphFont"/>
    <w:uiPriority w:val="99"/>
    <w:semiHidden/>
    <w:unhideWhenUsed/>
    <w:rsid w:val="008552BC"/>
    <w:rPr>
      <w:color w:val="605E5C"/>
      <w:shd w:val="clear" w:color="auto" w:fill="E1DFDD"/>
    </w:rPr>
  </w:style>
  <w:style w:type="character" w:styleId="FollowedHyperlink">
    <w:name w:val="FollowedHyperlink"/>
    <w:basedOn w:val="DefaultParagraphFont"/>
    <w:uiPriority w:val="99"/>
    <w:semiHidden/>
    <w:unhideWhenUsed/>
    <w:rsid w:val="00F16A94"/>
    <w:rPr>
      <w:color w:val="954F72" w:themeColor="followedHyperlink"/>
      <w:u w:val="single"/>
    </w:rPr>
  </w:style>
  <w:style w:type="character" w:customStyle="1" w:styleId="Heading6Char">
    <w:name w:val="Heading 6 Char"/>
    <w:basedOn w:val="DefaultParagraphFont"/>
    <w:link w:val="Heading6"/>
    <w:uiPriority w:val="9"/>
    <w:rsid w:val="00FE0EB4"/>
    <w:rPr>
      <w:rFonts w:asciiTheme="majorHAnsi" w:eastAsiaTheme="majorEastAsia" w:hAnsiTheme="majorHAnsi" w:cstheme="majorBidi"/>
      <w:color w:val="1F3763" w:themeColor="accent1" w:themeShade="7F"/>
      <w:sz w:val="22"/>
      <w:szCs w:val="22"/>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character" w:styleId="Emphasis">
    <w:name w:val="Emphasis"/>
    <w:basedOn w:val="DefaultParagraphFont"/>
    <w:uiPriority w:val="20"/>
    <w:qFormat/>
    <w:rsid w:val="00AE0AD2"/>
    <w:rPr>
      <w:i/>
      <w:iCs/>
    </w:rPr>
  </w:style>
  <w:style w:type="character" w:customStyle="1" w:styleId="apple-converted-space">
    <w:name w:val="apple-converted-space"/>
    <w:basedOn w:val="DefaultParagraphFont"/>
    <w:rsid w:val="00542B90"/>
  </w:style>
  <w:style w:type="table" w:customStyle="1" w:styleId="3">
    <w:name w:val="3"/>
    <w:basedOn w:val="TableNormal"/>
    <w:rsid w:val="00233FE6"/>
    <w:rPr>
      <w:lang w:eastAsia="en-GB"/>
    </w:rPr>
    <w:tblPr>
      <w:tblStyleRowBandSize w:val="1"/>
      <w:tblStyleColBandSize w:val="1"/>
    </w:tblPr>
  </w:style>
  <w:style w:type="table" w:customStyle="1" w:styleId="GridTable5Dark-Accent11">
    <w:name w:val="Grid Table 5 Dark - Accent 11"/>
    <w:basedOn w:val="TableNormal"/>
    <w:next w:val="GridTable5Dark-Accent1"/>
    <w:uiPriority w:val="50"/>
    <w:rsid w:val="00FB3889"/>
    <w:pPr>
      <w:spacing w:after="0" w:line="240" w:lineRule="auto"/>
    </w:pPr>
    <w:rPr>
      <w:rFonts w:ascii="Aptos" w:eastAsia="Aptos" w:hAnsi="Aptos" w:cs="Times New Roman"/>
      <w:kern w:val="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customStyle="1" w:styleId="GridTable4-Accent11">
    <w:name w:val="Grid Table 4 - Accent 11"/>
    <w:basedOn w:val="TableNormal"/>
    <w:next w:val="GridTable4-Accent1"/>
    <w:uiPriority w:val="49"/>
    <w:rsid w:val="00FB3889"/>
    <w:pPr>
      <w:spacing w:after="0" w:line="240" w:lineRule="auto"/>
    </w:pPr>
    <w:rPr>
      <w:rFonts w:ascii="Aptos" w:eastAsia="Aptos" w:hAnsi="Aptos" w:cs="Times New Roman"/>
      <w:kern w:val="2"/>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1Light-Accent11">
    <w:name w:val="Grid Table 1 Light - Accent 11"/>
    <w:basedOn w:val="TableNormal"/>
    <w:next w:val="GridTable1Light-Accent1"/>
    <w:uiPriority w:val="46"/>
    <w:rsid w:val="00FB3889"/>
    <w:pPr>
      <w:spacing w:after="0" w:line="240" w:lineRule="auto"/>
    </w:pPr>
    <w:rPr>
      <w:rFonts w:ascii="Aptos" w:eastAsia="Aptos" w:hAnsi="Aptos" w:cs="Times New Roman"/>
      <w:kern w:val="2"/>
    </w:rPr>
    <w:tblPr>
      <w:tblStyleRowBandSize w:val="1"/>
      <w:tblStyleColBandSize w:val="1"/>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Pr>
    <w:tblStylePr w:type="firstRow">
      <w:rPr>
        <w:b/>
        <w:bCs/>
      </w:rPr>
      <w:tblPr/>
      <w:tcPr>
        <w:tcBorders>
          <w:bottom w:val="single" w:sz="12" w:space="0" w:color="45B0E1"/>
        </w:tcBorders>
      </w:tcPr>
    </w:tblStylePr>
    <w:tblStylePr w:type="lastRow">
      <w:rPr>
        <w:b/>
        <w:bCs/>
      </w:rPr>
      <w:tblPr/>
      <w:tcPr>
        <w:tcBorders>
          <w:top w:val="double" w:sz="2" w:space="0" w:color="45B0E1"/>
        </w:tcBorders>
      </w:tcPr>
    </w:tblStylePr>
    <w:tblStylePr w:type="firstCol">
      <w:rPr>
        <w:b/>
        <w:bCs/>
      </w:rPr>
    </w:tblStylePr>
    <w:tblStylePr w:type="lastCol">
      <w:rPr>
        <w:b/>
        <w:bCs/>
      </w:rPr>
    </w:tblStylePr>
  </w:style>
  <w:style w:type="table" w:customStyle="1" w:styleId="GridTable5Dark-Accent41">
    <w:name w:val="Grid Table 5 Dark - Accent 41"/>
    <w:basedOn w:val="TableNormal"/>
    <w:next w:val="GridTable5Dark-Accent4"/>
    <w:uiPriority w:val="50"/>
    <w:rsid w:val="00FB3889"/>
    <w:pPr>
      <w:spacing w:after="0" w:line="240" w:lineRule="auto"/>
    </w:pPr>
    <w:rPr>
      <w:rFonts w:ascii="Aptos" w:eastAsia="Aptos" w:hAnsi="Aptos" w:cs="Times New Roman"/>
      <w:kern w:val="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styleId="GridTable5Dark-Accent1">
    <w:name w:val="Grid Table 5 Dark Accent 1"/>
    <w:basedOn w:val="TableNormal"/>
    <w:uiPriority w:val="50"/>
    <w:rsid w:val="00FB38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1">
    <w:name w:val="Grid Table 4 Accent 1"/>
    <w:basedOn w:val="TableNormal"/>
    <w:uiPriority w:val="49"/>
    <w:rsid w:val="00FB388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1">
    <w:name w:val="Grid Table 1 Light Accent 1"/>
    <w:basedOn w:val="TableNormal"/>
    <w:uiPriority w:val="46"/>
    <w:rsid w:val="00FB3889"/>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5Dark-Accent4">
    <w:name w:val="Grid Table 5 Dark Accent 4"/>
    <w:basedOn w:val="TableNormal"/>
    <w:uiPriority w:val="50"/>
    <w:rsid w:val="00FB38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paragraph" w:styleId="Header">
    <w:name w:val="header"/>
    <w:basedOn w:val="Normal"/>
    <w:link w:val="HeaderChar"/>
    <w:uiPriority w:val="99"/>
    <w:unhideWhenUsed/>
    <w:rsid w:val="008357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7A2"/>
  </w:style>
  <w:style w:type="paragraph" w:styleId="Footer">
    <w:name w:val="footer"/>
    <w:basedOn w:val="Normal"/>
    <w:link w:val="FooterChar"/>
    <w:uiPriority w:val="99"/>
    <w:unhideWhenUsed/>
    <w:rsid w:val="008357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7A2"/>
  </w:style>
  <w:style w:type="table" w:customStyle="1" w:styleId="ab">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customStyle="1" w:styleId="ac">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customStyle="1" w:styleId="ad">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tblStylePr w:type="firstRow">
      <w:rPr>
        <w:b/>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rPr>
      <w:tblPr/>
      <w:tcPr>
        <w:tcBorders>
          <w:top w:val="single" w:sz="4" w:space="0" w:color="156082"/>
        </w:tcBorders>
      </w:tcPr>
    </w:tblStylePr>
    <w:tblStylePr w:type="firstCol">
      <w:rPr>
        <w:b/>
      </w:rPr>
    </w:tblStylePr>
    <w:tblStylePr w:type="lastCol">
      <w:rPr>
        <w:b/>
      </w:rPr>
    </w:tblStylePr>
    <w:tblStylePr w:type="band1Vert">
      <w:tblPr/>
      <w:tcPr>
        <w:shd w:val="clear" w:color="auto" w:fill="C1E4F5"/>
      </w:tcPr>
    </w:tblStylePr>
    <w:tblStylePr w:type="band1Horz">
      <w:tblPr/>
      <w:tcPr>
        <w:shd w:val="clear" w:color="auto" w:fill="C1E4F5"/>
      </w:tcPr>
    </w:tblStylePr>
  </w:style>
  <w:style w:type="table" w:customStyle="1" w:styleId="ae">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tblStylePr w:type="firstRow">
      <w:rPr>
        <w:b/>
      </w:rPr>
      <w:tblPr/>
      <w:tcPr>
        <w:tcBorders>
          <w:bottom w:val="single" w:sz="12" w:space="0" w:color="45B0E1"/>
        </w:tcBorders>
      </w:tcPr>
    </w:tblStylePr>
    <w:tblStylePr w:type="lastRow">
      <w:rPr>
        <w:b/>
      </w:rPr>
      <w:tblPr/>
      <w:tcPr>
        <w:tcBorders>
          <w:top w:val="single" w:sz="4" w:space="0" w:color="45B0E1"/>
        </w:tcBorders>
      </w:tcPr>
    </w:tblStylePr>
    <w:tblStylePr w:type="firstCol">
      <w:rPr>
        <w:b/>
      </w:rPr>
    </w:tblStylePr>
    <w:tblStylePr w:type="lastCol">
      <w:rPr>
        <w:b/>
      </w:rPr>
    </w:tblStylePr>
  </w:style>
  <w:style w:type="table" w:customStyle="1" w:styleId="af">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tblStylePr w:type="firstRow">
      <w:rPr>
        <w:b/>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rPr>
      <w:tblPr/>
      <w:tcPr>
        <w:tcBorders>
          <w:top w:val="single" w:sz="4" w:space="0" w:color="156082"/>
        </w:tcBorders>
      </w:tcPr>
    </w:tblStylePr>
    <w:tblStylePr w:type="firstCol">
      <w:rPr>
        <w:b/>
      </w:rPr>
    </w:tblStylePr>
    <w:tblStylePr w:type="lastCol">
      <w:rPr>
        <w:b/>
      </w:rPr>
    </w:tblStylePr>
    <w:tblStylePr w:type="band1Vert">
      <w:tblPr/>
      <w:tcPr>
        <w:shd w:val="clear" w:color="auto" w:fill="C1E4F5"/>
      </w:tcPr>
    </w:tblStylePr>
    <w:tblStylePr w:type="band1Horz">
      <w:tblPr/>
      <w:tcPr>
        <w:shd w:val="clear" w:color="auto" w:fill="C1E4F5"/>
      </w:tcPr>
    </w:tblStylePr>
  </w:style>
  <w:style w:type="table" w:customStyle="1" w:styleId="af0">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tblStylePr w:type="firstRow">
      <w:rPr>
        <w:b/>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rPr>
      <w:tblPr/>
      <w:tcPr>
        <w:tcBorders>
          <w:top w:val="single" w:sz="4" w:space="0" w:color="156082"/>
        </w:tcBorders>
      </w:tcPr>
    </w:tblStylePr>
    <w:tblStylePr w:type="firstCol">
      <w:rPr>
        <w:b/>
      </w:rPr>
    </w:tblStylePr>
    <w:tblStylePr w:type="lastCol">
      <w:rPr>
        <w:b/>
      </w:rPr>
    </w:tblStylePr>
    <w:tblStylePr w:type="band1Vert">
      <w:tblPr/>
      <w:tcPr>
        <w:shd w:val="clear" w:color="auto" w:fill="C1E4F5"/>
      </w:tcPr>
    </w:tblStylePr>
    <w:tblStylePr w:type="band1Horz">
      <w:tblPr/>
      <w:tcPr>
        <w:shd w:val="clear" w:color="auto" w:fill="C1E4F5"/>
      </w:tcPr>
    </w:tblStylePr>
  </w:style>
  <w:style w:type="table" w:customStyle="1" w:styleId="af1">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tblStylePr w:type="firstRow">
      <w:rPr>
        <w:b/>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rPr>
      <w:tblPr/>
      <w:tcPr>
        <w:tcBorders>
          <w:top w:val="single" w:sz="4" w:space="0" w:color="156082"/>
        </w:tcBorders>
      </w:tcPr>
    </w:tblStylePr>
    <w:tblStylePr w:type="firstCol">
      <w:rPr>
        <w:b/>
      </w:rPr>
    </w:tblStylePr>
    <w:tblStylePr w:type="lastCol">
      <w:rPr>
        <w:b/>
      </w:rPr>
    </w:tblStylePr>
    <w:tblStylePr w:type="band1Vert">
      <w:tblPr/>
      <w:tcPr>
        <w:shd w:val="clear" w:color="auto" w:fill="C1E4F5"/>
      </w:tcPr>
    </w:tblStylePr>
    <w:tblStylePr w:type="band1Horz">
      <w:tblPr/>
      <w:tcPr>
        <w:shd w:val="clear" w:color="auto" w:fill="C1E4F5"/>
      </w:tcPr>
    </w:tblStylePr>
  </w:style>
  <w:style w:type="table" w:customStyle="1" w:styleId="af2">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3">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4">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5">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8">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9">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c">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d">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0">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1">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2">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3">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4">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5">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6">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7">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8">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9">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a">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b">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c">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d">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e">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0">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1">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2">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3">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4">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5">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6">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7">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8">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9">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a">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b">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c">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d">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e">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0">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1">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customStyle="1" w:styleId="affff2">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tblStylePr w:type="firstRow">
      <w:rPr>
        <w:b/>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rPr>
      <w:tblPr/>
      <w:tcPr>
        <w:tcBorders>
          <w:top w:val="single" w:sz="4" w:space="0" w:color="156082"/>
        </w:tcBorders>
      </w:tcPr>
    </w:tblStylePr>
    <w:tblStylePr w:type="firstCol">
      <w:rPr>
        <w:b/>
      </w:rPr>
    </w:tblStylePr>
    <w:tblStylePr w:type="lastCol">
      <w:rPr>
        <w:b/>
      </w:rPr>
    </w:tblStylePr>
    <w:tblStylePr w:type="band1Vert">
      <w:tblPr/>
      <w:tcPr>
        <w:shd w:val="clear" w:color="auto" w:fill="C1E4F5"/>
      </w:tcPr>
    </w:tblStylePr>
    <w:tblStylePr w:type="band1Horz">
      <w:tblPr/>
      <w:tcPr>
        <w:shd w:val="clear" w:color="auto" w:fill="C1E4F5"/>
      </w:tcPr>
    </w:tblStylePr>
  </w:style>
  <w:style w:type="table" w:customStyle="1" w:styleId="affff3">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tblStylePr w:type="firstRow">
      <w:rPr>
        <w:b/>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rPr>
      <w:tblPr/>
      <w:tcPr>
        <w:tcBorders>
          <w:top w:val="single" w:sz="4" w:space="0" w:color="156082"/>
        </w:tcBorders>
      </w:tcPr>
    </w:tblStylePr>
    <w:tblStylePr w:type="firstCol">
      <w:rPr>
        <w:b/>
      </w:rPr>
    </w:tblStylePr>
    <w:tblStylePr w:type="lastCol">
      <w:rPr>
        <w:b/>
      </w:rPr>
    </w:tblStylePr>
    <w:tblStylePr w:type="band1Vert">
      <w:tblPr/>
      <w:tcPr>
        <w:shd w:val="clear" w:color="auto" w:fill="C1E4F5"/>
      </w:tcPr>
    </w:tblStylePr>
    <w:tblStylePr w:type="band1Horz">
      <w:tblPr/>
      <w:tcPr>
        <w:shd w:val="clear" w:color="auto" w:fill="C1E4F5"/>
      </w:tcPr>
    </w:tblStylePr>
  </w:style>
  <w:style w:type="table" w:customStyle="1" w:styleId="affff4">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tblStylePr w:type="firstRow">
      <w:rPr>
        <w:b/>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rPr>
      <w:tblPr/>
      <w:tcPr>
        <w:tcBorders>
          <w:top w:val="single" w:sz="4" w:space="0" w:color="156082"/>
        </w:tcBorders>
      </w:tcPr>
    </w:tblStylePr>
    <w:tblStylePr w:type="firstCol">
      <w:rPr>
        <w:b/>
      </w:rPr>
    </w:tblStylePr>
    <w:tblStylePr w:type="lastCol">
      <w:rPr>
        <w:b/>
      </w:rPr>
    </w:tblStylePr>
    <w:tblStylePr w:type="band1Vert">
      <w:tblPr/>
      <w:tcPr>
        <w:shd w:val="clear" w:color="auto" w:fill="C1E4F5"/>
      </w:tcPr>
    </w:tblStylePr>
    <w:tblStylePr w:type="band1Horz">
      <w:tblPr/>
      <w:tcPr>
        <w:shd w:val="clear" w:color="auto" w:fill="C1E4F5"/>
      </w:tcPr>
    </w:tblStylePr>
  </w:style>
  <w:style w:type="table" w:customStyle="1" w:styleId="affff5">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6">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7">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customStyle="1" w:styleId="affff8">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tblStylePr w:type="firstRow">
      <w:rPr>
        <w:b/>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rPr>
      <w:tblPr/>
      <w:tcPr>
        <w:tcBorders>
          <w:top w:val="single" w:sz="4" w:space="0" w:color="156082"/>
        </w:tcBorders>
      </w:tcPr>
    </w:tblStylePr>
    <w:tblStylePr w:type="firstCol">
      <w:rPr>
        <w:b/>
      </w:rPr>
    </w:tblStylePr>
    <w:tblStylePr w:type="lastCol">
      <w:rPr>
        <w:b/>
      </w:rPr>
    </w:tblStylePr>
    <w:tblStylePr w:type="band1Vert">
      <w:tblPr/>
      <w:tcPr>
        <w:shd w:val="clear" w:color="auto" w:fill="C1E4F5"/>
      </w:tcPr>
    </w:tblStylePr>
    <w:tblStylePr w:type="band1Horz">
      <w:tblPr/>
      <w:tcPr>
        <w:shd w:val="clear" w:color="auto" w:fill="C1E4F5"/>
      </w:tcPr>
    </w:tblStylePr>
  </w:style>
  <w:style w:type="table" w:customStyle="1" w:styleId="affff9">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tblStylePr w:type="firstRow">
      <w:rPr>
        <w:b/>
      </w:rPr>
      <w:tblPr/>
      <w:tcPr>
        <w:tcBorders>
          <w:bottom w:val="single" w:sz="12" w:space="0" w:color="45B0E1"/>
        </w:tcBorders>
      </w:tcPr>
    </w:tblStylePr>
    <w:tblStylePr w:type="lastRow">
      <w:rPr>
        <w:b/>
      </w:rPr>
      <w:tblPr/>
      <w:tcPr>
        <w:tcBorders>
          <w:top w:val="single" w:sz="4" w:space="0" w:color="45B0E1"/>
        </w:tcBorders>
      </w:tcPr>
    </w:tblStylePr>
    <w:tblStylePr w:type="firstCol">
      <w:rPr>
        <w:b/>
      </w:rPr>
    </w:tblStylePr>
    <w:tblStylePr w:type="lastCol">
      <w:rPr>
        <w:b/>
      </w:rPr>
    </w:tblStylePr>
  </w:style>
  <w:style w:type="table" w:customStyle="1" w:styleId="affffa">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b">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c">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d">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e">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0">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1">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2">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3">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4">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5">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6">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7">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8">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9">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a">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b">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c">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d">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e">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f">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f0">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f1">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f2">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f3">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f4">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f5">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f6">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f7">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f8">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f9">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fa">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fb">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fc">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fd">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fe">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ff">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ff0">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ff1">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ff2">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ff3">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ff4">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ff5">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 w:type="table" w:customStyle="1" w:styleId="afffffff6">
    <w:basedOn w:val="TableNormal"/>
    <w:pPr>
      <w:spacing w:after="0" w:line="240" w:lineRule="auto"/>
    </w:pPr>
    <w:rPr>
      <w:rFonts w:ascii="Aptos" w:eastAsia="Aptos" w:hAnsi="Aptos" w:cs="Aptos"/>
    </w:rPr>
    <w:tblPr>
      <w:tblStyleRowBandSize w:val="1"/>
      <w:tblStyleColBandSize w:val="1"/>
      <w:tblCellMar>
        <w:left w:w="115" w:type="dxa"/>
        <w:right w:w="115" w:type="dxa"/>
      </w:tblCellMar>
    </w:tblPr>
    <w:tcPr>
      <w:shd w:val="clear" w:color="auto" w:fill="FFF2CC"/>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2.png"/><Relationship Id="rId21" Type="http://schemas.openxmlformats.org/officeDocument/2006/relationships/hyperlink" Target="https://assets.publishing.service.gov.uk/government/uploads/system/uploads/attachment_data/file/14867/Good_dataMan.pdf" TargetMode="External"/><Relationship Id="rId42" Type="http://schemas.openxmlformats.org/officeDocument/2006/relationships/hyperlink" Target="https://www.thegef.org/projects-operations/projects/9601" TargetMode="External"/><Relationship Id="rId63" Type="http://schemas.openxmlformats.org/officeDocument/2006/relationships/hyperlink" Target="https://gis.oecs.int/" TargetMode="External"/><Relationship Id="rId84" Type="http://schemas.openxmlformats.org/officeDocument/2006/relationships/hyperlink" Target="https://www.cbd.int/doc/world/lc/lc-nbsap-v2-en.pdf" TargetMode="External"/><Relationship Id="rId138" Type="http://schemas.openxmlformats.org/officeDocument/2006/relationships/image" Target="media/image33.png"/><Relationship Id="rId159" Type="http://schemas.openxmlformats.org/officeDocument/2006/relationships/image" Target="media/image54.png"/><Relationship Id="rId170" Type="http://schemas.openxmlformats.org/officeDocument/2006/relationships/image" Target="media/image65.png"/><Relationship Id="rId107" Type="http://schemas.openxmlformats.org/officeDocument/2006/relationships/hyperlink" Target="https://gis.oecs.int/" TargetMode="External"/><Relationship Id="rId11" Type="http://schemas.openxmlformats.org/officeDocument/2006/relationships/image" Target="media/image3.jpeg"/><Relationship Id="rId32" Type="http://schemas.openxmlformats.org/officeDocument/2006/relationships/hyperlink" Target="https://gis.oecs.int/" TargetMode="External"/><Relationship Id="rId53" Type="http://schemas.openxmlformats.org/officeDocument/2006/relationships/hyperlink" Target="https://www.cbd.int/doc/world/lc/lc-nbsap-v2-en.pdf" TargetMode="External"/><Relationship Id="rId74" Type="http://schemas.openxmlformats.org/officeDocument/2006/relationships/hyperlink" Target="https://gis.oecs.int/" TargetMode="External"/><Relationship Id="rId128" Type="http://schemas.openxmlformats.org/officeDocument/2006/relationships/image" Target="media/image23.png"/><Relationship Id="rId149" Type="http://schemas.openxmlformats.org/officeDocument/2006/relationships/image" Target="media/image44.png"/><Relationship Id="rId5" Type="http://schemas.openxmlformats.org/officeDocument/2006/relationships/settings" Target="settings.xml"/><Relationship Id="rId95" Type="http://schemas.openxmlformats.org/officeDocument/2006/relationships/hyperlink" Target="mailto:denise.perez@tnc.org" TargetMode="External"/><Relationship Id="rId160" Type="http://schemas.openxmlformats.org/officeDocument/2006/relationships/image" Target="media/image55.jpg"/><Relationship Id="rId22" Type="http://schemas.openxmlformats.org/officeDocument/2006/relationships/hyperlink" Target="https://assets.publishing.service.gov.uk/government/uploads/system/uploads/attachment_data/file/14867/Good_dataMan.pdf" TargetMode="External"/><Relationship Id="rId43" Type="http://schemas.openxmlformats.org/officeDocument/2006/relationships/hyperlink" Target="https://www.thegef.org/projects-operations/projects/9601" TargetMode="External"/><Relationship Id="rId64" Type="http://schemas.openxmlformats.org/officeDocument/2006/relationships/hyperlink" Target="about:blank" TargetMode="External"/><Relationship Id="rId118" Type="http://schemas.openxmlformats.org/officeDocument/2006/relationships/image" Target="media/image13.png"/><Relationship Id="rId139" Type="http://schemas.openxmlformats.org/officeDocument/2006/relationships/image" Target="media/image34.png"/><Relationship Id="rId85" Type="http://schemas.openxmlformats.org/officeDocument/2006/relationships/hyperlink" Target="https://gis.oecs.int/" TargetMode="External"/><Relationship Id="rId150" Type="http://schemas.openxmlformats.org/officeDocument/2006/relationships/image" Target="media/image45.png"/><Relationship Id="rId171" Type="http://schemas.openxmlformats.org/officeDocument/2006/relationships/image" Target="media/image66.png"/><Relationship Id="rId12" Type="http://schemas.openxmlformats.org/officeDocument/2006/relationships/image" Target="media/image4.png"/><Relationship Id="rId33" Type="http://schemas.openxmlformats.org/officeDocument/2006/relationships/hyperlink" Target="about:blank" TargetMode="External"/><Relationship Id="rId108" Type="http://schemas.openxmlformats.org/officeDocument/2006/relationships/hyperlink" Target="about:blank" TargetMode="External"/><Relationship Id="rId129" Type="http://schemas.openxmlformats.org/officeDocument/2006/relationships/image" Target="media/image24.png"/><Relationship Id="rId54" Type="http://schemas.openxmlformats.org/officeDocument/2006/relationships/hyperlink" Target="https://www.cbd.int/doc/world/lc/lc-nbsap-v2-en.pdf" TargetMode="External"/><Relationship Id="rId75" Type="http://schemas.openxmlformats.org/officeDocument/2006/relationships/hyperlink" Target="about:blank" TargetMode="External"/><Relationship Id="rId96" Type="http://schemas.openxmlformats.org/officeDocument/2006/relationships/hyperlink" Target="mailto:mspalding@tnc.org" TargetMode="External"/><Relationship Id="rId140" Type="http://schemas.openxmlformats.org/officeDocument/2006/relationships/image" Target="media/image35.png"/><Relationship Id="rId161" Type="http://schemas.openxmlformats.org/officeDocument/2006/relationships/image" Target="media/image56.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oecs.int/en/our-work/knowledge/library/ogu-code-of-conduct/viewdocument/522" TargetMode="External"/><Relationship Id="rId28" Type="http://schemas.openxmlformats.org/officeDocument/2006/relationships/hyperlink" Target="https://rris.biopama.org/sites/default/files/2021-03/St.%20Lucia%20Protected%20Areas%20System%20Plan%20%282009%29.pdf" TargetMode="External"/><Relationship Id="rId49" Type="http://schemas.openxmlformats.org/officeDocument/2006/relationships/hyperlink" Target="https://www.cbd.int/doc/world/lc/lc-nbsap-v2-en.pdf" TargetMode="External"/><Relationship Id="rId114" Type="http://schemas.openxmlformats.org/officeDocument/2006/relationships/image" Target="media/image9.png"/><Relationship Id="rId119" Type="http://schemas.openxmlformats.org/officeDocument/2006/relationships/image" Target="media/image14.png"/><Relationship Id="rId44" Type="http://schemas.openxmlformats.org/officeDocument/2006/relationships/hyperlink" Target="https://www.cbd.int/doc/world/lc/lc-nbsap-v2-en.pdf" TargetMode="External"/><Relationship Id="rId60" Type="http://schemas.openxmlformats.org/officeDocument/2006/relationships/hyperlink" Target="mailto:denise.perez@tnc.org" TargetMode="External"/><Relationship Id="rId65" Type="http://schemas.openxmlformats.org/officeDocument/2006/relationships/hyperlink" Target="https://gis.oecs.int/" TargetMode="External"/><Relationship Id="rId81" Type="http://schemas.openxmlformats.org/officeDocument/2006/relationships/hyperlink" Target="about:blank" TargetMode="External"/><Relationship Id="rId86" Type="http://schemas.openxmlformats.org/officeDocument/2006/relationships/hyperlink" Target="about:blank" TargetMode="External"/><Relationship Id="rId130" Type="http://schemas.openxmlformats.org/officeDocument/2006/relationships/image" Target="media/image25.png"/><Relationship Id="rId135" Type="http://schemas.openxmlformats.org/officeDocument/2006/relationships/image" Target="media/image30.png"/><Relationship Id="rId151" Type="http://schemas.openxmlformats.org/officeDocument/2006/relationships/image" Target="media/image46.png"/><Relationship Id="rId156" Type="http://schemas.openxmlformats.org/officeDocument/2006/relationships/image" Target="media/image51.png"/><Relationship Id="rId172" Type="http://schemas.openxmlformats.org/officeDocument/2006/relationships/image" Target="media/image67.png"/><Relationship Id="rId13" Type="http://schemas.openxmlformats.org/officeDocument/2006/relationships/footer" Target="footer1.xml"/><Relationship Id="rId18" Type="http://schemas.openxmlformats.org/officeDocument/2006/relationships/hyperlink" Target="https://www.fao.org/fishery/docs/DOCUMENT/fcp/en/FI_CP_LC.pdf" TargetMode="External"/><Relationship Id="rId39" Type="http://schemas.openxmlformats.org/officeDocument/2006/relationships/hyperlink" Target="https://caribbeanscienceatlas.tnc.org/datasets/TNC::saint-lucia-bathymetric-contour-lines/explore" TargetMode="External"/><Relationship Id="rId109" Type="http://schemas.openxmlformats.org/officeDocument/2006/relationships/hyperlink" Target="https://gis.oecs.int/" TargetMode="External"/><Relationship Id="rId34" Type="http://schemas.openxmlformats.org/officeDocument/2006/relationships/hyperlink" Target="https://www.cbd.int/doc/world/lc/lc-nbsap-v2-en.pdf" TargetMode="External"/><Relationship Id="rId50" Type="http://schemas.openxmlformats.org/officeDocument/2006/relationships/hyperlink" Target="https://www.cbd.int/doc/world/lc/lc-nbsap-v2-en.pdf" TargetMode="External"/><Relationship Id="rId55" Type="http://schemas.openxmlformats.org/officeDocument/2006/relationships/hyperlink" Target="https://www.cbd.int/doc/world/lc/lc-nbsap-v2-en.pdf" TargetMode="External"/><Relationship Id="rId76" Type="http://schemas.openxmlformats.org/officeDocument/2006/relationships/hyperlink" Target="https://gis.oecs.int/" TargetMode="External"/><Relationship Id="rId97" Type="http://schemas.openxmlformats.org/officeDocument/2006/relationships/hyperlink" Target="mailto:denise.perez@tnc.org" TargetMode="External"/><Relationship Id="rId104" Type="http://schemas.openxmlformats.org/officeDocument/2006/relationships/hyperlink" Target="about:blank" TargetMode="External"/><Relationship Id="rId120" Type="http://schemas.openxmlformats.org/officeDocument/2006/relationships/image" Target="media/image15.png"/><Relationship Id="rId125" Type="http://schemas.openxmlformats.org/officeDocument/2006/relationships/image" Target="media/image20.png"/><Relationship Id="rId141" Type="http://schemas.openxmlformats.org/officeDocument/2006/relationships/image" Target="media/image36.png"/><Relationship Id="rId146" Type="http://schemas.openxmlformats.org/officeDocument/2006/relationships/image" Target="media/image41.png"/><Relationship Id="rId167" Type="http://schemas.openxmlformats.org/officeDocument/2006/relationships/image" Target="media/image62.png"/><Relationship Id="rId7" Type="http://schemas.openxmlformats.org/officeDocument/2006/relationships/footnotes" Target="footnotes.xml"/><Relationship Id="rId71" Type="http://schemas.openxmlformats.org/officeDocument/2006/relationships/hyperlink" Target="https://www.thegef.org/projects-operations/projects/9601" TargetMode="External"/><Relationship Id="rId92" Type="http://schemas.openxmlformats.org/officeDocument/2006/relationships/hyperlink" Target="about:blank" TargetMode="External"/><Relationship Id="rId162" Type="http://schemas.openxmlformats.org/officeDocument/2006/relationships/image" Target="media/image57.png"/><Relationship Id="rId2" Type="http://schemas.openxmlformats.org/officeDocument/2006/relationships/customXml" Target="../customXml/item2.xml"/><Relationship Id="rId29" Type="http://schemas.openxmlformats.org/officeDocument/2006/relationships/hyperlink" Target="https://gis.oecs.int/" TargetMode="External"/><Relationship Id="rId24" Type="http://schemas.openxmlformats.org/officeDocument/2006/relationships/hyperlink" Target="https://doi.org/10.1038/sdata.2016.18" TargetMode="External"/><Relationship Id="rId40" Type="http://schemas.openxmlformats.org/officeDocument/2006/relationships/hyperlink" Target="mailto:denise.perez@tnc.org" TargetMode="External"/><Relationship Id="rId45" Type="http://schemas.openxmlformats.org/officeDocument/2006/relationships/hyperlink" Target="https://sites.google.com/view/caribbean-marine-maps" TargetMode="External"/><Relationship Id="rId66" Type="http://schemas.openxmlformats.org/officeDocument/2006/relationships/hyperlink" Target="about:blank" TargetMode="External"/><Relationship Id="rId87" Type="http://schemas.openxmlformats.org/officeDocument/2006/relationships/hyperlink" Target="https://gis.oecs.int/" TargetMode="External"/><Relationship Id="rId110" Type="http://schemas.openxmlformats.org/officeDocument/2006/relationships/hyperlink" Target="about:blank" TargetMode="External"/><Relationship Id="rId115" Type="http://schemas.openxmlformats.org/officeDocument/2006/relationships/image" Target="media/image10.png"/><Relationship Id="rId131" Type="http://schemas.openxmlformats.org/officeDocument/2006/relationships/image" Target="media/image26.png"/><Relationship Id="rId136" Type="http://schemas.openxmlformats.org/officeDocument/2006/relationships/image" Target="media/image31.png"/><Relationship Id="rId157" Type="http://schemas.openxmlformats.org/officeDocument/2006/relationships/image" Target="media/image52.png"/><Relationship Id="rId61" Type="http://schemas.openxmlformats.org/officeDocument/2006/relationships/hyperlink" Target="https://gis.oecs.int/" TargetMode="External"/><Relationship Id="rId82" Type="http://schemas.openxmlformats.org/officeDocument/2006/relationships/hyperlink" Target="https://gis.oecs.int/" TargetMode="External"/><Relationship Id="rId152" Type="http://schemas.openxmlformats.org/officeDocument/2006/relationships/image" Target="media/image47.png"/><Relationship Id="rId173" Type="http://schemas.openxmlformats.org/officeDocument/2006/relationships/image" Target="media/image68.png"/><Relationship Id="rId19" Type="http://schemas.openxmlformats.org/officeDocument/2006/relationships/hyperlink" Target="https://pdf.sciencedirectassets.com/271824/1-s2.0-S0308597X23X00074/1-s2.0-S0308597X23003329/main.pdf?X-Amz-Security-Token=IQoJb3JpZ2luX2VjEKT%2F%2F%2F%2F%2F%2F%2F%2F%2F%2FwEaCXVzLWVhc3QtMSJHMEUCIQDDt9HM5sTEaFJaKAoQ9qyouyxT2SuOdQP4Aei0mnHIeQIgEhrZVsv%2FCjCWeVUuhL5iYjFnkSBhNgcnkGmNlozXp%2BQqvAUI7f%2F%2F%2F%2F%2F%2F%2F%2F%2F%2FARAFGgwwNTkwMDM1NDY4NjUiDD%2FDNfx2L0N1ZXKR5yqQBeab0T9Yd9c08GxRgSkv%2FsxCrJyf5u4Kv0H49XcVoKd5FJc1Lr3bD4BffXMA%2BHE4fKykSlSZys%2FZoYfQ9%2FXkhr0NxDiND0Vdeobg0znRcFiyZo9MPxv4441fqCDG4n1NeZSF%2BEoC5jKl7airMe33yS0sXlqJ5%2Fc3w9ew647XbmKK1Xab5gcIUwkYEcABjybHZBhvGdoo4nuhLuhEQVdlI17eKAtAxaOROtRIC5d7%2FNCtVGev0XtHOiPmEpsrXgUeqHWU1Tgb9VZeUgZOQo9Uva76HTJwtuwdIQI%2FWv4vwc%2FB2ZSfF6w0BRT01gxRhpo3cVALmRfXk6hlgCizM%2FntfBBDOHzBLYWvWw5PCSOwFSQRV%2BdMnps5f6PyS03FXfqAPc2%2F%2FxuWFlZnkBUM3%2Fa7VvbFOLAMrx%2FW%2FT0nAWrunwsQK1CVi4G4RzjpZx1n9cUJ%2Bb%2FS5cPMVs6y3CiodjvNMD4jCnyvO1bgsciRpKcAeCaXRF7O3iuADC3S7iuR3o%2BbjBQLMVETbPpghvhRayFY35moULgOV9Vu88S%2BpN1vzB851yX4FhUwOhudp6Q5L7g4UojLV6AQwnJ%2B4JguFMWso7PzK5Uery%2FCRX00Qhxu8AskDQsActmTotFPutk59xjr3%2BS%2FIqU%2FY839OfDOSAQ8hHfYiTgenIZARgKsD0gOxD6%2FeDdV3oVUsgoFWfYQENOw76wk64l%2BZ1AfFZ1EawtMcFfhHaSWukW98P4zInL%2FwdOzC2JQ9HAqjWeJlCjaneJCQitKKHM8VmxVUCBDwxADUs8dB8%2B3srrk1n%2Fuf8xhI3eUOk1%2FOXzEdRPqjeviHezkZYoXSR6h%2FSLaNlheC4UQwZPW2IGNclqGAsN%2FH6hjeWgjMNrShLgGOrEBRWrV%2FG6B39iZ2nHobE1KxVP75xu9ILQVGYeE5n%2B1o6v6fjGRHI26EUpFZ6wPsFdiT6Q%2FUIEY0aX4zGAiWlYH%2BdnswMTQyigBxboXgPYZPqLtntNtLqa%2FkNKP%2BD4d%2BcKY5%2Fd20UnoXJ1fAcCwux26uZJQrghR8CnDtA5pT88bqAqsjpBLjr3SYB0mPcYVTOBA0AKNhxckMVWcNNGyg2hDEy7fuE0l%2FBdloxEaCN7od7C7&amp;X-Amz-Algorithm=AWS4-HMAC-SHA256&amp;X-Amz-Date=20241005T123620Z&amp;X-Amz-SignedHeaders=host&amp;X-Amz-Expires=300&amp;X-Amz-Credential=ASIAQ3PHCVTYQWI5LNZW%2F20241005%2Fus-east-1%2Fs3%2Faws4_request&amp;X-Amz-Signature=4a44989201c9b05965891f9ed44c4418201f63f2df0153cb36db77e4640777cc&amp;hash=ecef9cb73dd819a40ea750dbd217d67c61476f79b90b107fd00bf366f2866b3e&amp;host=68042c943591013ac2b2430a89b270f6af2c76d8dfd086a07176afe7c76c2c61&amp;pii=S0308597X23003329&amp;tid=spdf-2f501da8-2b54-403c-9519-0653e25e988f&amp;sid=0f22efaa55b67542d8992f68" TargetMode="External"/><Relationship Id="rId14" Type="http://schemas.openxmlformats.org/officeDocument/2006/relationships/image" Target="media/image5.png"/><Relationship Id="rId30" Type="http://schemas.openxmlformats.org/officeDocument/2006/relationships/hyperlink" Target="about:blank" TargetMode="External"/><Relationship Id="rId35" Type="http://schemas.openxmlformats.org/officeDocument/2006/relationships/hyperlink" Target="https://www.cbd.int/doc/world/lc/lc-nbsap-v2-en.pdf" TargetMode="External"/><Relationship Id="rId56" Type="http://schemas.openxmlformats.org/officeDocument/2006/relationships/hyperlink" Target="https://www.cbd.int/doc/world/lc/lc-nbsap-v2-en.pdf" TargetMode="External"/><Relationship Id="rId77" Type="http://schemas.openxmlformats.org/officeDocument/2006/relationships/hyperlink" Target="about:blank" TargetMode="External"/><Relationship Id="rId100" Type="http://schemas.openxmlformats.org/officeDocument/2006/relationships/hyperlink" Target="about:blank" TargetMode="External"/><Relationship Id="rId105" Type="http://schemas.openxmlformats.org/officeDocument/2006/relationships/hyperlink" Target="https://gis.oecs.int/" TargetMode="External"/><Relationship Id="rId126" Type="http://schemas.openxmlformats.org/officeDocument/2006/relationships/image" Target="media/image21.png"/><Relationship Id="rId147" Type="http://schemas.openxmlformats.org/officeDocument/2006/relationships/image" Target="media/image42.png"/><Relationship Id="rId168" Type="http://schemas.openxmlformats.org/officeDocument/2006/relationships/image" Target="media/image63.png"/><Relationship Id="rId8" Type="http://schemas.openxmlformats.org/officeDocument/2006/relationships/endnotes" Target="endnotes.xml"/><Relationship Id="rId51" Type="http://schemas.openxmlformats.org/officeDocument/2006/relationships/hyperlink" Target="https://caribbeanscienceatlas.tnc.org/datasets/TNC::caribbean-mangrove-habitat-2013/explore?location=13.906097%2C-60.967697%2C11.00" TargetMode="External"/><Relationship Id="rId72" Type="http://schemas.openxmlformats.org/officeDocument/2006/relationships/hyperlink" Target="about:blank" TargetMode="External"/><Relationship Id="rId93" Type="http://schemas.openxmlformats.org/officeDocument/2006/relationships/hyperlink" Target="https://gis.oecs.int/" TargetMode="External"/><Relationship Id="rId98" Type="http://schemas.openxmlformats.org/officeDocument/2006/relationships/hyperlink" Target="mailto:mspalding@tnc.org" TargetMode="External"/><Relationship Id="rId121" Type="http://schemas.openxmlformats.org/officeDocument/2006/relationships/image" Target="media/image16.png"/><Relationship Id="rId142" Type="http://schemas.openxmlformats.org/officeDocument/2006/relationships/image" Target="media/image37.png"/><Relationship Id="rId163" Type="http://schemas.openxmlformats.org/officeDocument/2006/relationships/image" Target="media/image58.png"/><Relationship Id="rId3" Type="http://schemas.openxmlformats.org/officeDocument/2006/relationships/numbering" Target="numbering.xml"/><Relationship Id="rId25" Type="http://schemas.openxmlformats.org/officeDocument/2006/relationships/hyperlink" Target="https://databank.worldbank.org/views/reports/reportwidget.aspx?Report_Name=CountryProfile&amp;Id=b450fd57&amp;tbar=y&amp;dd=y&amp;inf=n&amp;zm=n&amp;country=LCA&amp;_gl=1*18yknvi*_gcl_au*MTk1MjE2OTI1Ny4xNzIzNDAzMDA3" TargetMode="External"/><Relationship Id="rId46" Type="http://schemas.openxmlformats.org/officeDocument/2006/relationships/hyperlink" Target="mailto:denise.perez@tnc.org" TargetMode="External"/><Relationship Id="rId67" Type="http://schemas.openxmlformats.org/officeDocument/2006/relationships/hyperlink" Target="https://www.cbd.int/doc/world/lc/lc-nbsap-v2-en.pdf" TargetMode="External"/><Relationship Id="rId116" Type="http://schemas.openxmlformats.org/officeDocument/2006/relationships/image" Target="media/image11.png"/><Relationship Id="rId137" Type="http://schemas.openxmlformats.org/officeDocument/2006/relationships/image" Target="media/image32.png"/><Relationship Id="rId158" Type="http://schemas.openxmlformats.org/officeDocument/2006/relationships/image" Target="media/image53.png"/><Relationship Id="rId20" Type="http://schemas.openxmlformats.org/officeDocument/2006/relationships/hyperlink" Target="https://assets.publishing.service.gov.uk/government/uploads/system/uploads/attachment_data/file/14867/Good_dataMan.pdf" TargetMode="External"/><Relationship Id="rId41" Type="http://schemas.openxmlformats.org/officeDocument/2006/relationships/hyperlink" Target="https://www.thegef.org/projects-operations/projects/9601" TargetMode="External"/><Relationship Id="rId62" Type="http://schemas.openxmlformats.org/officeDocument/2006/relationships/hyperlink" Target="about:blank" TargetMode="External"/><Relationship Id="rId83" Type="http://schemas.openxmlformats.org/officeDocument/2006/relationships/hyperlink" Target="about:blank" TargetMode="External"/><Relationship Id="rId88" Type="http://schemas.openxmlformats.org/officeDocument/2006/relationships/hyperlink" Target="about:blank" TargetMode="External"/><Relationship Id="rId111" Type="http://schemas.openxmlformats.org/officeDocument/2006/relationships/image" Target="media/image6.png"/><Relationship Id="rId132" Type="http://schemas.openxmlformats.org/officeDocument/2006/relationships/image" Target="media/image27.png"/><Relationship Id="rId153" Type="http://schemas.openxmlformats.org/officeDocument/2006/relationships/image" Target="media/image48.png"/><Relationship Id="rId174" Type="http://schemas.openxmlformats.org/officeDocument/2006/relationships/fontTable" Target="fontTable.xml"/><Relationship Id="rId15" Type="http://schemas.openxmlformats.org/officeDocument/2006/relationships/hyperlink" Target="https://force11.org/info/guiding-principles-for-findable-accessible-interoperable-and-re-usable-data-publishing-version-b1-0/" TargetMode="External"/><Relationship Id="rId36" Type="http://schemas.openxmlformats.org/officeDocument/2006/relationships/hyperlink" Target="https://datazone.birdlife.org/userfiles/file/IBAs/AmCntryPDFs/St_Lucia.pdf" TargetMode="External"/><Relationship Id="rId57" Type="http://schemas.openxmlformats.org/officeDocument/2006/relationships/hyperlink" Target="https://www.thegef.org/projects-operations/projects/9601" TargetMode="External"/><Relationship Id="rId106" Type="http://schemas.openxmlformats.org/officeDocument/2006/relationships/hyperlink" Target="about:blank" TargetMode="External"/><Relationship Id="rId127" Type="http://schemas.openxmlformats.org/officeDocument/2006/relationships/image" Target="media/image22.png"/><Relationship Id="rId10" Type="http://schemas.openxmlformats.org/officeDocument/2006/relationships/image" Target="media/image2.png"/><Relationship Id="rId31" Type="http://schemas.openxmlformats.org/officeDocument/2006/relationships/hyperlink" Target="https://rris.biopama.org/sites/default/files/2021-03/St.%20Lucia%20Protected%20Areas%20System%20Plan%20%282009%29.pdf" TargetMode="External"/><Relationship Id="rId52" Type="http://schemas.openxmlformats.org/officeDocument/2006/relationships/hyperlink" Target="mailto:denise.perez@tnc.org" TargetMode="External"/><Relationship Id="rId73" Type="http://schemas.openxmlformats.org/officeDocument/2006/relationships/hyperlink" Target="https://www.cbd.int/doc/world/lc/lc-nbsap-v2-en.pdf" TargetMode="External"/><Relationship Id="rId78" Type="http://schemas.openxmlformats.org/officeDocument/2006/relationships/hyperlink" Target="https://gis.oecs.int/" TargetMode="External"/><Relationship Id="rId94" Type="http://schemas.openxmlformats.org/officeDocument/2006/relationships/hyperlink" Target="about:blank" TargetMode="External"/><Relationship Id="rId99" Type="http://schemas.openxmlformats.org/officeDocument/2006/relationships/hyperlink" Target="https://gis.oecs.int/" TargetMode="External"/><Relationship Id="rId101" Type="http://schemas.openxmlformats.org/officeDocument/2006/relationships/hyperlink" Target="https://gis.oecs.int/" TargetMode="External"/><Relationship Id="rId122" Type="http://schemas.openxmlformats.org/officeDocument/2006/relationships/image" Target="media/image17.png"/><Relationship Id="rId143" Type="http://schemas.openxmlformats.org/officeDocument/2006/relationships/image" Target="media/image38.png"/><Relationship Id="rId148" Type="http://schemas.openxmlformats.org/officeDocument/2006/relationships/image" Target="media/image43.png"/><Relationship Id="rId164" Type="http://schemas.openxmlformats.org/officeDocument/2006/relationships/image" Target="media/image59.png"/><Relationship Id="rId169" Type="http://schemas.openxmlformats.org/officeDocument/2006/relationships/image" Target="media/image64.png"/><Relationship Id="rId4" Type="http://schemas.openxmlformats.org/officeDocument/2006/relationships/styles" Target="styles.xml"/><Relationship Id="rId9" Type="http://schemas.openxmlformats.org/officeDocument/2006/relationships/image" Target="media/image1.jpeg"/><Relationship Id="rId26" Type="http://schemas.openxmlformats.org/officeDocument/2006/relationships/hyperlink" Target="https://assets.publishing.service.gov.uk/media/5c33394d40f0b66d0ec43e9c/Commonwealth_Marine_Economies_Programme_-_St_Lucia_Country_Plan.pdf" TargetMode="External"/><Relationship Id="rId47" Type="http://schemas.openxmlformats.org/officeDocument/2006/relationships/hyperlink" Target="https://www.cbd.int/doc/world/lc/lc-nbsap-v2-en.pdf" TargetMode="External"/><Relationship Id="rId68" Type="http://schemas.openxmlformats.org/officeDocument/2006/relationships/hyperlink" Target="https://www.cbd.int/doc/world/lc/lc-nbsap-v2-en.pdf" TargetMode="External"/><Relationship Id="rId89" Type="http://schemas.openxmlformats.org/officeDocument/2006/relationships/hyperlink" Target="https://gis.oecs.int/" TargetMode="External"/><Relationship Id="rId112" Type="http://schemas.openxmlformats.org/officeDocument/2006/relationships/image" Target="media/image7.png"/><Relationship Id="rId133" Type="http://schemas.openxmlformats.org/officeDocument/2006/relationships/image" Target="media/image28.png"/><Relationship Id="rId154" Type="http://schemas.openxmlformats.org/officeDocument/2006/relationships/image" Target="media/image49.png"/><Relationship Id="rId175" Type="http://schemas.openxmlformats.org/officeDocument/2006/relationships/theme" Target="theme/theme1.xml"/><Relationship Id="rId16" Type="http://schemas.openxmlformats.org/officeDocument/2006/relationships/hyperlink" Target="https://assets.publishing.service.gov.uk/media/5c33394d40f0b66d0ec43e9c/Commonwealth_Marine_Economies_Programme_-_St_Lucia_Country_Plan.pdf" TargetMode="External"/><Relationship Id="rId37" Type="http://schemas.openxmlformats.org/officeDocument/2006/relationships/hyperlink" Target="https://datazone.birdlife.org/userfiles/file/IBAs/AmCntryPDFs/St_Lucia.pdf" TargetMode="External"/><Relationship Id="rId58" Type="http://schemas.openxmlformats.org/officeDocument/2006/relationships/hyperlink" Target="https://www.cbd.int/doc/world/lc/lc-nbsap-v2-en.pdf" TargetMode="External"/><Relationship Id="rId79" Type="http://schemas.openxmlformats.org/officeDocument/2006/relationships/hyperlink" Target="about:blank" TargetMode="External"/><Relationship Id="rId102" Type="http://schemas.openxmlformats.org/officeDocument/2006/relationships/hyperlink" Target="about:blank" TargetMode="External"/><Relationship Id="rId123" Type="http://schemas.openxmlformats.org/officeDocument/2006/relationships/image" Target="media/image18.png"/><Relationship Id="rId144" Type="http://schemas.openxmlformats.org/officeDocument/2006/relationships/image" Target="media/image39.png"/><Relationship Id="rId90" Type="http://schemas.openxmlformats.org/officeDocument/2006/relationships/hyperlink" Target="about:blank" TargetMode="External"/><Relationship Id="rId165" Type="http://schemas.openxmlformats.org/officeDocument/2006/relationships/image" Target="media/image60.png"/><Relationship Id="rId27" Type="http://schemas.openxmlformats.org/officeDocument/2006/relationships/hyperlink" Target="https://databank.worldbank.org/views/reports/reportwidget.aspx?Report_Name=CountryProfile&amp;Id=b450fd57&amp;tbar=y&amp;dd=y&amp;inf=n&amp;zm=n&amp;country=LCA&amp;_gl=1*18yknvi*_gcl_au*MTk1MjE2OTI1Ny4xNzIzNDAzMDA3" TargetMode="External"/><Relationship Id="rId48" Type="http://schemas.openxmlformats.org/officeDocument/2006/relationships/hyperlink" Target="https://www.cbd.int/doc/world/lc/lc-nbsap-v2-en.pdf" TargetMode="External"/><Relationship Id="rId69" Type="http://schemas.openxmlformats.org/officeDocument/2006/relationships/hyperlink" Target="https://gis.oecs.int/" TargetMode="External"/><Relationship Id="rId113" Type="http://schemas.openxmlformats.org/officeDocument/2006/relationships/image" Target="media/image8.png"/><Relationship Id="rId134" Type="http://schemas.openxmlformats.org/officeDocument/2006/relationships/image" Target="media/image29.png"/><Relationship Id="rId80" Type="http://schemas.openxmlformats.org/officeDocument/2006/relationships/hyperlink" Target="https://gis.oecs.int/" TargetMode="External"/><Relationship Id="rId155" Type="http://schemas.openxmlformats.org/officeDocument/2006/relationships/image" Target="media/image50.png"/><Relationship Id="rId17" Type="http://schemas.openxmlformats.org/officeDocument/2006/relationships/hyperlink" Target="https://maritime-spatial-planning.ec.europa.eu/faq/msp-data-and-assessment-tools" TargetMode="External"/><Relationship Id="rId38" Type="http://schemas.openxmlformats.org/officeDocument/2006/relationships/hyperlink" Target="https://rsis.ramsar.org/ris/1170" TargetMode="External"/><Relationship Id="rId59" Type="http://schemas.openxmlformats.org/officeDocument/2006/relationships/hyperlink" Target="https://caribbeanscienceatlas.tnc.org/" TargetMode="External"/><Relationship Id="rId103" Type="http://schemas.openxmlformats.org/officeDocument/2006/relationships/hyperlink" Target="https://gis.oecs.int/" TargetMode="External"/><Relationship Id="rId124" Type="http://schemas.openxmlformats.org/officeDocument/2006/relationships/image" Target="media/image19.png"/><Relationship Id="rId70" Type="http://schemas.openxmlformats.org/officeDocument/2006/relationships/hyperlink" Target="about:blank" TargetMode="External"/><Relationship Id="rId91" Type="http://schemas.openxmlformats.org/officeDocument/2006/relationships/hyperlink" Target="https://gis.oecs.int/" TargetMode="External"/><Relationship Id="rId145" Type="http://schemas.openxmlformats.org/officeDocument/2006/relationships/image" Target="media/image40.png"/><Relationship Id="rId166" Type="http://schemas.openxmlformats.org/officeDocument/2006/relationships/image" Target="media/image6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ms9OaLLe6jYeZC2ICFspsLZ8DA==">CgMxLjAyCGguZ2pkZ3hzMgloLjMwajB6bGwyCWguMWZvYjl0ZTIJaC4zem55c2g3MgloLjJldDkycDAyCGgudHlqY3d0MgloLjNkeTZ2a20yCWguMXQzaDVzZjIJaC40ZDM0b2c4MgloLjJzOGV5bzEyCWguMTdkcDh2dTIJaC4zcmRjcmpuMgloLjI2aW4xcmcyCGgubG54Yno5MgloLjM1bmt1bjIyCWguMWtzdjR1djIOaC53dGt6dmhvenVhaHcyCWguNDRzaW5pbzIJaC4yanhzeHFoMghoLnozMzd5YTIJaC4zajJxcW0zMgloLjF5ODEwdHcyCWguNGk3b2pocDIJaC4yeGN5dHBpMgloLjFjaTkzeGIyCWguM3dod21sNDIJaC4yYm42d3N4MghoLnFzaDcwcTIJaC4zYXM0cG9qMgloLjRrNjY4bjM4AHIhMVpRbGJMODFSVmVLaklwTTY5eG1TeW9jTUNfLUxPbDZ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EBBA86D-0D7F-462A-A821-843D2CB54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143</Pages>
  <Words>29612</Words>
  <Characters>184488</Characters>
  <Application>Microsoft Office Word</Application>
  <DocSecurity>0</DocSecurity>
  <Lines>8021</Lines>
  <Paragraphs>3148</Paragraphs>
  <ScaleCrop>false</ScaleCrop>
  <Company/>
  <LinksUpToDate>false</LinksUpToDate>
  <CharactersWithSpaces>210952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Farah Mukhida</dc:creator>
  <cp:lastModifiedBy>CRFM Secretariat</cp:lastModifiedBy>
  <cp:revision>6</cp:revision>
  <dcterms:created xsi:type="dcterms:W3CDTF">2026-05-15T21:30:00Z</dcterms:created>
  <dcterms:modified xsi:type="dcterms:W3CDTF">2026-05-19T17:11:00Z</dcterms:modified>
</cp:coreProperties>
</file>