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7987E" w14:textId="43C655B3" w:rsidR="00FD04AE" w:rsidRDefault="004D6550" w:rsidP="00FD04AE">
      <w:pPr>
        <w:spacing w:line="240" w:lineRule="auto"/>
        <w:jc w:val="center"/>
        <w:rPr>
          <w:rFonts w:ascii="Times New Roman" w:hAnsi="Times New Roman" w:cs="Times New Roman"/>
          <w:b/>
          <w:bCs/>
          <w:sz w:val="28"/>
          <w:szCs w:val="28"/>
        </w:rPr>
      </w:pPr>
      <w:r w:rsidRPr="00EE17BF">
        <w:rPr>
          <w:rFonts w:ascii="Times New Roman" w:hAnsi="Times New Roman" w:cs="Times New Roman"/>
          <w:b/>
          <w:bCs/>
          <w:sz w:val="28"/>
          <w:szCs w:val="28"/>
        </w:rPr>
        <w:t>BE</w:t>
      </w:r>
      <w:r w:rsidR="00FD04AE">
        <w:rPr>
          <w:rFonts w:ascii="Times New Roman" w:hAnsi="Times New Roman" w:cs="Times New Roman"/>
          <w:b/>
          <w:bCs/>
          <w:sz w:val="28"/>
          <w:szCs w:val="28"/>
        </w:rPr>
        <w:t xml:space="preserve">: </w:t>
      </w:r>
      <w:r w:rsidRPr="00EE17BF">
        <w:rPr>
          <w:rFonts w:ascii="Times New Roman" w:hAnsi="Times New Roman" w:cs="Times New Roman"/>
          <w:b/>
          <w:bCs/>
          <w:sz w:val="28"/>
          <w:szCs w:val="28"/>
        </w:rPr>
        <w:t xml:space="preserve">CLME+ </w:t>
      </w:r>
      <w:r w:rsidR="00FD04AE">
        <w:rPr>
          <w:rFonts w:ascii="Times New Roman" w:hAnsi="Times New Roman" w:cs="Times New Roman"/>
          <w:b/>
          <w:bCs/>
          <w:sz w:val="28"/>
          <w:szCs w:val="28"/>
        </w:rPr>
        <w:t xml:space="preserve">Project </w:t>
      </w:r>
      <w:r w:rsidRPr="00EE17BF">
        <w:rPr>
          <w:rFonts w:ascii="Times New Roman" w:hAnsi="Times New Roman" w:cs="Times New Roman"/>
          <w:b/>
          <w:bCs/>
          <w:sz w:val="28"/>
          <w:szCs w:val="28"/>
        </w:rPr>
        <w:t xml:space="preserve">Coordination Meeting with CAF and FAO </w:t>
      </w:r>
    </w:p>
    <w:p w14:paraId="0E8CDCDD" w14:textId="345925B0" w:rsidR="004D6550" w:rsidRPr="00EE17BF" w:rsidRDefault="004D6550" w:rsidP="00FD04AE">
      <w:pPr>
        <w:spacing w:line="240" w:lineRule="auto"/>
        <w:jc w:val="center"/>
        <w:rPr>
          <w:rFonts w:ascii="Times New Roman" w:hAnsi="Times New Roman" w:cs="Times New Roman"/>
          <w:b/>
          <w:bCs/>
          <w:sz w:val="28"/>
          <w:szCs w:val="28"/>
        </w:rPr>
      </w:pPr>
      <w:r w:rsidRPr="00EE17BF">
        <w:rPr>
          <w:rFonts w:ascii="Times New Roman" w:hAnsi="Times New Roman" w:cs="Times New Roman"/>
          <w:b/>
          <w:bCs/>
          <w:sz w:val="28"/>
          <w:szCs w:val="28"/>
        </w:rPr>
        <w:t>4 August 2026</w:t>
      </w:r>
    </w:p>
    <w:p w14:paraId="56B17552" w14:textId="77777777" w:rsidR="004D6550" w:rsidRPr="00F24EF6" w:rsidRDefault="004D6550" w:rsidP="00FD04AE">
      <w:pPr>
        <w:spacing w:line="240" w:lineRule="auto"/>
        <w:rPr>
          <w:rFonts w:ascii="Times New Roman" w:hAnsi="Times New Roman" w:cs="Times New Roman"/>
          <w:sz w:val="24"/>
          <w:szCs w:val="24"/>
        </w:rPr>
      </w:pPr>
    </w:p>
    <w:p w14:paraId="051ED477" w14:textId="2022E90B" w:rsidR="00EA7DFC" w:rsidRPr="00F24EF6" w:rsidRDefault="00EA7DFC" w:rsidP="00FD04AE">
      <w:pPr>
        <w:spacing w:line="240" w:lineRule="auto"/>
        <w:rPr>
          <w:rFonts w:ascii="Times New Roman" w:hAnsi="Times New Roman" w:cs="Times New Roman"/>
          <w:sz w:val="24"/>
          <w:szCs w:val="24"/>
        </w:rPr>
      </w:pPr>
      <w:r w:rsidRPr="00FC4975">
        <w:rPr>
          <w:rFonts w:ascii="Times New Roman" w:hAnsi="Times New Roman" w:cs="Times New Roman"/>
          <w:b/>
          <w:bCs/>
          <w:sz w:val="24"/>
          <w:szCs w:val="24"/>
        </w:rPr>
        <w:t>Invited</w:t>
      </w:r>
      <w:r w:rsidR="00FC4975">
        <w:rPr>
          <w:rFonts w:ascii="Times New Roman" w:hAnsi="Times New Roman" w:cs="Times New Roman"/>
          <w:b/>
          <w:bCs/>
          <w:sz w:val="24"/>
          <w:szCs w:val="24"/>
        </w:rPr>
        <w:t>:</w:t>
      </w:r>
      <w:r w:rsidRPr="00F24EF6">
        <w:rPr>
          <w:rFonts w:ascii="Times New Roman" w:hAnsi="Times New Roman" w:cs="Times New Roman"/>
          <w:sz w:val="24"/>
          <w:szCs w:val="24"/>
        </w:rPr>
        <w:t xml:space="preserve"> </w:t>
      </w:r>
      <w:hyperlink r:id="rId5" w:history="1">
        <w:r w:rsidRPr="00F24EF6">
          <w:rPr>
            <w:rStyle w:val="Hyperlink"/>
            <w:rFonts w:ascii="Times New Roman" w:hAnsi="Times New Roman" w:cs="Times New Roman"/>
            <w:sz w:val="24"/>
            <w:szCs w:val="24"/>
          </w:rPr>
          <w:t>alicia.gallardo@fao.org</w:t>
        </w:r>
      </w:hyperlink>
      <w:r w:rsidRPr="00F24EF6">
        <w:rPr>
          <w:rFonts w:ascii="Times New Roman" w:hAnsi="Times New Roman" w:cs="Times New Roman"/>
          <w:sz w:val="24"/>
          <w:szCs w:val="24"/>
        </w:rPr>
        <w:t xml:space="preserve"> </w:t>
      </w:r>
      <w:hyperlink r:id="rId6" w:history="1">
        <w:r w:rsidRPr="00F24EF6">
          <w:rPr>
            <w:rStyle w:val="Hyperlink"/>
            <w:rFonts w:ascii="Times New Roman" w:hAnsi="Times New Roman" w:cs="Times New Roman"/>
            <w:sz w:val="24"/>
            <w:szCs w:val="24"/>
          </w:rPr>
          <w:t>Allena Joseph</w:t>
        </w:r>
      </w:hyperlink>
      <w:r w:rsidRPr="00F24EF6">
        <w:rPr>
          <w:rFonts w:ascii="Times New Roman" w:hAnsi="Times New Roman" w:cs="Times New Roman"/>
          <w:sz w:val="24"/>
          <w:szCs w:val="24"/>
        </w:rPr>
        <w:t xml:space="preserve"> </w:t>
      </w:r>
      <w:hyperlink r:id="rId7" w:history="1">
        <w:r w:rsidRPr="00F24EF6">
          <w:rPr>
            <w:rStyle w:val="Hyperlink"/>
            <w:rFonts w:ascii="Times New Roman" w:hAnsi="Times New Roman" w:cs="Times New Roman"/>
            <w:sz w:val="24"/>
            <w:szCs w:val="24"/>
          </w:rPr>
          <w:t>Andrew Barnes</w:t>
        </w:r>
      </w:hyperlink>
      <w:r w:rsidRPr="00F24EF6">
        <w:rPr>
          <w:rFonts w:ascii="Times New Roman" w:hAnsi="Times New Roman" w:cs="Times New Roman"/>
          <w:sz w:val="24"/>
          <w:szCs w:val="24"/>
        </w:rPr>
        <w:t xml:space="preserve"> </w:t>
      </w:r>
      <w:hyperlink r:id="rId8" w:history="1">
        <w:r w:rsidRPr="00F24EF6">
          <w:rPr>
            <w:rStyle w:val="Hyperlink"/>
            <w:rFonts w:ascii="Times New Roman" w:hAnsi="Times New Roman" w:cs="Times New Roman"/>
            <w:sz w:val="24"/>
            <w:szCs w:val="24"/>
          </w:rPr>
          <w:t>Daintyann Barrett-Smith</w:t>
        </w:r>
      </w:hyperlink>
      <w:r w:rsidRPr="00F24EF6">
        <w:rPr>
          <w:rFonts w:ascii="Times New Roman" w:hAnsi="Times New Roman" w:cs="Times New Roman"/>
          <w:sz w:val="24"/>
          <w:szCs w:val="24"/>
        </w:rPr>
        <w:t xml:space="preserve"> </w:t>
      </w:r>
      <w:hyperlink r:id="rId9" w:history="1">
        <w:r w:rsidRPr="00F24EF6">
          <w:rPr>
            <w:rStyle w:val="Hyperlink"/>
            <w:rFonts w:ascii="Times New Roman" w:hAnsi="Times New Roman" w:cs="Times New Roman"/>
            <w:sz w:val="24"/>
            <w:szCs w:val="24"/>
          </w:rPr>
          <w:t>Delmar Lanza</w:t>
        </w:r>
      </w:hyperlink>
      <w:r w:rsidRPr="00F24EF6">
        <w:rPr>
          <w:rFonts w:ascii="Times New Roman" w:hAnsi="Times New Roman" w:cs="Times New Roman"/>
          <w:sz w:val="24"/>
          <w:szCs w:val="24"/>
        </w:rPr>
        <w:t xml:space="preserve"> </w:t>
      </w:r>
      <w:hyperlink r:id="rId10" w:history="1">
        <w:r w:rsidRPr="00F24EF6">
          <w:rPr>
            <w:rStyle w:val="Hyperlink"/>
            <w:rFonts w:ascii="Times New Roman" w:hAnsi="Times New Roman" w:cs="Times New Roman"/>
            <w:sz w:val="24"/>
            <w:szCs w:val="24"/>
          </w:rPr>
          <w:t>Keegan Slinger</w:t>
        </w:r>
      </w:hyperlink>
      <w:r w:rsidRPr="00F24EF6">
        <w:rPr>
          <w:rFonts w:ascii="Times New Roman" w:hAnsi="Times New Roman" w:cs="Times New Roman"/>
          <w:sz w:val="24"/>
          <w:szCs w:val="24"/>
        </w:rPr>
        <w:t xml:space="preserve"> </w:t>
      </w:r>
      <w:hyperlink r:id="rId11" w:history="1">
        <w:r w:rsidRPr="00F24EF6">
          <w:rPr>
            <w:rStyle w:val="Hyperlink"/>
            <w:rFonts w:ascii="Times New Roman" w:hAnsi="Times New Roman" w:cs="Times New Roman"/>
            <w:sz w:val="24"/>
            <w:szCs w:val="24"/>
          </w:rPr>
          <w:t>Peter A. Murray</w:t>
        </w:r>
      </w:hyperlink>
      <w:r w:rsidRPr="00F24EF6">
        <w:rPr>
          <w:rFonts w:ascii="Times New Roman" w:hAnsi="Times New Roman" w:cs="Times New Roman"/>
          <w:sz w:val="24"/>
          <w:szCs w:val="24"/>
        </w:rPr>
        <w:t xml:space="preserve"> </w:t>
      </w:r>
      <w:hyperlink r:id="rId12" w:history="1">
        <w:r w:rsidRPr="00F24EF6">
          <w:rPr>
            <w:rStyle w:val="Hyperlink"/>
            <w:rFonts w:ascii="Times New Roman" w:hAnsi="Times New Roman" w:cs="Times New Roman"/>
            <w:sz w:val="24"/>
            <w:szCs w:val="24"/>
          </w:rPr>
          <w:t>Sandra Grant</w:t>
        </w:r>
      </w:hyperlink>
      <w:r w:rsidRPr="00F24EF6">
        <w:rPr>
          <w:rFonts w:ascii="Times New Roman" w:hAnsi="Times New Roman" w:cs="Times New Roman"/>
          <w:sz w:val="24"/>
          <w:szCs w:val="24"/>
        </w:rPr>
        <w:t xml:space="preserve"> </w:t>
      </w:r>
      <w:hyperlink r:id="rId13" w:history="1">
        <w:r w:rsidRPr="00F24EF6">
          <w:rPr>
            <w:rStyle w:val="Hyperlink"/>
            <w:rFonts w:ascii="Times New Roman" w:hAnsi="Times New Roman" w:cs="Times New Roman"/>
            <w:sz w:val="24"/>
            <w:szCs w:val="24"/>
          </w:rPr>
          <w:t>yvette.dieiouadi@fao.org</w:t>
        </w:r>
      </w:hyperlink>
      <w:r w:rsidRPr="00F24EF6">
        <w:rPr>
          <w:rFonts w:ascii="Times New Roman" w:hAnsi="Times New Roman" w:cs="Times New Roman"/>
          <w:sz w:val="24"/>
          <w:szCs w:val="24"/>
        </w:rPr>
        <w:t xml:space="preserve"> </w:t>
      </w:r>
      <w:hyperlink r:id="rId14" w:history="1">
        <w:r w:rsidRPr="00F24EF6">
          <w:rPr>
            <w:rStyle w:val="Hyperlink"/>
            <w:rFonts w:ascii="Times New Roman" w:hAnsi="Times New Roman" w:cs="Times New Roman"/>
            <w:sz w:val="24"/>
            <w:szCs w:val="24"/>
          </w:rPr>
          <w:t>ecastro@caf.com</w:t>
        </w:r>
      </w:hyperlink>
      <w:r w:rsidRPr="00F24EF6">
        <w:rPr>
          <w:rFonts w:ascii="Times New Roman" w:hAnsi="Times New Roman" w:cs="Times New Roman"/>
          <w:sz w:val="24"/>
          <w:szCs w:val="24"/>
        </w:rPr>
        <w:t xml:space="preserve"> </w:t>
      </w:r>
      <w:hyperlink r:id="rId15" w:history="1">
        <w:r w:rsidRPr="00F24EF6">
          <w:rPr>
            <w:rStyle w:val="Hyperlink"/>
            <w:rFonts w:ascii="Times New Roman" w:hAnsi="Times New Roman" w:cs="Times New Roman"/>
            <w:sz w:val="24"/>
            <w:szCs w:val="24"/>
          </w:rPr>
          <w:t>irene.arroyave_externo@caf.com</w:t>
        </w:r>
      </w:hyperlink>
    </w:p>
    <w:p w14:paraId="1B38ED58" w14:textId="77777777" w:rsidR="00E870DD" w:rsidRPr="00EE17BF" w:rsidRDefault="00E870DD" w:rsidP="00FD04AE">
      <w:pPr>
        <w:spacing w:line="240" w:lineRule="auto"/>
        <w:rPr>
          <w:rFonts w:ascii="Times New Roman" w:hAnsi="Times New Roman" w:cs="Times New Roman"/>
          <w:b/>
          <w:bCs/>
          <w:sz w:val="28"/>
          <w:szCs w:val="28"/>
        </w:rPr>
      </w:pPr>
      <w:r w:rsidRPr="00EE17BF">
        <w:rPr>
          <w:rFonts w:ascii="Times New Roman" w:hAnsi="Times New Roman" w:cs="Times New Roman"/>
          <w:b/>
          <w:bCs/>
          <w:sz w:val="28"/>
          <w:szCs w:val="28"/>
        </w:rPr>
        <w:t xml:space="preserve">Attendees:  </w:t>
      </w:r>
    </w:p>
    <w:p w14:paraId="06975F6F" w14:textId="77777777"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Yvette Diei Ouadi, Fishery and Aquaculture Officer, FAO Sub-regional Office for the Caribbean</w:t>
      </w:r>
    </w:p>
    <w:p w14:paraId="7834CBE9" w14:textId="77777777"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Alicia Gallardo, Fisheries Management Specialist, FAO Sub-regional Office for the Caribbean</w:t>
      </w:r>
    </w:p>
    <w:p w14:paraId="1C7F9864" w14:textId="2B40D069"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Peter A. Murray, Regional Project Coordinator, BE:</w:t>
      </w:r>
      <w:r w:rsidR="0004288D">
        <w:rPr>
          <w:rFonts w:ascii="Times New Roman" w:hAnsi="Times New Roman" w:cs="Times New Roman"/>
          <w:sz w:val="24"/>
          <w:szCs w:val="24"/>
        </w:rPr>
        <w:t xml:space="preserve"> </w:t>
      </w:r>
      <w:r w:rsidRPr="00F24EF6">
        <w:rPr>
          <w:rFonts w:ascii="Times New Roman" w:hAnsi="Times New Roman" w:cs="Times New Roman"/>
          <w:sz w:val="24"/>
          <w:szCs w:val="24"/>
        </w:rPr>
        <w:t>CLME+ project</w:t>
      </w:r>
    </w:p>
    <w:p w14:paraId="6605F9C9" w14:textId="77777777"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Allena Joseph, Marine Spatial Planning Specialist, BE: CLME+ Project</w:t>
      </w:r>
    </w:p>
    <w:p w14:paraId="0E4C7C79" w14:textId="77777777"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Keegan Slinger, Seafood Value Chain Specialist, BE: CLME+ project</w:t>
      </w:r>
    </w:p>
    <w:p w14:paraId="3FB8E34A" w14:textId="77777777" w:rsidR="00E870DD" w:rsidRPr="00F24EF6" w:rsidRDefault="00E870DD" w:rsidP="00FD04AE">
      <w:pPr>
        <w:spacing w:after="0" w:line="240" w:lineRule="auto"/>
        <w:rPr>
          <w:rFonts w:ascii="Times New Roman" w:hAnsi="Times New Roman" w:cs="Times New Roman"/>
          <w:sz w:val="24"/>
          <w:szCs w:val="24"/>
        </w:rPr>
      </w:pPr>
      <w:r w:rsidRPr="00F24EF6">
        <w:rPr>
          <w:rFonts w:ascii="Times New Roman" w:hAnsi="Times New Roman" w:cs="Times New Roman"/>
          <w:sz w:val="24"/>
          <w:szCs w:val="24"/>
        </w:rPr>
        <w:t>Andrew Barnes, Senior Finance Officer, CRFM Secretariat</w:t>
      </w:r>
    </w:p>
    <w:p w14:paraId="32F45870" w14:textId="77777777" w:rsidR="00E870DD" w:rsidRPr="00F24EF6" w:rsidRDefault="00E870DD" w:rsidP="00FD04AE">
      <w:pPr>
        <w:spacing w:line="240" w:lineRule="auto"/>
        <w:rPr>
          <w:rFonts w:ascii="Times New Roman" w:hAnsi="Times New Roman" w:cs="Times New Roman"/>
          <w:sz w:val="24"/>
          <w:szCs w:val="24"/>
        </w:rPr>
      </w:pPr>
      <w:r w:rsidRPr="00F24EF6">
        <w:rPr>
          <w:rFonts w:ascii="Times New Roman" w:hAnsi="Times New Roman" w:cs="Times New Roman"/>
          <w:sz w:val="24"/>
          <w:szCs w:val="24"/>
        </w:rPr>
        <w:t>Daintyann Barrett-Smith, Environment and Social Safeguards Officer, CRFM Secretariat</w:t>
      </w:r>
    </w:p>
    <w:p w14:paraId="0AC9801F" w14:textId="3110D61D" w:rsidR="00EA7DFC" w:rsidRPr="00F24EF6" w:rsidRDefault="00EA7DFC" w:rsidP="00FD04AE">
      <w:pPr>
        <w:spacing w:line="240" w:lineRule="auto"/>
        <w:rPr>
          <w:rFonts w:ascii="Times New Roman" w:hAnsi="Times New Roman" w:cs="Times New Roman"/>
          <w:sz w:val="24"/>
          <w:szCs w:val="24"/>
        </w:rPr>
      </w:pPr>
      <w:r w:rsidRPr="0004288D">
        <w:rPr>
          <w:rFonts w:ascii="Times New Roman" w:hAnsi="Times New Roman" w:cs="Times New Roman"/>
          <w:b/>
          <w:bCs/>
          <w:sz w:val="24"/>
          <w:szCs w:val="24"/>
        </w:rPr>
        <w:t>Attachments</w:t>
      </w:r>
      <w:r w:rsidRPr="00F24EF6">
        <w:rPr>
          <w:rFonts w:ascii="Times New Roman" w:hAnsi="Times New Roman" w:cs="Times New Roman"/>
          <w:sz w:val="24"/>
          <w:szCs w:val="24"/>
        </w:rPr>
        <w:t xml:space="preserve"> </w:t>
      </w:r>
      <w:hyperlink r:id="rId16" w:history="1">
        <w:r w:rsidRPr="00F24EF6">
          <w:rPr>
            <w:rStyle w:val="Hyperlink"/>
            <w:rFonts w:ascii="Times New Roman" w:hAnsi="Times New Roman" w:cs="Times New Roman"/>
            <w:sz w:val="24"/>
            <w:szCs w:val="24"/>
          </w:rPr>
          <w:t>Monthly meeting with FAO and CAF</w:t>
        </w:r>
      </w:hyperlink>
      <w:r w:rsidRPr="00F24EF6">
        <w:rPr>
          <w:rFonts w:ascii="Times New Roman" w:hAnsi="Times New Roman" w:cs="Times New Roman"/>
          <w:sz w:val="24"/>
          <w:szCs w:val="24"/>
        </w:rPr>
        <w:t xml:space="preserve"> </w:t>
      </w:r>
      <w:hyperlink r:id="rId17" w:history="1">
        <w:r w:rsidRPr="00F24EF6">
          <w:rPr>
            <w:rStyle w:val="Hyperlink"/>
            <w:rFonts w:ascii="Times New Roman" w:hAnsi="Times New Roman" w:cs="Times New Roman"/>
            <w:sz w:val="24"/>
            <w:szCs w:val="24"/>
          </w:rPr>
          <w:t>Notes – Monthly meeting with FAO and CAF</w:t>
        </w:r>
      </w:hyperlink>
    </w:p>
    <w:p w14:paraId="6F44E326" w14:textId="77777777" w:rsidR="00EA7DFC" w:rsidRPr="00F24EF6" w:rsidRDefault="00EA7DFC" w:rsidP="00FD04AE">
      <w:pPr>
        <w:spacing w:line="240" w:lineRule="auto"/>
        <w:rPr>
          <w:rFonts w:ascii="Times New Roman" w:hAnsi="Times New Roman" w:cs="Times New Roman"/>
          <w:sz w:val="24"/>
          <w:szCs w:val="24"/>
        </w:rPr>
      </w:pPr>
      <w:r w:rsidRPr="0004288D">
        <w:rPr>
          <w:rFonts w:ascii="Times New Roman" w:hAnsi="Times New Roman" w:cs="Times New Roman"/>
          <w:b/>
          <w:bCs/>
          <w:sz w:val="24"/>
          <w:szCs w:val="24"/>
        </w:rPr>
        <w:t>Meeting records</w:t>
      </w:r>
      <w:r w:rsidRPr="00F24EF6">
        <w:rPr>
          <w:rFonts w:ascii="Times New Roman" w:hAnsi="Times New Roman" w:cs="Times New Roman"/>
          <w:sz w:val="24"/>
          <w:szCs w:val="24"/>
        </w:rPr>
        <w:t xml:space="preserve"> </w:t>
      </w:r>
      <w:hyperlink r:id="rId18" w:history="1">
        <w:r w:rsidRPr="00F24EF6">
          <w:rPr>
            <w:rStyle w:val="Hyperlink"/>
            <w:rFonts w:ascii="Times New Roman" w:hAnsi="Times New Roman" w:cs="Times New Roman"/>
            <w:sz w:val="24"/>
            <w:szCs w:val="24"/>
          </w:rPr>
          <w:t>Transcript</w:t>
        </w:r>
      </w:hyperlink>
      <w:r w:rsidRPr="00F24EF6">
        <w:rPr>
          <w:rFonts w:ascii="Times New Roman" w:hAnsi="Times New Roman" w:cs="Times New Roman"/>
          <w:sz w:val="24"/>
          <w:szCs w:val="24"/>
        </w:rPr>
        <w:t xml:space="preserve"> </w:t>
      </w:r>
      <w:hyperlink r:id="rId19" w:history="1">
        <w:r w:rsidRPr="00F24EF6">
          <w:rPr>
            <w:rStyle w:val="Hyperlink"/>
            <w:rFonts w:ascii="Times New Roman" w:hAnsi="Times New Roman" w:cs="Times New Roman"/>
            <w:sz w:val="24"/>
            <w:szCs w:val="24"/>
          </w:rPr>
          <w:t>Recording</w:t>
        </w:r>
      </w:hyperlink>
      <w:r w:rsidRPr="00F24EF6">
        <w:rPr>
          <w:rFonts w:ascii="Times New Roman" w:hAnsi="Times New Roman" w:cs="Times New Roman"/>
          <w:sz w:val="24"/>
          <w:szCs w:val="24"/>
        </w:rPr>
        <w:t> </w:t>
      </w:r>
    </w:p>
    <w:p w14:paraId="4D24C125" w14:textId="77777777" w:rsidR="00EA7DFC" w:rsidRPr="00EE17BF" w:rsidRDefault="00EA7DFC" w:rsidP="00FD04AE">
      <w:pPr>
        <w:spacing w:line="240" w:lineRule="auto"/>
        <w:jc w:val="both"/>
        <w:rPr>
          <w:rFonts w:ascii="Times New Roman" w:hAnsi="Times New Roman" w:cs="Times New Roman"/>
          <w:b/>
          <w:bCs/>
          <w:sz w:val="28"/>
          <w:szCs w:val="28"/>
        </w:rPr>
      </w:pPr>
      <w:r w:rsidRPr="00EE17BF">
        <w:rPr>
          <w:rFonts w:ascii="Times New Roman" w:hAnsi="Times New Roman" w:cs="Times New Roman"/>
          <w:b/>
          <w:bCs/>
          <w:sz w:val="28"/>
          <w:szCs w:val="28"/>
        </w:rPr>
        <w:t>Summary</w:t>
      </w:r>
    </w:p>
    <w:p w14:paraId="756284D3" w14:textId="77777777" w:rsidR="00FC4975" w:rsidRDefault="00EA7DFC" w:rsidP="00FD04AE">
      <w:pPr>
        <w:spacing w:line="240" w:lineRule="auto"/>
        <w:jc w:val="both"/>
        <w:rPr>
          <w:rFonts w:ascii="Times New Roman" w:hAnsi="Times New Roman" w:cs="Times New Roman"/>
          <w:sz w:val="24"/>
          <w:szCs w:val="24"/>
        </w:rPr>
      </w:pPr>
      <w:r w:rsidRPr="00F24EF6">
        <w:rPr>
          <w:rFonts w:ascii="Times New Roman" w:hAnsi="Times New Roman" w:cs="Times New Roman"/>
          <w:sz w:val="24"/>
          <w:szCs w:val="24"/>
        </w:rPr>
        <w:t>This session reviewed procurement status and operational components and administrative updates to ensure project alignment and compliance.</w:t>
      </w:r>
    </w:p>
    <w:p w14:paraId="46598C9A" w14:textId="3FCB96B0" w:rsidR="00FC4975" w:rsidRDefault="00EA7DFC" w:rsidP="00FD04AE">
      <w:pPr>
        <w:spacing w:after="0" w:line="240" w:lineRule="auto"/>
        <w:jc w:val="both"/>
        <w:rPr>
          <w:rFonts w:ascii="Times New Roman" w:hAnsi="Times New Roman" w:cs="Times New Roman"/>
          <w:b/>
          <w:bCs/>
          <w:sz w:val="24"/>
          <w:szCs w:val="24"/>
        </w:rPr>
      </w:pPr>
      <w:r w:rsidRPr="00F24EF6">
        <w:rPr>
          <w:rFonts w:ascii="Times New Roman" w:hAnsi="Times New Roman" w:cs="Times New Roman"/>
          <w:b/>
          <w:bCs/>
          <w:sz w:val="24"/>
          <w:szCs w:val="24"/>
        </w:rPr>
        <w:t>Marine Spatial Planning Progress</w:t>
      </w:r>
    </w:p>
    <w:p w14:paraId="4EAC3255" w14:textId="77777777" w:rsidR="00FC4975" w:rsidRDefault="00EA7DFC" w:rsidP="00FD04AE">
      <w:pPr>
        <w:spacing w:after="0" w:line="240" w:lineRule="auto"/>
        <w:jc w:val="both"/>
        <w:rPr>
          <w:rFonts w:ascii="Times New Roman" w:hAnsi="Times New Roman" w:cs="Times New Roman"/>
          <w:b/>
          <w:bCs/>
          <w:sz w:val="24"/>
          <w:szCs w:val="24"/>
        </w:rPr>
      </w:pPr>
      <w:r w:rsidRPr="00F24EF6">
        <w:rPr>
          <w:rFonts w:ascii="Times New Roman" w:hAnsi="Times New Roman" w:cs="Times New Roman"/>
          <w:sz w:val="24"/>
          <w:szCs w:val="24"/>
        </w:rPr>
        <w:t xml:space="preserve">Marine Spatial Planning procurement reached the evaluation stage with 5 shortlisted firms. The </w:t>
      </w:r>
      <w:r w:rsidR="0004288D" w:rsidRPr="00F24EF6">
        <w:rPr>
          <w:rFonts w:ascii="Times New Roman" w:hAnsi="Times New Roman" w:cs="Times New Roman"/>
          <w:sz w:val="24"/>
          <w:szCs w:val="24"/>
        </w:rPr>
        <w:t>9-month</w:t>
      </w:r>
      <w:r w:rsidRPr="00F24EF6">
        <w:rPr>
          <w:rFonts w:ascii="Times New Roman" w:hAnsi="Times New Roman" w:cs="Times New Roman"/>
          <w:sz w:val="24"/>
          <w:szCs w:val="24"/>
        </w:rPr>
        <w:t xml:space="preserve"> consultancy timeline requires intensive team efforts to meet project goals.</w:t>
      </w:r>
      <w:r w:rsidRPr="00F24EF6">
        <w:rPr>
          <w:rFonts w:ascii="Times New Roman" w:hAnsi="Times New Roman" w:cs="Times New Roman"/>
          <w:sz w:val="24"/>
          <w:szCs w:val="24"/>
        </w:rPr>
        <w:br/>
      </w:r>
      <w:r w:rsidRPr="00F24EF6">
        <w:rPr>
          <w:rFonts w:ascii="Times New Roman" w:hAnsi="Times New Roman" w:cs="Times New Roman"/>
          <w:sz w:val="24"/>
          <w:szCs w:val="24"/>
        </w:rPr>
        <w:br/>
      </w:r>
      <w:r w:rsidRPr="00F24EF6">
        <w:rPr>
          <w:rFonts w:ascii="Times New Roman" w:hAnsi="Times New Roman" w:cs="Times New Roman"/>
          <w:b/>
          <w:bCs/>
          <w:sz w:val="24"/>
          <w:szCs w:val="24"/>
        </w:rPr>
        <w:t>Operations and Component Updates</w:t>
      </w:r>
    </w:p>
    <w:p w14:paraId="2B0A2F77" w14:textId="77777777" w:rsidR="00FC4975" w:rsidRDefault="00EA7DFC" w:rsidP="00FD04AE">
      <w:pPr>
        <w:spacing w:after="0" w:line="240" w:lineRule="auto"/>
        <w:jc w:val="both"/>
        <w:rPr>
          <w:rFonts w:ascii="Times New Roman" w:hAnsi="Times New Roman" w:cs="Times New Roman"/>
          <w:b/>
          <w:bCs/>
          <w:sz w:val="24"/>
          <w:szCs w:val="24"/>
        </w:rPr>
      </w:pPr>
      <w:r w:rsidRPr="00F24EF6">
        <w:rPr>
          <w:rFonts w:ascii="Times New Roman" w:hAnsi="Times New Roman" w:cs="Times New Roman"/>
          <w:sz w:val="24"/>
          <w:szCs w:val="24"/>
        </w:rPr>
        <w:t>Validations for value chain consultancies continue while the knowledge platform becomes operational. Environmental and Social Safeguards are being integrated into new</w:t>
      </w:r>
      <w:r w:rsidR="004D544C" w:rsidRPr="00F24EF6">
        <w:rPr>
          <w:rFonts w:ascii="Times New Roman" w:hAnsi="Times New Roman" w:cs="Times New Roman"/>
          <w:sz w:val="24"/>
          <w:szCs w:val="24"/>
        </w:rPr>
        <w:t xml:space="preserve"> consultancies. T</w:t>
      </w:r>
      <w:r w:rsidRPr="00F24EF6">
        <w:rPr>
          <w:rFonts w:ascii="Times New Roman" w:hAnsi="Times New Roman" w:cs="Times New Roman"/>
          <w:sz w:val="24"/>
          <w:szCs w:val="24"/>
        </w:rPr>
        <w:t>raining and communication materials</w:t>
      </w:r>
      <w:r w:rsidR="00BB604E" w:rsidRPr="00F24EF6">
        <w:rPr>
          <w:rFonts w:ascii="Times New Roman" w:hAnsi="Times New Roman" w:cs="Times New Roman"/>
          <w:sz w:val="24"/>
          <w:szCs w:val="24"/>
        </w:rPr>
        <w:t xml:space="preserve"> are expected to be uploaded to the Knowledge Management platform</w:t>
      </w:r>
      <w:r w:rsidRPr="00F24EF6">
        <w:rPr>
          <w:rFonts w:ascii="Times New Roman" w:hAnsi="Times New Roman" w:cs="Times New Roman"/>
          <w:sz w:val="24"/>
          <w:szCs w:val="24"/>
        </w:rPr>
        <w:t>.</w:t>
      </w:r>
      <w:r w:rsidRPr="00F24EF6">
        <w:rPr>
          <w:rFonts w:ascii="Times New Roman" w:hAnsi="Times New Roman" w:cs="Times New Roman"/>
          <w:sz w:val="24"/>
          <w:szCs w:val="24"/>
        </w:rPr>
        <w:br/>
      </w:r>
      <w:r w:rsidRPr="00F24EF6">
        <w:rPr>
          <w:rFonts w:ascii="Times New Roman" w:hAnsi="Times New Roman" w:cs="Times New Roman"/>
          <w:sz w:val="24"/>
          <w:szCs w:val="24"/>
        </w:rPr>
        <w:br/>
      </w:r>
      <w:r w:rsidRPr="00F24EF6">
        <w:rPr>
          <w:rFonts w:ascii="Times New Roman" w:hAnsi="Times New Roman" w:cs="Times New Roman"/>
          <w:b/>
          <w:bCs/>
          <w:sz w:val="24"/>
          <w:szCs w:val="24"/>
        </w:rPr>
        <w:t>Administrative and Financial Updates</w:t>
      </w:r>
    </w:p>
    <w:p w14:paraId="16128B5A" w14:textId="40CBA2E6" w:rsidR="00EA7DFC" w:rsidRPr="00F24EF6" w:rsidRDefault="00EA7DFC" w:rsidP="00FD04AE">
      <w:pPr>
        <w:spacing w:line="240" w:lineRule="auto"/>
        <w:jc w:val="both"/>
        <w:rPr>
          <w:rFonts w:ascii="Times New Roman" w:hAnsi="Times New Roman" w:cs="Times New Roman"/>
          <w:sz w:val="24"/>
          <w:szCs w:val="24"/>
        </w:rPr>
      </w:pPr>
      <w:r w:rsidRPr="00F24EF6">
        <w:rPr>
          <w:rFonts w:ascii="Times New Roman" w:hAnsi="Times New Roman" w:cs="Times New Roman"/>
          <w:sz w:val="24"/>
          <w:szCs w:val="24"/>
        </w:rPr>
        <w:t xml:space="preserve">Quarterly financial reports are </w:t>
      </w:r>
      <w:r w:rsidR="00FC4975">
        <w:rPr>
          <w:rFonts w:ascii="Times New Roman" w:hAnsi="Times New Roman" w:cs="Times New Roman"/>
          <w:sz w:val="24"/>
          <w:szCs w:val="24"/>
        </w:rPr>
        <w:t>being finalised</w:t>
      </w:r>
      <w:r w:rsidRPr="00F24EF6">
        <w:rPr>
          <w:rFonts w:ascii="Times New Roman" w:hAnsi="Times New Roman" w:cs="Times New Roman"/>
          <w:sz w:val="24"/>
          <w:szCs w:val="24"/>
        </w:rPr>
        <w:t xml:space="preserve"> following receipt of pending funds. Staff training for the Grievance Redress Mechanism was prioritized to improve outreach and visibility.</w:t>
      </w:r>
      <w:r w:rsidR="007C2893">
        <w:rPr>
          <w:rFonts w:ascii="Times New Roman" w:hAnsi="Times New Roman" w:cs="Times New Roman"/>
          <w:sz w:val="24"/>
          <w:szCs w:val="24"/>
        </w:rPr>
        <w:t xml:space="preserve"> </w:t>
      </w:r>
    </w:p>
    <w:p w14:paraId="0F8C0C2E" w14:textId="77777777" w:rsidR="00EA7DFC" w:rsidRPr="00EE17BF" w:rsidRDefault="00EA7DFC" w:rsidP="00FD04AE">
      <w:pPr>
        <w:spacing w:line="240" w:lineRule="auto"/>
        <w:jc w:val="both"/>
        <w:rPr>
          <w:rFonts w:ascii="Times New Roman" w:hAnsi="Times New Roman" w:cs="Times New Roman"/>
          <w:b/>
          <w:bCs/>
          <w:sz w:val="28"/>
          <w:szCs w:val="28"/>
        </w:rPr>
      </w:pPr>
      <w:r w:rsidRPr="00EE17BF">
        <w:rPr>
          <w:rFonts w:ascii="Times New Roman" w:hAnsi="Times New Roman" w:cs="Times New Roman"/>
          <w:b/>
          <w:bCs/>
          <w:sz w:val="28"/>
          <w:szCs w:val="28"/>
        </w:rPr>
        <w:t>Decisions</w:t>
      </w:r>
    </w:p>
    <w:p w14:paraId="0ABBEF8B" w14:textId="77777777" w:rsidR="00EA7DFC" w:rsidRPr="00F24EF6" w:rsidRDefault="00EA7DFC" w:rsidP="00FD04AE">
      <w:pPr>
        <w:spacing w:line="240" w:lineRule="auto"/>
        <w:jc w:val="both"/>
        <w:rPr>
          <w:rFonts w:ascii="Times New Roman" w:hAnsi="Times New Roman" w:cs="Times New Roman"/>
          <w:sz w:val="24"/>
          <w:szCs w:val="24"/>
        </w:rPr>
      </w:pPr>
      <w:r w:rsidRPr="00F24EF6">
        <w:rPr>
          <w:rFonts w:ascii="Times New Roman" w:hAnsi="Times New Roman" w:cs="Times New Roman"/>
          <w:b/>
          <w:bCs/>
          <w:sz w:val="24"/>
          <w:szCs w:val="24"/>
        </w:rPr>
        <w:t>Aligned</w:t>
      </w:r>
    </w:p>
    <w:p w14:paraId="66E16F20" w14:textId="116F88CE" w:rsidR="00EA7DFC" w:rsidRPr="00F24EF6" w:rsidRDefault="00EA7DFC" w:rsidP="00543408">
      <w:pPr>
        <w:numPr>
          <w:ilvl w:val="0"/>
          <w:numId w:val="1"/>
        </w:numPr>
        <w:tabs>
          <w:tab w:val="clear" w:pos="720"/>
          <w:tab w:val="num" w:pos="567"/>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Seamos</w:t>
      </w:r>
      <w:r w:rsidR="007C2893">
        <w:rPr>
          <w:rFonts w:ascii="Times New Roman" w:hAnsi="Times New Roman" w:cs="Times New Roman"/>
          <w:b/>
          <w:bCs/>
          <w:sz w:val="24"/>
          <w:szCs w:val="24"/>
        </w:rPr>
        <w:t>s</w:t>
      </w:r>
      <w:r w:rsidRPr="00F24EF6">
        <w:rPr>
          <w:rFonts w:ascii="Times New Roman" w:hAnsi="Times New Roman" w:cs="Times New Roman"/>
          <w:b/>
          <w:bCs/>
          <w:sz w:val="24"/>
          <w:szCs w:val="24"/>
        </w:rPr>
        <w:t xml:space="preserve"> cultivation collaborative strategy</w:t>
      </w:r>
      <w:r w:rsidRPr="00F24EF6">
        <w:rPr>
          <w:rFonts w:ascii="Times New Roman" w:hAnsi="Times New Roman" w:cs="Times New Roman"/>
          <w:sz w:val="24"/>
          <w:szCs w:val="24"/>
        </w:rPr>
        <w:t xml:space="preserve"> </w:t>
      </w:r>
      <w:proofErr w:type="gramStart"/>
      <w:r w:rsidRPr="00F24EF6">
        <w:rPr>
          <w:rFonts w:ascii="Times New Roman" w:hAnsi="Times New Roman" w:cs="Times New Roman"/>
          <w:sz w:val="24"/>
          <w:szCs w:val="24"/>
        </w:rPr>
        <w:t>The</w:t>
      </w:r>
      <w:proofErr w:type="gramEnd"/>
      <w:r w:rsidRPr="00F24EF6">
        <w:rPr>
          <w:rFonts w:ascii="Times New Roman" w:hAnsi="Times New Roman" w:cs="Times New Roman"/>
          <w:sz w:val="24"/>
          <w:szCs w:val="24"/>
        </w:rPr>
        <w:t xml:space="preserve"> project team will adopt a consolidated, cross-project collaborative approach to address</w:t>
      </w:r>
      <w:r w:rsidR="00FC4975">
        <w:rPr>
          <w:rFonts w:ascii="Times New Roman" w:hAnsi="Times New Roman" w:cs="Times New Roman"/>
          <w:sz w:val="24"/>
          <w:szCs w:val="24"/>
        </w:rPr>
        <w:t xml:space="preserve"> governance of</w:t>
      </w:r>
      <w:r w:rsidRPr="00F24EF6">
        <w:rPr>
          <w:rFonts w:ascii="Times New Roman" w:hAnsi="Times New Roman" w:cs="Times New Roman"/>
          <w:sz w:val="24"/>
          <w:szCs w:val="24"/>
        </w:rPr>
        <w:t xml:space="preserve"> seamos</w:t>
      </w:r>
      <w:r w:rsidR="004D544C" w:rsidRPr="00F24EF6">
        <w:rPr>
          <w:rFonts w:ascii="Times New Roman" w:hAnsi="Times New Roman" w:cs="Times New Roman"/>
          <w:sz w:val="24"/>
          <w:szCs w:val="24"/>
        </w:rPr>
        <w:t>s</w:t>
      </w:r>
      <w:r w:rsidRPr="00F24EF6">
        <w:rPr>
          <w:rFonts w:ascii="Times New Roman" w:hAnsi="Times New Roman" w:cs="Times New Roman"/>
          <w:sz w:val="24"/>
          <w:szCs w:val="24"/>
        </w:rPr>
        <w:t xml:space="preserve"> cultivation and marine spatial planning in St. Lucia.</w:t>
      </w:r>
    </w:p>
    <w:p w14:paraId="71711156" w14:textId="6DC8A521" w:rsidR="00EA7DFC" w:rsidRPr="00F24EF6" w:rsidRDefault="00EA7DFC" w:rsidP="00543408">
      <w:pPr>
        <w:numPr>
          <w:ilvl w:val="0"/>
          <w:numId w:val="1"/>
        </w:numPr>
        <w:tabs>
          <w:tab w:val="clear" w:pos="720"/>
          <w:tab w:val="num" w:pos="567"/>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lastRenderedPageBreak/>
        <w:t>GRM visibility strategy</w:t>
      </w:r>
      <w:r w:rsidRPr="00F24EF6">
        <w:rPr>
          <w:rFonts w:ascii="Times New Roman" w:hAnsi="Times New Roman" w:cs="Times New Roman"/>
          <w:sz w:val="24"/>
          <w:szCs w:val="24"/>
        </w:rPr>
        <w:t xml:space="preserve"> </w:t>
      </w:r>
      <w:proofErr w:type="gramStart"/>
      <w:r w:rsidRPr="00F24EF6">
        <w:rPr>
          <w:rFonts w:ascii="Times New Roman" w:hAnsi="Times New Roman" w:cs="Times New Roman"/>
          <w:sz w:val="24"/>
          <w:szCs w:val="24"/>
        </w:rPr>
        <w:t>The</w:t>
      </w:r>
      <w:proofErr w:type="gramEnd"/>
      <w:r w:rsidRPr="00F24EF6">
        <w:rPr>
          <w:rFonts w:ascii="Times New Roman" w:hAnsi="Times New Roman" w:cs="Times New Roman"/>
          <w:sz w:val="24"/>
          <w:szCs w:val="24"/>
        </w:rPr>
        <w:t xml:space="preserve"> project will promote the grievance redress mechanism (GRM) by </w:t>
      </w:r>
      <w:r w:rsidR="00BB604E" w:rsidRPr="00F24EF6">
        <w:rPr>
          <w:rFonts w:ascii="Times New Roman" w:hAnsi="Times New Roman" w:cs="Times New Roman"/>
          <w:sz w:val="24"/>
          <w:szCs w:val="24"/>
        </w:rPr>
        <w:t xml:space="preserve">seeking to </w:t>
      </w:r>
      <w:r w:rsidRPr="00F24EF6">
        <w:rPr>
          <w:rFonts w:ascii="Times New Roman" w:hAnsi="Times New Roman" w:cs="Times New Roman"/>
          <w:sz w:val="24"/>
          <w:szCs w:val="24"/>
        </w:rPr>
        <w:t>coordinat</w:t>
      </w:r>
      <w:r w:rsidR="00BB604E" w:rsidRPr="00F24EF6">
        <w:rPr>
          <w:rFonts w:ascii="Times New Roman" w:hAnsi="Times New Roman" w:cs="Times New Roman"/>
          <w:sz w:val="24"/>
          <w:szCs w:val="24"/>
        </w:rPr>
        <w:t>e</w:t>
      </w:r>
      <w:r w:rsidRPr="00F24EF6">
        <w:rPr>
          <w:rFonts w:ascii="Times New Roman" w:hAnsi="Times New Roman" w:cs="Times New Roman"/>
          <w:sz w:val="24"/>
          <w:szCs w:val="24"/>
        </w:rPr>
        <w:t xml:space="preserve"> with beneficiary countries to ensure the mechanism is published on their respective government or ministry websites.</w:t>
      </w:r>
    </w:p>
    <w:p w14:paraId="395C6AA7" w14:textId="77777777" w:rsidR="00D17DB7" w:rsidRPr="006D6815" w:rsidRDefault="00EA7DFC" w:rsidP="00543408">
      <w:pPr>
        <w:numPr>
          <w:ilvl w:val="0"/>
          <w:numId w:val="1"/>
        </w:numPr>
        <w:tabs>
          <w:tab w:val="clear" w:pos="720"/>
          <w:tab w:val="num" w:pos="567"/>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MTR document dissemination strategy</w:t>
      </w:r>
      <w:r w:rsidRPr="00F24EF6">
        <w:rPr>
          <w:rFonts w:ascii="Times New Roman" w:hAnsi="Times New Roman" w:cs="Times New Roman"/>
          <w:sz w:val="24"/>
          <w:szCs w:val="24"/>
        </w:rPr>
        <w:t xml:space="preserve"> </w:t>
      </w:r>
      <w:proofErr w:type="gramStart"/>
      <w:r w:rsidRPr="00F24EF6">
        <w:rPr>
          <w:rFonts w:ascii="Times New Roman" w:hAnsi="Times New Roman" w:cs="Times New Roman"/>
          <w:sz w:val="24"/>
          <w:szCs w:val="24"/>
        </w:rPr>
        <w:t>The</w:t>
      </w:r>
      <w:proofErr w:type="gramEnd"/>
      <w:r w:rsidRPr="00F24EF6">
        <w:rPr>
          <w:rFonts w:ascii="Times New Roman" w:hAnsi="Times New Roman" w:cs="Times New Roman"/>
          <w:sz w:val="24"/>
          <w:szCs w:val="24"/>
        </w:rPr>
        <w:t xml:space="preserve"> management team will distribute the draft midterm review (MTR) terms of reference, inclusive of internal team comments, to relevant partners to </w:t>
      </w:r>
      <w:r w:rsidRPr="00B44B0C">
        <w:rPr>
          <w:rFonts w:ascii="Times New Roman" w:hAnsi="Times New Roman" w:cs="Times New Roman"/>
          <w:sz w:val="24"/>
          <w:szCs w:val="24"/>
        </w:rPr>
        <w:t>expedite the procurement review process</w:t>
      </w:r>
      <w:r w:rsidR="00D17DB7">
        <w:rPr>
          <w:rFonts w:ascii="Times New Roman" w:hAnsi="Times New Roman" w:cs="Times New Roman"/>
          <w:b/>
          <w:bCs/>
          <w:sz w:val="24"/>
          <w:szCs w:val="24"/>
        </w:rPr>
        <w:t>.</w:t>
      </w:r>
    </w:p>
    <w:p w14:paraId="3C78C58D" w14:textId="3090AD7D" w:rsidR="00EA7DFC" w:rsidRPr="00D17DB7" w:rsidRDefault="008C12BE" w:rsidP="00543408">
      <w:pPr>
        <w:numPr>
          <w:ilvl w:val="0"/>
          <w:numId w:val="1"/>
        </w:numPr>
        <w:tabs>
          <w:tab w:val="clear" w:pos="720"/>
          <w:tab w:val="num" w:pos="567"/>
        </w:tabs>
        <w:spacing w:line="240" w:lineRule="auto"/>
        <w:ind w:left="426"/>
        <w:jc w:val="both"/>
        <w:rPr>
          <w:rFonts w:ascii="Times New Roman" w:hAnsi="Times New Roman" w:cs="Times New Roman"/>
          <w:sz w:val="24"/>
          <w:szCs w:val="24"/>
        </w:rPr>
      </w:pPr>
      <w:r w:rsidRPr="00D17DB7">
        <w:rPr>
          <w:rFonts w:ascii="Times New Roman" w:hAnsi="Times New Roman" w:cs="Times New Roman"/>
          <w:b/>
          <w:bCs/>
          <w:sz w:val="24"/>
          <w:szCs w:val="24"/>
        </w:rPr>
        <w:t>Pending activities</w:t>
      </w:r>
      <w:r w:rsidRPr="00D17DB7">
        <w:rPr>
          <w:rFonts w:ascii="Times New Roman" w:hAnsi="Times New Roman" w:cs="Times New Roman"/>
          <w:sz w:val="24"/>
          <w:szCs w:val="24"/>
        </w:rPr>
        <w:t xml:space="preserve"> </w:t>
      </w:r>
      <w:r w:rsidR="00B44B0C" w:rsidRPr="00D17DB7">
        <w:rPr>
          <w:rFonts w:ascii="Times New Roman" w:hAnsi="Times New Roman" w:cs="Times New Roman"/>
          <w:sz w:val="24"/>
          <w:szCs w:val="24"/>
        </w:rPr>
        <w:t xml:space="preserve">These </w:t>
      </w:r>
      <w:r w:rsidRPr="00D17DB7">
        <w:rPr>
          <w:rFonts w:ascii="Times New Roman" w:hAnsi="Times New Roman" w:cs="Times New Roman"/>
          <w:sz w:val="24"/>
          <w:szCs w:val="24"/>
        </w:rPr>
        <w:t>include identifying community-level interventions under Component 2 and confirming the host country for the regional activity scheduled for Q4, to facilitate planning of FAO’s annual mission.</w:t>
      </w:r>
    </w:p>
    <w:p w14:paraId="003F8566" w14:textId="77777777" w:rsidR="00EA7DFC" w:rsidRPr="00EE17BF" w:rsidRDefault="00EA7DFC" w:rsidP="00FD04AE">
      <w:pPr>
        <w:spacing w:line="240" w:lineRule="auto"/>
        <w:jc w:val="both"/>
        <w:rPr>
          <w:rFonts w:ascii="Times New Roman" w:hAnsi="Times New Roman" w:cs="Times New Roman"/>
          <w:b/>
          <w:bCs/>
          <w:sz w:val="28"/>
          <w:szCs w:val="28"/>
        </w:rPr>
      </w:pPr>
      <w:r w:rsidRPr="00EE17BF">
        <w:rPr>
          <w:rFonts w:ascii="Times New Roman" w:hAnsi="Times New Roman" w:cs="Times New Roman"/>
          <w:b/>
          <w:bCs/>
          <w:sz w:val="28"/>
          <w:szCs w:val="28"/>
        </w:rPr>
        <w:t>Next steps</w:t>
      </w:r>
    </w:p>
    <w:p w14:paraId="6B96852B" w14:textId="7777777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[Allena Joseph] Plan Workshop: Organize the stakeholder validation workshop in Jamaica for September.</w:t>
      </w:r>
    </w:p>
    <w:p w14:paraId="23CD1F2B" w14:textId="471A34B1"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 xml:space="preserve">[Allena Joseph] Coordinate </w:t>
      </w:r>
      <w:r w:rsidR="000307D3" w:rsidRPr="00F24EF6">
        <w:rPr>
          <w:rFonts w:ascii="Times New Roman" w:hAnsi="Times New Roman" w:cs="Times New Roman"/>
          <w:sz w:val="24"/>
          <w:szCs w:val="24"/>
        </w:rPr>
        <w:t>s</w:t>
      </w:r>
      <w:r w:rsidRPr="00F24EF6">
        <w:rPr>
          <w:rFonts w:ascii="Times New Roman" w:hAnsi="Times New Roman" w:cs="Times New Roman"/>
          <w:sz w:val="24"/>
          <w:szCs w:val="24"/>
        </w:rPr>
        <w:t>eamos</w:t>
      </w:r>
      <w:r w:rsidR="000307D3" w:rsidRPr="00F24EF6">
        <w:rPr>
          <w:rFonts w:ascii="Times New Roman" w:hAnsi="Times New Roman" w:cs="Times New Roman"/>
          <w:sz w:val="24"/>
          <w:szCs w:val="24"/>
        </w:rPr>
        <w:t>s</w:t>
      </w:r>
      <w:r w:rsidRPr="00F24EF6">
        <w:rPr>
          <w:rFonts w:ascii="Times New Roman" w:hAnsi="Times New Roman" w:cs="Times New Roman"/>
          <w:sz w:val="24"/>
          <w:szCs w:val="24"/>
        </w:rPr>
        <w:t xml:space="preserve"> Farming: Engage the Department of Fisheries and the sustainable development agency to discuss seamos</w:t>
      </w:r>
      <w:r w:rsidR="000307D3" w:rsidRPr="00F24EF6">
        <w:rPr>
          <w:rFonts w:ascii="Times New Roman" w:hAnsi="Times New Roman" w:cs="Times New Roman"/>
          <w:sz w:val="24"/>
          <w:szCs w:val="24"/>
        </w:rPr>
        <w:t>s</w:t>
      </w:r>
      <w:r w:rsidRPr="00F24EF6">
        <w:rPr>
          <w:rFonts w:ascii="Times New Roman" w:hAnsi="Times New Roman" w:cs="Times New Roman"/>
          <w:sz w:val="24"/>
          <w:szCs w:val="24"/>
        </w:rPr>
        <w:t xml:space="preserve"> cultivation. Ensure a coordinated approach among all ongoing projects.</w:t>
      </w:r>
    </w:p>
    <w:p w14:paraId="757078E1" w14:textId="7777777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[Allena Joseph] Provide Collaboration Update: Share details on inter-project collaboration efforts during the next update cycle.</w:t>
      </w:r>
    </w:p>
    <w:p w14:paraId="30C67BE3" w14:textId="7777777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[Keegan Slinger] Finalize Training Contract: Conclude the negotiation and contract process for the training intervention activity.</w:t>
      </w:r>
    </w:p>
    <w:p w14:paraId="08264D1E" w14:textId="7777777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[Keegan Slinger] Communicate Progress: Share updates on low-hanging fruit activities via email as soon as they are available.</w:t>
      </w:r>
    </w:p>
    <w:p w14:paraId="1DDA11BD" w14:textId="13E7ACD3"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 xml:space="preserve">[Daintyann Barrett-Smith] Translate </w:t>
      </w:r>
      <w:r w:rsidR="00244533" w:rsidRPr="00F24EF6">
        <w:rPr>
          <w:rFonts w:ascii="Times New Roman" w:hAnsi="Times New Roman" w:cs="Times New Roman"/>
          <w:sz w:val="24"/>
          <w:szCs w:val="24"/>
        </w:rPr>
        <w:t xml:space="preserve">GRM for </w:t>
      </w:r>
      <w:r w:rsidRPr="00F24EF6">
        <w:rPr>
          <w:rFonts w:ascii="Times New Roman" w:hAnsi="Times New Roman" w:cs="Times New Roman"/>
          <w:sz w:val="24"/>
          <w:szCs w:val="24"/>
        </w:rPr>
        <w:t>Website: Facilitate the translation of the Grievance Redress Mechanism website into Spanish.</w:t>
      </w:r>
    </w:p>
    <w:p w14:paraId="306A7751" w14:textId="7EA5914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[Andrew Barnes] Send Financial Report: Complete the formatting and distribution of the quarterly financial report up.</w:t>
      </w:r>
    </w:p>
    <w:p w14:paraId="0B6B4593" w14:textId="77777777" w:rsidR="00EA7DFC"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[Peter A. Murray] Secure Sign-off: Obtain official confirmation from member countries regarding in-kind contributions for the report.</w:t>
      </w:r>
    </w:p>
    <w:p w14:paraId="2BF8CB2F" w14:textId="0E84C9ED" w:rsidR="00B85D27" w:rsidRPr="00F24EF6" w:rsidRDefault="00EA7DFC" w:rsidP="00FD04AE">
      <w:pPr>
        <w:spacing w:after="120" w:line="240" w:lineRule="auto"/>
        <w:jc w:val="both"/>
        <w:rPr>
          <w:rFonts w:ascii="Times New Roman" w:hAnsi="Times New Roman" w:cs="Times New Roman"/>
          <w:sz w:val="24"/>
          <w:szCs w:val="24"/>
        </w:rPr>
      </w:pPr>
      <w:r w:rsidRPr="00F24EF6">
        <w:rPr>
          <w:rFonts w:ascii="Times New Roman" w:hAnsi="Times New Roman" w:cs="Times New Roman"/>
          <w:sz w:val="24"/>
          <w:szCs w:val="24"/>
        </w:rPr>
        <w:t>[Peter A. Murray] Request midterm review update: Follow up with the relevant team to request an update on the midterm review</w:t>
      </w:r>
      <w:r w:rsidR="001A5378">
        <w:rPr>
          <w:rFonts w:ascii="Times New Roman" w:hAnsi="Times New Roman" w:cs="Times New Roman"/>
          <w:sz w:val="24"/>
          <w:szCs w:val="24"/>
        </w:rPr>
        <w:t>, s</w:t>
      </w:r>
      <w:r w:rsidRPr="00F24EF6">
        <w:rPr>
          <w:rFonts w:ascii="Times New Roman" w:hAnsi="Times New Roman" w:cs="Times New Roman"/>
          <w:sz w:val="24"/>
          <w:szCs w:val="24"/>
        </w:rPr>
        <w:t>end</w:t>
      </w:r>
      <w:r w:rsidR="001A5378">
        <w:rPr>
          <w:rFonts w:ascii="Times New Roman" w:hAnsi="Times New Roman" w:cs="Times New Roman"/>
          <w:sz w:val="24"/>
          <w:szCs w:val="24"/>
        </w:rPr>
        <w:t>ing</w:t>
      </w:r>
      <w:r w:rsidRPr="00F24EF6">
        <w:rPr>
          <w:rFonts w:ascii="Times New Roman" w:hAnsi="Times New Roman" w:cs="Times New Roman"/>
          <w:sz w:val="24"/>
          <w:szCs w:val="24"/>
        </w:rPr>
        <w:t xml:space="preserve"> a reminder email to </w:t>
      </w:r>
      <w:r w:rsidR="00B85D27">
        <w:rPr>
          <w:rFonts w:ascii="Times New Roman" w:hAnsi="Times New Roman" w:cs="Times New Roman"/>
          <w:sz w:val="24"/>
          <w:szCs w:val="24"/>
        </w:rPr>
        <w:t>CAF</w:t>
      </w:r>
      <w:r w:rsidRPr="00F24EF6">
        <w:rPr>
          <w:rFonts w:ascii="Times New Roman" w:hAnsi="Times New Roman" w:cs="Times New Roman"/>
          <w:sz w:val="24"/>
          <w:szCs w:val="24"/>
        </w:rPr>
        <w:t xml:space="preserve"> regarding the</w:t>
      </w:r>
      <w:r w:rsidR="001A5378">
        <w:rPr>
          <w:rFonts w:ascii="Times New Roman" w:hAnsi="Times New Roman" w:cs="Times New Roman"/>
          <w:sz w:val="24"/>
          <w:szCs w:val="24"/>
        </w:rPr>
        <w:t xml:space="preserve"> draft</w:t>
      </w:r>
      <w:r w:rsidRPr="00F24EF6">
        <w:rPr>
          <w:rFonts w:ascii="Times New Roman" w:hAnsi="Times New Roman" w:cs="Times New Roman"/>
          <w:sz w:val="24"/>
          <w:szCs w:val="24"/>
        </w:rPr>
        <w:t xml:space="preserve"> </w:t>
      </w:r>
      <w:r w:rsidR="001A5378">
        <w:rPr>
          <w:rFonts w:ascii="Times New Roman" w:hAnsi="Times New Roman" w:cs="Times New Roman"/>
          <w:sz w:val="24"/>
          <w:szCs w:val="24"/>
        </w:rPr>
        <w:t xml:space="preserve">terms of reference </w:t>
      </w:r>
      <w:r w:rsidRPr="00F24EF6">
        <w:rPr>
          <w:rFonts w:ascii="Times New Roman" w:hAnsi="Times New Roman" w:cs="Times New Roman"/>
          <w:sz w:val="24"/>
          <w:szCs w:val="24"/>
        </w:rPr>
        <w:t xml:space="preserve">and attach previous comments while copying </w:t>
      </w:r>
      <w:r w:rsidR="007C2893">
        <w:rPr>
          <w:rFonts w:ascii="Times New Roman" w:hAnsi="Times New Roman" w:cs="Times New Roman"/>
          <w:sz w:val="24"/>
          <w:szCs w:val="24"/>
        </w:rPr>
        <w:t xml:space="preserve">LTO project </w:t>
      </w:r>
      <w:r w:rsidRPr="00F24EF6">
        <w:rPr>
          <w:rFonts w:ascii="Times New Roman" w:hAnsi="Times New Roman" w:cs="Times New Roman"/>
          <w:sz w:val="24"/>
          <w:szCs w:val="24"/>
        </w:rPr>
        <w:t>Yvette Diei</w:t>
      </w:r>
      <w:r w:rsidR="000307D3" w:rsidRPr="00F24EF6">
        <w:rPr>
          <w:rFonts w:ascii="Times New Roman" w:hAnsi="Times New Roman" w:cs="Times New Roman"/>
          <w:sz w:val="24"/>
          <w:szCs w:val="24"/>
        </w:rPr>
        <w:t xml:space="preserve"> Ouadi</w:t>
      </w:r>
      <w:r w:rsidR="00B85D27">
        <w:rPr>
          <w:rFonts w:ascii="Times New Roman" w:hAnsi="Times New Roman" w:cs="Times New Roman"/>
          <w:sz w:val="24"/>
          <w:szCs w:val="24"/>
        </w:rPr>
        <w:t xml:space="preserve"> </w:t>
      </w:r>
      <w:r w:rsidR="00B85D27" w:rsidRPr="00F24EF6">
        <w:rPr>
          <w:rFonts w:ascii="Times New Roman" w:hAnsi="Times New Roman" w:cs="Times New Roman"/>
          <w:sz w:val="24"/>
          <w:szCs w:val="24"/>
        </w:rPr>
        <w:t>for her information.</w:t>
      </w:r>
    </w:p>
    <w:p w14:paraId="02796719" w14:textId="77777777" w:rsidR="00EA7DFC" w:rsidRPr="00EE17BF" w:rsidRDefault="00EA7DFC" w:rsidP="00FD04AE">
      <w:pPr>
        <w:spacing w:line="240" w:lineRule="auto"/>
        <w:jc w:val="both"/>
        <w:rPr>
          <w:rFonts w:ascii="Times New Roman" w:hAnsi="Times New Roman" w:cs="Times New Roman"/>
          <w:b/>
          <w:bCs/>
          <w:sz w:val="28"/>
          <w:szCs w:val="28"/>
        </w:rPr>
      </w:pPr>
      <w:r w:rsidRPr="00EE17BF">
        <w:rPr>
          <w:rFonts w:ascii="Times New Roman" w:hAnsi="Times New Roman" w:cs="Times New Roman"/>
          <w:b/>
          <w:bCs/>
          <w:sz w:val="28"/>
          <w:szCs w:val="28"/>
        </w:rPr>
        <w:t>Details</w:t>
      </w:r>
    </w:p>
    <w:p w14:paraId="0674CAAE" w14:textId="2DB1CC7C"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Meeting Attendance and Logistics</w:t>
      </w:r>
      <w:r w:rsidRPr="00F24EF6">
        <w:rPr>
          <w:rFonts w:ascii="Times New Roman" w:hAnsi="Times New Roman" w:cs="Times New Roman"/>
          <w:sz w:val="24"/>
          <w:szCs w:val="24"/>
        </w:rPr>
        <w:t>: The meeting began with participants acknowledging the absence of representatives from C</w:t>
      </w:r>
      <w:r w:rsidR="004B2101" w:rsidRPr="00F24EF6">
        <w:rPr>
          <w:rFonts w:ascii="Times New Roman" w:hAnsi="Times New Roman" w:cs="Times New Roman"/>
          <w:sz w:val="24"/>
          <w:szCs w:val="24"/>
        </w:rPr>
        <w:t>A</w:t>
      </w:r>
      <w:r w:rsidRPr="00F24EF6">
        <w:rPr>
          <w:rFonts w:ascii="Times New Roman" w:hAnsi="Times New Roman" w:cs="Times New Roman"/>
          <w:sz w:val="24"/>
          <w:szCs w:val="24"/>
        </w:rPr>
        <w:t>F, eventually deciding to proceed with the agenda despite the delay</w:t>
      </w:r>
      <w:r w:rsidR="004D6550" w:rsidRPr="00F24EF6">
        <w:rPr>
          <w:rFonts w:ascii="Times New Roman" w:hAnsi="Times New Roman" w:cs="Times New Roman"/>
          <w:sz w:val="24"/>
          <w:szCs w:val="24"/>
        </w:rPr>
        <w:t>.</w:t>
      </w:r>
      <w:r w:rsidRPr="00F24EF6">
        <w:rPr>
          <w:rFonts w:ascii="Times New Roman" w:hAnsi="Times New Roman" w:cs="Times New Roman"/>
          <w:sz w:val="24"/>
          <w:szCs w:val="24"/>
        </w:rPr>
        <w:t xml:space="preserve"> Peter A. Murray confirmed the attendance of the </w:t>
      </w:r>
      <w:r w:rsidR="004B2101" w:rsidRPr="00F24EF6">
        <w:rPr>
          <w:rFonts w:ascii="Times New Roman" w:hAnsi="Times New Roman" w:cs="Times New Roman"/>
          <w:sz w:val="24"/>
          <w:szCs w:val="24"/>
        </w:rPr>
        <w:t>C</w:t>
      </w:r>
      <w:r w:rsidRPr="00F24EF6">
        <w:rPr>
          <w:rFonts w:ascii="Times New Roman" w:hAnsi="Times New Roman" w:cs="Times New Roman"/>
          <w:sz w:val="24"/>
          <w:szCs w:val="24"/>
        </w:rPr>
        <w:t>RFM</w:t>
      </w:r>
      <w:r w:rsidR="004B2101" w:rsidRPr="00F24EF6">
        <w:rPr>
          <w:rFonts w:ascii="Times New Roman" w:hAnsi="Times New Roman" w:cs="Times New Roman"/>
          <w:sz w:val="24"/>
          <w:szCs w:val="24"/>
        </w:rPr>
        <w:t>/</w:t>
      </w:r>
      <w:r w:rsidRPr="00F24EF6">
        <w:rPr>
          <w:rFonts w:ascii="Times New Roman" w:hAnsi="Times New Roman" w:cs="Times New Roman"/>
          <w:sz w:val="24"/>
          <w:szCs w:val="24"/>
        </w:rPr>
        <w:t>PMU team, noting that Delm</w:t>
      </w:r>
      <w:r w:rsidR="004B2101" w:rsidRPr="00F24EF6">
        <w:rPr>
          <w:rFonts w:ascii="Times New Roman" w:hAnsi="Times New Roman" w:cs="Times New Roman"/>
          <w:sz w:val="24"/>
          <w:szCs w:val="24"/>
        </w:rPr>
        <w:t>ar</w:t>
      </w:r>
      <w:r w:rsidRPr="00F24EF6">
        <w:rPr>
          <w:rFonts w:ascii="Times New Roman" w:hAnsi="Times New Roman" w:cs="Times New Roman"/>
          <w:sz w:val="24"/>
          <w:szCs w:val="24"/>
        </w:rPr>
        <w:t xml:space="preserve"> was unable to join due to illness.</w:t>
      </w:r>
    </w:p>
    <w:p w14:paraId="49902937" w14:textId="5C2C2FAF"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Component One - MSP Procurement and Activity Updates</w:t>
      </w:r>
      <w:r w:rsidRPr="00F24EF6">
        <w:rPr>
          <w:rFonts w:ascii="Times New Roman" w:hAnsi="Times New Roman" w:cs="Times New Roman"/>
          <w:sz w:val="24"/>
          <w:szCs w:val="24"/>
        </w:rPr>
        <w:t xml:space="preserve">: Allena Joseph reported that the procurement process for the Marine Spatial Planning (MSP) activities in Barbados, Jamaica, Panama, and St. Lucia had progressed to the evaluation stage, with 17 initial </w:t>
      </w:r>
      <w:r w:rsidRPr="00F24EF6">
        <w:rPr>
          <w:rFonts w:ascii="Times New Roman" w:hAnsi="Times New Roman" w:cs="Times New Roman"/>
          <w:sz w:val="24"/>
          <w:szCs w:val="24"/>
        </w:rPr>
        <w:lastRenderedPageBreak/>
        <w:t>proposals shortlisted to five</w:t>
      </w:r>
      <w:r w:rsidR="004D6550" w:rsidRPr="00F24EF6">
        <w:rPr>
          <w:rFonts w:ascii="Times New Roman" w:hAnsi="Times New Roman" w:cs="Times New Roman"/>
          <w:sz w:val="24"/>
          <w:szCs w:val="24"/>
        </w:rPr>
        <w:t>.</w:t>
      </w:r>
      <w:r w:rsidRPr="00F24EF6">
        <w:rPr>
          <w:rFonts w:ascii="Times New Roman" w:hAnsi="Times New Roman" w:cs="Times New Roman"/>
          <w:sz w:val="24"/>
          <w:szCs w:val="24"/>
        </w:rPr>
        <w:t xml:space="preserve"> The project is utilizing a Quality and Cost-Based Selection (QCBS) process with a total budget of 625,000, and a consultant is expected to be identified by mid-August. Additionally, stakeholder validation workshops for Jamaica are being planned for September.</w:t>
      </w:r>
    </w:p>
    <w:p w14:paraId="3A89EFB3" w14:textId="52DEC0DC"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St. Lucia Seamoss Cultivation and Legal Governance</w:t>
      </w:r>
      <w:r w:rsidRPr="00F24EF6">
        <w:rPr>
          <w:rFonts w:ascii="Times New Roman" w:hAnsi="Times New Roman" w:cs="Times New Roman"/>
          <w:sz w:val="24"/>
          <w:szCs w:val="24"/>
        </w:rPr>
        <w:t xml:space="preserve">: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raised concerns regarding the need for legal assistance for seamoss cultivation in St. Lucia</w:t>
      </w:r>
      <w:r w:rsidR="00FC4975">
        <w:rPr>
          <w:rFonts w:ascii="Times New Roman" w:hAnsi="Times New Roman" w:cs="Times New Roman"/>
          <w:sz w:val="24"/>
          <w:szCs w:val="24"/>
        </w:rPr>
        <w:t xml:space="preserve"> </w:t>
      </w:r>
      <w:r w:rsidR="007C2893">
        <w:rPr>
          <w:rFonts w:ascii="Times New Roman" w:hAnsi="Times New Roman" w:cs="Times New Roman"/>
          <w:sz w:val="24"/>
          <w:szCs w:val="24"/>
        </w:rPr>
        <w:t>(FISH ADAPT project)</w:t>
      </w:r>
      <w:r w:rsidRPr="00F24EF6">
        <w:rPr>
          <w:rFonts w:ascii="Times New Roman" w:hAnsi="Times New Roman" w:cs="Times New Roman"/>
          <w:sz w:val="24"/>
          <w:szCs w:val="24"/>
        </w:rPr>
        <w:t>, noting a recent recommendation from the Project Steering Committee to explore converting areas</w:t>
      </w:r>
      <w:r w:rsidR="00FC4975">
        <w:rPr>
          <w:rFonts w:ascii="Times New Roman" w:hAnsi="Times New Roman" w:cs="Times New Roman"/>
          <w:sz w:val="24"/>
          <w:szCs w:val="24"/>
        </w:rPr>
        <w:t>, currently being used for seamoss cultivation,</w:t>
      </w:r>
      <w:r w:rsidRPr="00F24EF6">
        <w:rPr>
          <w:rFonts w:ascii="Times New Roman" w:hAnsi="Times New Roman" w:cs="Times New Roman"/>
          <w:sz w:val="24"/>
          <w:szCs w:val="24"/>
        </w:rPr>
        <w:t xml:space="preserve"> into Marine Protected Areas. Allena Joseph indicated that they are collaborating with other ongoing projects to address governance structures and marine spatial planning, with the goal of presenting a consolidated approach to the Department of Fisheries and the sustainable development agencies in St. Lucia.</w:t>
      </w:r>
    </w:p>
    <w:p w14:paraId="58BD7094" w14:textId="41048FAC"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MSP Project Timeline and Strategy</w:t>
      </w:r>
      <w:r w:rsidRPr="00F24EF6">
        <w:rPr>
          <w:rFonts w:ascii="Times New Roman" w:hAnsi="Times New Roman" w:cs="Times New Roman"/>
          <w:sz w:val="24"/>
          <w:szCs w:val="24"/>
        </w:rPr>
        <w:t>: Alicia Gallardo inquired about the overall timeline for the MSP process, given its critical status. Allena Joseph explained that while a comprehensive MSP process realistically requires 18 to 24 months, the current consultancy is constrained to a 9-month timeframe, which firms are mitigating by increasing their team sizes. The project will focus on producing a roadmap and action plan during Phase 1, which will provide a framework for future implementation, even if the full MSP is not completed within the current project cycle. Peter A. Murray suggested that the team should consider re-evaluating the results framework to align with these project realities.</w:t>
      </w:r>
    </w:p>
    <w:p w14:paraId="6F6E7CE0" w14:textId="70EC9D12" w:rsidR="007F7BC8" w:rsidRPr="00F24EF6" w:rsidRDefault="007F7BC8" w:rsidP="00FD04AE">
      <w:pPr>
        <w:pStyle w:val="Default"/>
        <w:numPr>
          <w:ilvl w:val="0"/>
          <w:numId w:val="3"/>
        </w:numPr>
        <w:tabs>
          <w:tab w:val="clear" w:pos="720"/>
        </w:tabs>
        <w:spacing w:after="120"/>
        <w:ind w:left="426" w:hanging="357"/>
        <w:jc w:val="both"/>
      </w:pPr>
      <w:r w:rsidRPr="00EE17BF">
        <w:rPr>
          <w:b/>
          <w:bCs/>
        </w:rPr>
        <w:t>Component Two - Value Chain and Capacity Assessments</w:t>
      </w:r>
      <w:r w:rsidRPr="00F24EF6">
        <w:t xml:space="preserve">: Keegan Slinger provided updates on the value chain consultancy, noting that the </w:t>
      </w:r>
      <w:sdt>
        <w:sdtPr>
          <w:tag w:val="goog_rdk_0"/>
          <w:id w:val="1532896245"/>
        </w:sdtPr>
        <w:sdtContent>
          <w:r w:rsidRPr="00F24EF6">
            <w:t xml:space="preserve">remaining </w:t>
          </w:r>
        </w:sdtContent>
      </w:sdt>
      <w:r w:rsidRPr="00F24EF6">
        <w:t>validation meetings are scheduled for August 2</w:t>
      </w:r>
      <w:sdt>
        <w:sdtPr>
          <w:tag w:val="goog_rdk_1"/>
          <w:id w:val="589263908"/>
        </w:sdtPr>
        <w:sdtContent>
          <w:r w:rsidRPr="00F24EF6">
            <w:t>1</w:t>
          </w:r>
        </w:sdtContent>
      </w:sdt>
      <w:r w:rsidRPr="00F24EF6">
        <w:t xml:space="preserve"> in Barbados and September 8-11 in Panama</w:t>
      </w:r>
      <w:sdt>
        <w:sdtPr>
          <w:tag w:val="goog_rdk_3"/>
          <w:id w:val="325094507"/>
        </w:sdtPr>
        <w:sdtContent>
          <w:r w:rsidRPr="00F24EF6">
            <w:t xml:space="preserve"> under Activit</w:t>
          </w:r>
          <w:r w:rsidR="00F24EF6">
            <w:t>ies</w:t>
          </w:r>
          <w:r w:rsidRPr="00F24EF6">
            <w:t xml:space="preserve"> 2.1.2.1</w:t>
          </w:r>
        </w:sdtContent>
      </w:sdt>
      <w:r w:rsidRPr="00F24EF6">
        <w:t xml:space="preserve"> </w:t>
      </w:r>
      <w:r w:rsidR="00F24EF6" w:rsidRPr="00F24EF6">
        <w:t>Assessment of bottlenecks to value chain added-value opportunities</w:t>
      </w:r>
      <w:r w:rsidR="00F24EF6">
        <w:t>, combined with</w:t>
      </w:r>
      <w:r w:rsidRPr="00F24EF6">
        <w:t xml:space="preserve"> 2.1.2.2 </w:t>
      </w:r>
      <w:r w:rsidR="00F24EF6" w:rsidRPr="00F24EF6">
        <w:t xml:space="preserve">Identification of ‘optimal’ value chains in fisheries – Case studies. </w:t>
      </w:r>
      <w:r w:rsidRPr="00F24EF6">
        <w:t xml:space="preserve"> </w:t>
      </w:r>
      <w:r w:rsidR="00F24EF6" w:rsidRPr="00F24EF6">
        <w:t>Under activity 2.1.4.1 th</w:t>
      </w:r>
      <w:r w:rsidRPr="00F24EF6">
        <w:t xml:space="preserve">e final gap analysis was submitted, and the team is working on </w:t>
      </w:r>
      <w:sdt>
        <w:sdtPr>
          <w:tag w:val="goog_rdk_7"/>
          <w:id w:val="-1820043408"/>
        </w:sdtPr>
        <w:sdtContent>
          <w:r w:rsidRPr="00F24EF6">
            <w:t>the</w:t>
          </w:r>
        </w:sdtContent>
      </w:sdt>
      <w:sdt>
        <w:sdtPr>
          <w:tag w:val="goog_rdk_8"/>
          <w:id w:val="961670004"/>
        </w:sdtPr>
        <w:sdtContent>
          <w:r w:rsidRPr="00F24EF6">
            <w:t xml:space="preserve"> </w:t>
          </w:r>
        </w:sdtContent>
      </w:sdt>
      <w:r w:rsidRPr="00F24EF6">
        <w:t>draft results-based action plan. Progress was also made on the training intervention contract (Activity 2</w:t>
      </w:r>
      <w:r w:rsidR="00F24EF6" w:rsidRPr="00F24EF6">
        <w:t>.</w:t>
      </w:r>
      <w:r w:rsidRPr="00F24EF6">
        <w:t>1</w:t>
      </w:r>
      <w:r w:rsidR="00F24EF6" w:rsidRPr="00F24EF6">
        <w:t>.</w:t>
      </w:r>
      <w:r w:rsidRPr="00F24EF6">
        <w:t>4</w:t>
      </w:r>
      <w:r w:rsidR="00F24EF6" w:rsidRPr="00F24EF6">
        <w:t>.</w:t>
      </w:r>
      <w:r w:rsidRPr="00F24EF6">
        <w:t xml:space="preserve">2) and </w:t>
      </w:r>
      <w:sdt>
        <w:sdtPr>
          <w:tag w:val="goog_rdk_9"/>
          <w:id w:val="1680107932"/>
        </w:sdtPr>
        <w:sdtContent>
          <w:r w:rsidRPr="00F24EF6">
            <w:t xml:space="preserve">national </w:t>
          </w:r>
        </w:sdtContent>
      </w:sdt>
      <w:r w:rsidRPr="00F24EF6">
        <w:t>policy recommendations (Activity 2131)</w:t>
      </w:r>
      <w:sdt>
        <w:sdtPr>
          <w:tag w:val="goog_rdk_10"/>
          <w:id w:val="-534686696"/>
        </w:sdtPr>
        <w:sdtContent>
          <w:r w:rsidRPr="00F24EF6">
            <w:t xml:space="preserve"> being developed under Activity 2.1.4.1</w:t>
          </w:r>
        </w:sdtContent>
      </w:sdt>
      <w:r w:rsidRPr="00F24EF6">
        <w:t>, with the market access guide (Activity 2</w:t>
      </w:r>
      <w:r w:rsidR="00F24EF6" w:rsidRPr="00F24EF6">
        <w:t>.</w:t>
      </w:r>
      <w:r w:rsidRPr="00F24EF6">
        <w:t>1</w:t>
      </w:r>
      <w:r w:rsidR="00F24EF6" w:rsidRPr="00F24EF6">
        <w:t>.</w:t>
      </w:r>
      <w:r w:rsidRPr="00F24EF6">
        <w:t>1</w:t>
      </w:r>
      <w:r w:rsidR="00F24EF6" w:rsidRPr="00F24EF6">
        <w:t>.</w:t>
      </w:r>
      <w:r w:rsidRPr="00F24EF6">
        <w:t xml:space="preserve">3) currently being advertised for </w:t>
      </w:r>
      <w:sdt>
        <w:sdtPr>
          <w:tag w:val="goog_rdk_11"/>
          <w:id w:val="123097826"/>
        </w:sdtPr>
        <w:sdtContent>
          <w:r w:rsidRPr="00F24EF6">
            <w:t>contracting</w:t>
          </w:r>
        </w:sdtContent>
      </w:sdt>
      <w:sdt>
        <w:sdtPr>
          <w:tag w:val="goog_rdk_12"/>
          <w:id w:val="2124487140"/>
        </w:sdtPr>
        <w:sdtContent>
          <w:r w:rsidRPr="00F24EF6">
            <w:t xml:space="preserve"> </w:t>
          </w:r>
        </w:sdtContent>
      </w:sdt>
      <w:r w:rsidRPr="00F24EF6">
        <w:t>by mid-September.</w:t>
      </w:r>
    </w:p>
    <w:p w14:paraId="7CB98080" w14:textId="52D4A98E" w:rsidR="007F7BC8" w:rsidRPr="00F24EF6" w:rsidRDefault="007F7BC8"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Regional Workshop Planning</w:t>
      </w:r>
      <w:r w:rsidRPr="00F24EF6">
        <w:rPr>
          <w:rFonts w:ascii="Times New Roman" w:hAnsi="Times New Roman" w:cs="Times New Roman"/>
          <w:sz w:val="24"/>
          <w:szCs w:val="24"/>
        </w:rPr>
        <w:t xml:space="preserve">: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questioned the schedule for the regional workshop regarding value chain policy awareness, emphasizing the necessity of having tentative dates and venues confirmed two to three months in advance. Keegan Slinger projected the workshop for October or November, acknowledging the impact of the holiday season on the timeline</w:t>
      </w:r>
      <w:sdt>
        <w:sdtPr>
          <w:rPr>
            <w:rFonts w:ascii="Times New Roman" w:hAnsi="Times New Roman" w:cs="Times New Roman"/>
            <w:sz w:val="24"/>
            <w:szCs w:val="24"/>
          </w:rPr>
          <w:tag w:val="goog_rdk_13"/>
          <w:id w:val="-786655109"/>
        </w:sdtPr>
        <w:sdtContent>
          <w:r w:rsidRPr="00F24EF6">
            <w:rPr>
              <w:rFonts w:ascii="Times New Roman" w:hAnsi="Times New Roman" w:cs="Times New Roman"/>
              <w:sz w:val="24"/>
              <w:szCs w:val="24"/>
            </w:rPr>
            <w:t xml:space="preserve"> and coordination with activities under component 1</w:t>
          </w:r>
        </w:sdtContent>
      </w:sdt>
      <w:r w:rsidRPr="00F24EF6">
        <w:rPr>
          <w:rFonts w:ascii="Times New Roman" w:hAnsi="Times New Roman" w:cs="Times New Roman"/>
          <w:sz w:val="24"/>
          <w:szCs w:val="24"/>
        </w:rPr>
        <w:t xml:space="preserve">. Peter A. Murray committed to </w:t>
      </w:r>
      <w:r w:rsidR="00F24EF6" w:rsidRPr="00F24EF6">
        <w:rPr>
          <w:rFonts w:ascii="Times New Roman" w:hAnsi="Times New Roman" w:cs="Times New Roman"/>
          <w:sz w:val="24"/>
          <w:szCs w:val="24"/>
        </w:rPr>
        <w:t>seeking</w:t>
      </w:r>
      <w:r w:rsidRPr="00F24EF6">
        <w:rPr>
          <w:rFonts w:ascii="Times New Roman" w:hAnsi="Times New Roman" w:cs="Times New Roman"/>
          <w:sz w:val="24"/>
          <w:szCs w:val="24"/>
        </w:rPr>
        <w:t xml:space="preserve"> a venue and date to facilitate better planning.</w:t>
      </w:r>
    </w:p>
    <w:p w14:paraId="48F041A5" w14:textId="12250835"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 xml:space="preserve">Component Three </w:t>
      </w:r>
      <w:r w:rsidR="00B85D27">
        <w:rPr>
          <w:rFonts w:ascii="Times New Roman" w:hAnsi="Times New Roman" w:cs="Times New Roman"/>
          <w:b/>
          <w:bCs/>
          <w:sz w:val="24"/>
          <w:szCs w:val="24"/>
        </w:rPr>
        <w:t>–</w:t>
      </w:r>
      <w:r w:rsidRPr="00F24EF6">
        <w:rPr>
          <w:rFonts w:ascii="Times New Roman" w:hAnsi="Times New Roman" w:cs="Times New Roman"/>
          <w:b/>
          <w:bCs/>
          <w:sz w:val="24"/>
          <w:szCs w:val="24"/>
        </w:rPr>
        <w:t xml:space="preserve"> </w:t>
      </w:r>
      <w:r w:rsidR="00B85D27">
        <w:rPr>
          <w:rFonts w:ascii="Times New Roman" w:hAnsi="Times New Roman" w:cs="Times New Roman"/>
          <w:b/>
          <w:bCs/>
          <w:sz w:val="24"/>
          <w:szCs w:val="24"/>
        </w:rPr>
        <w:t xml:space="preserve">Project Management, </w:t>
      </w:r>
      <w:r w:rsidRPr="00F24EF6">
        <w:rPr>
          <w:rFonts w:ascii="Times New Roman" w:hAnsi="Times New Roman" w:cs="Times New Roman"/>
          <w:b/>
          <w:bCs/>
          <w:sz w:val="24"/>
          <w:szCs w:val="24"/>
        </w:rPr>
        <w:t>Knowledge Management and Community Engagement</w:t>
      </w:r>
      <w:r w:rsidRPr="00F24EF6">
        <w:rPr>
          <w:rFonts w:ascii="Times New Roman" w:hAnsi="Times New Roman" w:cs="Times New Roman"/>
          <w:sz w:val="24"/>
          <w:szCs w:val="24"/>
        </w:rPr>
        <w:t xml:space="preserve">: </w:t>
      </w:r>
      <w:r w:rsidR="00B85D27" w:rsidRPr="00F24EF6">
        <w:rPr>
          <w:rFonts w:ascii="Times New Roman" w:hAnsi="Times New Roman" w:cs="Times New Roman"/>
          <w:sz w:val="24"/>
          <w:szCs w:val="24"/>
        </w:rPr>
        <w:t xml:space="preserve">Peter A. Murray </w:t>
      </w:r>
      <w:r w:rsidR="00B85D27">
        <w:rPr>
          <w:rFonts w:ascii="Times New Roman" w:hAnsi="Times New Roman" w:cs="Times New Roman"/>
          <w:sz w:val="24"/>
          <w:szCs w:val="24"/>
        </w:rPr>
        <w:t xml:space="preserve">noted that project management is moving apace, as can be seen from the previous presentations by PMU staff; and noted that requisite reporting requirements are being addressed. </w:t>
      </w:r>
      <w:r w:rsidRPr="00F24EF6">
        <w:rPr>
          <w:rFonts w:ascii="Times New Roman" w:hAnsi="Times New Roman" w:cs="Times New Roman"/>
          <w:sz w:val="24"/>
          <w:szCs w:val="24"/>
        </w:rPr>
        <w:t xml:space="preserve">Peter A. Murray noted that the knowledge management platform is operational and is currently </w:t>
      </w:r>
      <w:proofErr w:type="gramStart"/>
      <w:r w:rsidRPr="00F24EF6">
        <w:rPr>
          <w:rFonts w:ascii="Times New Roman" w:hAnsi="Times New Roman" w:cs="Times New Roman"/>
          <w:sz w:val="24"/>
          <w:szCs w:val="24"/>
        </w:rPr>
        <w:t>being populated</w:t>
      </w:r>
      <w:proofErr w:type="gramEnd"/>
      <w:r w:rsidRPr="00F24EF6">
        <w:rPr>
          <w:rFonts w:ascii="Times New Roman" w:hAnsi="Times New Roman" w:cs="Times New Roman"/>
          <w:sz w:val="24"/>
          <w:szCs w:val="24"/>
        </w:rPr>
        <w:t xml:space="preserve"> with communication products.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requested an update on potential "low-hanging fruit" community activities for the midterm review. Keegan Slinger identified two focal areas: the mainstreaming of SSL guidelines and the inclusion of food safety and compliance training in the upcoming intervention. Dr. Sandra </w:t>
      </w:r>
      <w:r w:rsidRPr="00F24EF6">
        <w:rPr>
          <w:rFonts w:ascii="Times New Roman" w:hAnsi="Times New Roman" w:cs="Times New Roman"/>
          <w:sz w:val="24"/>
          <w:szCs w:val="24"/>
        </w:rPr>
        <w:lastRenderedPageBreak/>
        <w:t>Grant added that the team is also investigating training needs for an indigenous community in Panama, with potential involvement from local institutions</w:t>
      </w:r>
      <w:r w:rsidR="00553F73" w:rsidRPr="00F24EF6">
        <w:rPr>
          <w:rFonts w:ascii="Times New Roman" w:hAnsi="Times New Roman" w:cs="Times New Roman"/>
          <w:sz w:val="24"/>
          <w:szCs w:val="24"/>
        </w:rPr>
        <w:t>.</w:t>
      </w:r>
    </w:p>
    <w:p w14:paraId="44134589" w14:textId="0C15AFF3"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Environment and Social Safeguards (ESS) and Gender Strategy</w:t>
      </w:r>
      <w:r w:rsidRPr="00F24EF6">
        <w:rPr>
          <w:rFonts w:ascii="Times New Roman" w:hAnsi="Times New Roman" w:cs="Times New Roman"/>
          <w:sz w:val="24"/>
          <w:szCs w:val="24"/>
        </w:rPr>
        <w:t>: Daintyann Barrett-Smith reported that the ESS checklist is being updated to reflect a life-cycle approach and will be launched at the Caribbean Week of Agriculture. The team is also working to translate the Grievance Redress Mechanism web</w:t>
      </w:r>
      <w:r w:rsidR="00BB604E" w:rsidRPr="00F24EF6">
        <w:rPr>
          <w:rFonts w:ascii="Times New Roman" w:hAnsi="Times New Roman" w:cs="Times New Roman"/>
          <w:sz w:val="24"/>
          <w:szCs w:val="24"/>
        </w:rPr>
        <w:t>page</w:t>
      </w:r>
      <w:r w:rsidRPr="00F24EF6">
        <w:rPr>
          <w:rFonts w:ascii="Times New Roman" w:hAnsi="Times New Roman" w:cs="Times New Roman"/>
          <w:sz w:val="24"/>
          <w:szCs w:val="24"/>
        </w:rPr>
        <w:t xml:space="preserve"> into Spanish to overcome language barriers in Panama and is developing a Spanish glossary to assist with project consultancies. These considerations are being integrated across all project activities to ensure ESS and gender compliance.</w:t>
      </w:r>
    </w:p>
    <w:p w14:paraId="325F7682" w14:textId="639EE14C"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Grievance Redress Mechanism (GRM) Training and Promotion</w:t>
      </w:r>
      <w:r w:rsidRPr="00F24EF6">
        <w:rPr>
          <w:rFonts w:ascii="Times New Roman" w:hAnsi="Times New Roman" w:cs="Times New Roman"/>
          <w:sz w:val="24"/>
          <w:szCs w:val="24"/>
        </w:rPr>
        <w:t xml:space="preserve">: </w:t>
      </w:r>
      <w:r w:rsidR="000307D3" w:rsidRPr="00F24EF6">
        <w:rPr>
          <w:rFonts w:ascii="Times New Roman" w:hAnsi="Times New Roman" w:cs="Times New Roman"/>
          <w:sz w:val="24"/>
          <w:szCs w:val="24"/>
        </w:rPr>
        <w:t xml:space="preserve">Yvette </w:t>
      </w:r>
      <w:r w:rsidR="00F24EF6">
        <w:rPr>
          <w:rFonts w:ascii="Times New Roman" w:hAnsi="Times New Roman" w:cs="Times New Roman"/>
          <w:sz w:val="24"/>
          <w:szCs w:val="24"/>
        </w:rPr>
        <w:t>D</w:t>
      </w:r>
      <w:r w:rsidR="000307D3" w:rsidRPr="00F24EF6">
        <w:rPr>
          <w:rFonts w:ascii="Times New Roman" w:hAnsi="Times New Roman" w:cs="Times New Roman"/>
          <w:sz w:val="24"/>
          <w:szCs w:val="24"/>
        </w:rPr>
        <w:t>iei Ouadi</w:t>
      </w:r>
      <w:r w:rsidRPr="00F24EF6">
        <w:rPr>
          <w:rFonts w:ascii="Times New Roman" w:hAnsi="Times New Roman" w:cs="Times New Roman"/>
          <w:sz w:val="24"/>
          <w:szCs w:val="24"/>
        </w:rPr>
        <w:t xml:space="preserve"> asked about the target audience for the upcoming GRM training at the Caribbean Week of Agriculture. Peter A. Murray clarified that</w:t>
      </w:r>
      <w:r w:rsidR="00F24EF6">
        <w:rPr>
          <w:rFonts w:ascii="Times New Roman" w:hAnsi="Times New Roman" w:cs="Times New Roman"/>
          <w:sz w:val="24"/>
          <w:szCs w:val="24"/>
        </w:rPr>
        <w:t xml:space="preserve"> while</w:t>
      </w:r>
      <w:r w:rsidRPr="00F24EF6">
        <w:rPr>
          <w:rFonts w:ascii="Times New Roman" w:hAnsi="Times New Roman" w:cs="Times New Roman"/>
          <w:sz w:val="24"/>
          <w:szCs w:val="24"/>
        </w:rPr>
        <w:t xml:space="preserve"> the training will occur at both the staff and community levels, </w:t>
      </w:r>
      <w:r w:rsidR="00F24EF6">
        <w:rPr>
          <w:rFonts w:ascii="Times New Roman" w:hAnsi="Times New Roman" w:cs="Times New Roman"/>
          <w:sz w:val="24"/>
          <w:szCs w:val="24"/>
        </w:rPr>
        <w:t>the</w:t>
      </w:r>
      <w:r w:rsidRPr="00F24EF6">
        <w:rPr>
          <w:rFonts w:ascii="Times New Roman" w:hAnsi="Times New Roman" w:cs="Times New Roman"/>
          <w:sz w:val="24"/>
          <w:szCs w:val="24"/>
        </w:rPr>
        <w:t xml:space="preserve"> initial focus</w:t>
      </w:r>
      <w:r w:rsidR="00BB604E" w:rsidRPr="00F24EF6">
        <w:rPr>
          <w:rFonts w:ascii="Times New Roman" w:hAnsi="Times New Roman" w:cs="Times New Roman"/>
          <w:sz w:val="24"/>
          <w:szCs w:val="24"/>
        </w:rPr>
        <w:t>,</w:t>
      </w:r>
      <w:r w:rsidRPr="00F24EF6">
        <w:rPr>
          <w:rFonts w:ascii="Times New Roman" w:hAnsi="Times New Roman" w:cs="Times New Roman"/>
          <w:sz w:val="24"/>
          <w:szCs w:val="24"/>
        </w:rPr>
        <w:t xml:space="preserve"> </w:t>
      </w:r>
      <w:r w:rsidR="00BB604E" w:rsidRPr="00F24EF6">
        <w:rPr>
          <w:rFonts w:ascii="Times New Roman" w:hAnsi="Times New Roman" w:cs="Times New Roman"/>
          <w:sz w:val="24"/>
          <w:szCs w:val="24"/>
        </w:rPr>
        <w:t xml:space="preserve">in Jamaica, </w:t>
      </w:r>
      <w:r w:rsidR="00F24EF6">
        <w:rPr>
          <w:rFonts w:ascii="Times New Roman" w:hAnsi="Times New Roman" w:cs="Times New Roman"/>
          <w:sz w:val="24"/>
          <w:szCs w:val="24"/>
        </w:rPr>
        <w:t xml:space="preserve">will be </w:t>
      </w:r>
      <w:r w:rsidRPr="00F24EF6">
        <w:rPr>
          <w:rFonts w:ascii="Times New Roman" w:hAnsi="Times New Roman" w:cs="Times New Roman"/>
          <w:sz w:val="24"/>
          <w:szCs w:val="24"/>
        </w:rPr>
        <w:t>on ensuring staff are fully informed and capable of facilitating the process</w:t>
      </w:r>
      <w:r w:rsidR="00553F73" w:rsidRPr="00F24EF6">
        <w:rPr>
          <w:rFonts w:ascii="Times New Roman" w:hAnsi="Times New Roman" w:cs="Times New Roman"/>
          <w:sz w:val="24"/>
          <w:szCs w:val="24"/>
        </w:rPr>
        <w:t xml:space="preserve">.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suggested that promoting the GRM on government or ministerial websites could enhance visibility, a strategy Peter A. Murray agreed to pursue </w:t>
      </w:r>
      <w:r w:rsidR="00F24EF6">
        <w:rPr>
          <w:rFonts w:ascii="Times New Roman" w:hAnsi="Times New Roman" w:cs="Times New Roman"/>
          <w:sz w:val="24"/>
          <w:szCs w:val="24"/>
        </w:rPr>
        <w:t xml:space="preserve">this </w:t>
      </w:r>
      <w:r w:rsidRPr="00F24EF6">
        <w:rPr>
          <w:rFonts w:ascii="Times New Roman" w:hAnsi="Times New Roman" w:cs="Times New Roman"/>
          <w:sz w:val="24"/>
          <w:szCs w:val="24"/>
        </w:rPr>
        <w:t>during senior-level engagements.</w:t>
      </w:r>
    </w:p>
    <w:p w14:paraId="1352159F" w14:textId="4E736251"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Financial and Administrative Updates</w:t>
      </w:r>
      <w:r w:rsidRPr="00F24EF6">
        <w:rPr>
          <w:rFonts w:ascii="Times New Roman" w:hAnsi="Times New Roman" w:cs="Times New Roman"/>
          <w:sz w:val="24"/>
          <w:szCs w:val="24"/>
        </w:rPr>
        <w:t xml:space="preserve">: Andrew Barnes reported that the quarterly financial reports are being finalized, with completion expected within the next day. Peter A. Murray discussed the ongoing challenge of obtaining </w:t>
      </w:r>
      <w:proofErr w:type="gramStart"/>
      <w:r w:rsidRPr="00F24EF6">
        <w:rPr>
          <w:rFonts w:ascii="Times New Roman" w:hAnsi="Times New Roman" w:cs="Times New Roman"/>
          <w:sz w:val="24"/>
          <w:szCs w:val="24"/>
        </w:rPr>
        <w:t>sign-offs</w:t>
      </w:r>
      <w:proofErr w:type="gramEnd"/>
      <w:r w:rsidRPr="00F24EF6">
        <w:rPr>
          <w:rFonts w:ascii="Times New Roman" w:hAnsi="Times New Roman" w:cs="Times New Roman"/>
          <w:sz w:val="24"/>
          <w:szCs w:val="24"/>
        </w:rPr>
        <w:t xml:space="preserve"> for in-kind contributions from stakeholders in Jamaica, St. Lucia, and Guyana, noting that the team continues to reach out to these contacts. Andrew Barnes confirmed that the payment from the Food and Agriculture Organization (FAO) had been received, resolving an outstanding issue from the previous meeting.</w:t>
      </w:r>
    </w:p>
    <w:p w14:paraId="4F1437AC" w14:textId="7BE56D2A" w:rsidR="00EA7DFC" w:rsidRPr="00F24EF6" w:rsidRDefault="00EA7DFC" w:rsidP="00FD04AE">
      <w:pPr>
        <w:numPr>
          <w:ilvl w:val="0"/>
          <w:numId w:val="3"/>
        </w:numPr>
        <w:tabs>
          <w:tab w:val="clear" w:pos="720"/>
        </w:tabs>
        <w:spacing w:line="240" w:lineRule="auto"/>
        <w:ind w:left="426"/>
        <w:jc w:val="both"/>
        <w:rPr>
          <w:rFonts w:ascii="Times New Roman" w:hAnsi="Times New Roman" w:cs="Times New Roman"/>
          <w:sz w:val="24"/>
          <w:szCs w:val="24"/>
        </w:rPr>
      </w:pPr>
      <w:r w:rsidRPr="00F24EF6">
        <w:rPr>
          <w:rFonts w:ascii="Times New Roman" w:hAnsi="Times New Roman" w:cs="Times New Roman"/>
          <w:b/>
          <w:bCs/>
          <w:sz w:val="24"/>
          <w:szCs w:val="24"/>
        </w:rPr>
        <w:t>Midterm Review (MTR) Follow-up</w:t>
      </w:r>
      <w:r w:rsidRPr="00F24EF6">
        <w:rPr>
          <w:rFonts w:ascii="Times New Roman" w:hAnsi="Times New Roman" w:cs="Times New Roman"/>
          <w:sz w:val="24"/>
          <w:szCs w:val="24"/>
        </w:rPr>
        <w:t xml:space="preserve">: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noted that the draft MTR</w:t>
      </w:r>
      <w:r w:rsidR="001A5378">
        <w:rPr>
          <w:rFonts w:ascii="Times New Roman" w:hAnsi="Times New Roman" w:cs="Times New Roman"/>
          <w:sz w:val="24"/>
          <w:szCs w:val="24"/>
        </w:rPr>
        <w:t xml:space="preserve"> terms of reference</w:t>
      </w:r>
      <w:r w:rsidRPr="00F24EF6">
        <w:rPr>
          <w:rFonts w:ascii="Times New Roman" w:hAnsi="Times New Roman" w:cs="Times New Roman"/>
          <w:sz w:val="24"/>
          <w:szCs w:val="24"/>
        </w:rPr>
        <w:t xml:space="preserve"> had not yet been received</w:t>
      </w:r>
      <w:r w:rsidR="001A5378">
        <w:rPr>
          <w:rFonts w:ascii="Times New Roman" w:hAnsi="Times New Roman" w:cs="Times New Roman"/>
          <w:sz w:val="24"/>
          <w:szCs w:val="24"/>
        </w:rPr>
        <w:t xml:space="preserve"> from CAF, by FAO</w:t>
      </w:r>
      <w:r w:rsidRPr="00F24EF6">
        <w:rPr>
          <w:rFonts w:ascii="Times New Roman" w:hAnsi="Times New Roman" w:cs="Times New Roman"/>
          <w:sz w:val="24"/>
          <w:szCs w:val="24"/>
        </w:rPr>
        <w:t xml:space="preserve">. Peter A. Murray planned to follow up with </w:t>
      </w:r>
      <w:r w:rsidR="001A5378">
        <w:rPr>
          <w:rFonts w:ascii="Times New Roman" w:hAnsi="Times New Roman" w:cs="Times New Roman"/>
          <w:sz w:val="24"/>
          <w:szCs w:val="24"/>
        </w:rPr>
        <w:t>CAF</w:t>
      </w:r>
      <w:r w:rsidRPr="00F24EF6">
        <w:rPr>
          <w:rFonts w:ascii="Times New Roman" w:hAnsi="Times New Roman" w:cs="Times New Roman"/>
          <w:sz w:val="24"/>
          <w:szCs w:val="24"/>
        </w:rPr>
        <w:t xml:space="preserve"> and proposed sending a reminder that includes the </w:t>
      </w:r>
      <w:r w:rsidR="001A5378">
        <w:rPr>
          <w:rFonts w:ascii="Times New Roman" w:hAnsi="Times New Roman" w:cs="Times New Roman"/>
          <w:sz w:val="24"/>
          <w:szCs w:val="24"/>
        </w:rPr>
        <w:t>PMU’s</w:t>
      </w:r>
      <w:r w:rsidRPr="00F24EF6">
        <w:rPr>
          <w:rFonts w:ascii="Times New Roman" w:hAnsi="Times New Roman" w:cs="Times New Roman"/>
          <w:sz w:val="24"/>
          <w:szCs w:val="24"/>
        </w:rPr>
        <w:t xml:space="preserve"> comments on the draft Terms of Reference, copying </w:t>
      </w:r>
      <w:r w:rsidR="000307D3" w:rsidRPr="00F24EF6">
        <w:rPr>
          <w:rFonts w:ascii="Times New Roman" w:hAnsi="Times New Roman" w:cs="Times New Roman"/>
          <w:sz w:val="24"/>
          <w:szCs w:val="24"/>
        </w:rPr>
        <w:t>Yvette Diei Ouadi</w:t>
      </w:r>
      <w:r w:rsidRPr="00F24EF6">
        <w:rPr>
          <w:rFonts w:ascii="Times New Roman" w:hAnsi="Times New Roman" w:cs="Times New Roman"/>
          <w:sz w:val="24"/>
          <w:szCs w:val="24"/>
        </w:rPr>
        <w:t xml:space="preserve"> to keep all parties informed and accelerate the process.</w:t>
      </w:r>
    </w:p>
    <w:p w14:paraId="6E67235A" w14:textId="77777777" w:rsidR="00EE17BF" w:rsidRPr="00EE17BF" w:rsidRDefault="00EA7DFC" w:rsidP="00FD04AE">
      <w:pPr>
        <w:spacing w:line="240" w:lineRule="auto"/>
        <w:ind w:left="360"/>
        <w:jc w:val="both"/>
        <w:rPr>
          <w:rFonts w:ascii="Times New Roman" w:hAnsi="Times New Roman" w:cs="Times New Roman"/>
          <w:b/>
          <w:bCs/>
          <w:sz w:val="28"/>
          <w:szCs w:val="28"/>
        </w:rPr>
      </w:pPr>
      <w:r w:rsidRPr="00EE17BF">
        <w:rPr>
          <w:rFonts w:ascii="Times New Roman" w:hAnsi="Times New Roman" w:cs="Times New Roman"/>
          <w:b/>
          <w:bCs/>
          <w:sz w:val="28"/>
          <w:szCs w:val="28"/>
        </w:rPr>
        <w:t>Meeting Conclusion</w:t>
      </w:r>
    </w:p>
    <w:p w14:paraId="55A8A331" w14:textId="05C42CA2" w:rsidR="00EA7DFC" w:rsidRPr="00F24EF6" w:rsidRDefault="00EA7DFC" w:rsidP="00FD04AE">
      <w:pPr>
        <w:spacing w:line="240" w:lineRule="auto"/>
        <w:ind w:left="360"/>
        <w:jc w:val="both"/>
        <w:rPr>
          <w:rFonts w:ascii="Times New Roman" w:hAnsi="Times New Roman" w:cs="Times New Roman"/>
          <w:sz w:val="24"/>
          <w:szCs w:val="24"/>
        </w:rPr>
      </w:pPr>
      <w:r w:rsidRPr="00F24EF6">
        <w:rPr>
          <w:rFonts w:ascii="Times New Roman" w:hAnsi="Times New Roman" w:cs="Times New Roman"/>
          <w:sz w:val="24"/>
          <w:szCs w:val="24"/>
        </w:rPr>
        <w:t xml:space="preserve"> There being no further business, the meeting was adjourned with the next session scheduled for September 1, adhering to the established schedule of meeting on the first Tuesday of every month.</w:t>
      </w:r>
    </w:p>
    <w:p w14:paraId="31E7562C" w14:textId="77777777" w:rsidR="00C11106" w:rsidRPr="00F24EF6" w:rsidRDefault="00C11106" w:rsidP="00FD04AE">
      <w:pPr>
        <w:spacing w:line="240" w:lineRule="auto"/>
        <w:jc w:val="both"/>
        <w:rPr>
          <w:rFonts w:ascii="Times New Roman" w:hAnsi="Times New Roman" w:cs="Times New Roman"/>
          <w:sz w:val="24"/>
          <w:szCs w:val="24"/>
        </w:rPr>
      </w:pPr>
    </w:p>
    <w:sectPr w:rsidR="00C11106" w:rsidRPr="00F24E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927"/>
    <w:multiLevelType w:val="multilevel"/>
    <w:tmpl w:val="8848A7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7BE0085"/>
    <w:multiLevelType w:val="hybridMultilevel"/>
    <w:tmpl w:val="42A4F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D58C7"/>
    <w:multiLevelType w:val="hybridMultilevel"/>
    <w:tmpl w:val="07E8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740BC"/>
    <w:multiLevelType w:val="multilevel"/>
    <w:tmpl w:val="5F56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3A3A31"/>
    <w:multiLevelType w:val="multilevel"/>
    <w:tmpl w:val="3FE4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90335"/>
    <w:multiLevelType w:val="multilevel"/>
    <w:tmpl w:val="8230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296990">
    <w:abstractNumId w:val="5"/>
  </w:num>
  <w:num w:numId="2" w16cid:durableId="789402281">
    <w:abstractNumId w:val="4"/>
  </w:num>
  <w:num w:numId="3" w16cid:durableId="405346237">
    <w:abstractNumId w:val="3"/>
  </w:num>
  <w:num w:numId="4" w16cid:durableId="1841700123">
    <w:abstractNumId w:val="0"/>
  </w:num>
  <w:num w:numId="5" w16cid:durableId="1497644089">
    <w:abstractNumId w:val="1"/>
  </w:num>
  <w:num w:numId="6" w16cid:durableId="82653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FC"/>
    <w:rsid w:val="00003BD6"/>
    <w:rsid w:val="000307D3"/>
    <w:rsid w:val="0004288D"/>
    <w:rsid w:val="00083E59"/>
    <w:rsid w:val="001A5378"/>
    <w:rsid w:val="00244533"/>
    <w:rsid w:val="003740A3"/>
    <w:rsid w:val="004B2101"/>
    <w:rsid w:val="004D544C"/>
    <w:rsid w:val="004D6550"/>
    <w:rsid w:val="00543408"/>
    <w:rsid w:val="00553F73"/>
    <w:rsid w:val="0056122D"/>
    <w:rsid w:val="006D6815"/>
    <w:rsid w:val="007A78C3"/>
    <w:rsid w:val="007C2893"/>
    <w:rsid w:val="007F7BC8"/>
    <w:rsid w:val="00832C85"/>
    <w:rsid w:val="0084024D"/>
    <w:rsid w:val="008C12BE"/>
    <w:rsid w:val="00905081"/>
    <w:rsid w:val="00912559"/>
    <w:rsid w:val="009808AF"/>
    <w:rsid w:val="00B04EB5"/>
    <w:rsid w:val="00B44B0C"/>
    <w:rsid w:val="00B85D27"/>
    <w:rsid w:val="00BA6C74"/>
    <w:rsid w:val="00BB604E"/>
    <w:rsid w:val="00C03A88"/>
    <w:rsid w:val="00C11106"/>
    <w:rsid w:val="00D17DB7"/>
    <w:rsid w:val="00E870DD"/>
    <w:rsid w:val="00EA7DFC"/>
    <w:rsid w:val="00EE17BF"/>
    <w:rsid w:val="00F24EF6"/>
    <w:rsid w:val="00FC4975"/>
    <w:rsid w:val="00FD0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F772"/>
  <w15:chartTrackingRefBased/>
  <w15:docId w15:val="{C7DD1E32-8C93-4E92-8975-0C9972758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D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D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D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D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D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D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D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D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D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D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DFC"/>
    <w:rPr>
      <w:rFonts w:eastAsiaTheme="majorEastAsia" w:cstheme="majorBidi"/>
      <w:color w:val="272727" w:themeColor="text1" w:themeTint="D8"/>
    </w:rPr>
  </w:style>
  <w:style w:type="paragraph" w:styleId="Title">
    <w:name w:val="Title"/>
    <w:basedOn w:val="Normal"/>
    <w:next w:val="Normal"/>
    <w:link w:val="TitleChar"/>
    <w:uiPriority w:val="10"/>
    <w:qFormat/>
    <w:rsid w:val="00EA7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DFC"/>
    <w:pPr>
      <w:spacing w:before="160"/>
      <w:jc w:val="center"/>
    </w:pPr>
    <w:rPr>
      <w:i/>
      <w:iCs/>
      <w:color w:val="404040" w:themeColor="text1" w:themeTint="BF"/>
    </w:rPr>
  </w:style>
  <w:style w:type="character" w:customStyle="1" w:styleId="QuoteChar">
    <w:name w:val="Quote Char"/>
    <w:basedOn w:val="DefaultParagraphFont"/>
    <w:link w:val="Quote"/>
    <w:uiPriority w:val="29"/>
    <w:rsid w:val="00EA7DFC"/>
    <w:rPr>
      <w:i/>
      <w:iCs/>
      <w:color w:val="404040" w:themeColor="text1" w:themeTint="BF"/>
    </w:rPr>
  </w:style>
  <w:style w:type="paragraph" w:styleId="ListParagraph">
    <w:name w:val="List Paragraph"/>
    <w:basedOn w:val="Normal"/>
    <w:uiPriority w:val="34"/>
    <w:qFormat/>
    <w:rsid w:val="00EA7DFC"/>
    <w:pPr>
      <w:ind w:left="720"/>
      <w:contextualSpacing/>
    </w:pPr>
  </w:style>
  <w:style w:type="character" w:styleId="IntenseEmphasis">
    <w:name w:val="Intense Emphasis"/>
    <w:basedOn w:val="DefaultParagraphFont"/>
    <w:uiPriority w:val="21"/>
    <w:qFormat/>
    <w:rsid w:val="00EA7DFC"/>
    <w:rPr>
      <w:i/>
      <w:iCs/>
      <w:color w:val="0F4761" w:themeColor="accent1" w:themeShade="BF"/>
    </w:rPr>
  </w:style>
  <w:style w:type="paragraph" w:styleId="IntenseQuote">
    <w:name w:val="Intense Quote"/>
    <w:basedOn w:val="Normal"/>
    <w:next w:val="Normal"/>
    <w:link w:val="IntenseQuoteChar"/>
    <w:uiPriority w:val="30"/>
    <w:qFormat/>
    <w:rsid w:val="00EA7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DFC"/>
    <w:rPr>
      <w:i/>
      <w:iCs/>
      <w:color w:val="0F4761" w:themeColor="accent1" w:themeShade="BF"/>
    </w:rPr>
  </w:style>
  <w:style w:type="character" w:styleId="IntenseReference">
    <w:name w:val="Intense Reference"/>
    <w:basedOn w:val="DefaultParagraphFont"/>
    <w:uiPriority w:val="32"/>
    <w:qFormat/>
    <w:rsid w:val="00EA7DFC"/>
    <w:rPr>
      <w:b/>
      <w:bCs/>
      <w:smallCaps/>
      <w:color w:val="0F4761" w:themeColor="accent1" w:themeShade="BF"/>
      <w:spacing w:val="5"/>
    </w:rPr>
  </w:style>
  <w:style w:type="character" w:styleId="Hyperlink">
    <w:name w:val="Hyperlink"/>
    <w:basedOn w:val="DefaultParagraphFont"/>
    <w:uiPriority w:val="99"/>
    <w:unhideWhenUsed/>
    <w:rsid w:val="00EA7DFC"/>
    <w:rPr>
      <w:color w:val="467886" w:themeColor="hyperlink"/>
      <w:u w:val="single"/>
    </w:rPr>
  </w:style>
  <w:style w:type="character" w:styleId="UnresolvedMention">
    <w:name w:val="Unresolved Mention"/>
    <w:basedOn w:val="DefaultParagraphFont"/>
    <w:uiPriority w:val="99"/>
    <w:semiHidden/>
    <w:unhideWhenUsed/>
    <w:rsid w:val="00EA7DFC"/>
    <w:rPr>
      <w:color w:val="605E5C"/>
      <w:shd w:val="clear" w:color="auto" w:fill="E1DFDD"/>
    </w:rPr>
  </w:style>
  <w:style w:type="paragraph" w:customStyle="1" w:styleId="Default">
    <w:name w:val="Default"/>
    <w:rsid w:val="00F24EF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Revision">
    <w:name w:val="Revision"/>
    <w:hidden/>
    <w:uiPriority w:val="99"/>
    <w:semiHidden/>
    <w:rsid w:val="007C28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tyann.barrett-smith@crfm.int" TargetMode="External"/><Relationship Id="rId13" Type="http://schemas.openxmlformats.org/officeDocument/2006/relationships/hyperlink" Target="mailto:yvette.dieiouadi@fao.org" TargetMode="External"/><Relationship Id="rId18" Type="http://schemas.openxmlformats.org/officeDocument/2006/relationships/hyperlink" Target="https://docs.google.com/document/d/11ziSsvpmNuP39LddYAu40EWSC09vxsA93H3eGWHO-FE/edit?usp=drive_web&amp;tab=t.4jngk6lzz52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ndrew.barnes@crfm.int" TargetMode="External"/><Relationship Id="rId12" Type="http://schemas.openxmlformats.org/officeDocument/2006/relationships/hyperlink" Target="mailto:sandra.grant@crfm.int" TargetMode="External"/><Relationship Id="rId17" Type="http://schemas.openxmlformats.org/officeDocument/2006/relationships/hyperlink" Target="https://docs.google.com/document/d/1otH-9b3r0-hBIRoU78Y5zER2f5iJPC98yCasMJYw9JI/edit" TargetMode="External"/><Relationship Id="rId2" Type="http://schemas.openxmlformats.org/officeDocument/2006/relationships/styles" Target="styles.xml"/><Relationship Id="rId16" Type="http://schemas.openxmlformats.org/officeDocument/2006/relationships/hyperlink" Target="https://calendar.google.com/calendar/event?eid=NnVmbjFiMWNtbnVpcWtwbnNzNGNudGg0Z3VfMjAyNjA4MDRUMTUwMDAwWiBwZXRlci5hLm11cnJheUBjcmZtLmlud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allena.joseph@crfm.int" TargetMode="External"/><Relationship Id="rId11" Type="http://schemas.openxmlformats.org/officeDocument/2006/relationships/hyperlink" Target="mailto:peter.a.murray@crfm.int" TargetMode="External"/><Relationship Id="rId5" Type="http://schemas.openxmlformats.org/officeDocument/2006/relationships/hyperlink" Target="mailto:alicia.gallardo@fao.org" TargetMode="External"/><Relationship Id="rId15" Type="http://schemas.openxmlformats.org/officeDocument/2006/relationships/hyperlink" Target="mailto:irene.arroyave_externo@caf.com" TargetMode="External"/><Relationship Id="rId10" Type="http://schemas.openxmlformats.org/officeDocument/2006/relationships/hyperlink" Target="mailto:keegan.slinger@crfm.int" TargetMode="External"/><Relationship Id="rId19" Type="http://schemas.openxmlformats.org/officeDocument/2006/relationships/hyperlink" Target="https://drive.google.com/file/d/1pVilJKO_hhPiUJ9zQnPOdIbaBbbcpKBn/view?usp=drive_web" TargetMode="External"/><Relationship Id="rId4" Type="http://schemas.openxmlformats.org/officeDocument/2006/relationships/webSettings" Target="webSettings.xml"/><Relationship Id="rId9" Type="http://schemas.openxmlformats.org/officeDocument/2006/relationships/hyperlink" Target="mailto:delmar.lanza@crfm.int" TargetMode="External"/><Relationship Id="rId14" Type="http://schemas.openxmlformats.org/officeDocument/2006/relationships/hyperlink" Target="mailto:ecastro@ca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4</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PAMurray</dc:creator>
  <cp:keywords/>
  <dc:description/>
  <cp:lastModifiedBy>PAMurray</cp:lastModifiedBy>
  <cp:revision>8</cp:revision>
  <dcterms:created xsi:type="dcterms:W3CDTF">2026-08-05T15:17:00Z</dcterms:created>
  <dcterms:modified xsi:type="dcterms:W3CDTF">2026-08-06T14:56:00Z</dcterms:modified>
</cp:coreProperties>
</file>